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3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4536"/>
      </w:tblGrid>
      <w:tr w:rsidR="00ED1133" w:rsidRPr="00ED1133" w14:paraId="1E18083F" w14:textId="1723DBA5" w:rsidTr="00ED6439">
        <w:tc>
          <w:tcPr>
            <w:tcW w:w="9214" w:type="dxa"/>
          </w:tcPr>
          <w:p w14:paraId="2AABDBB2" w14:textId="2DA02ABB" w:rsidR="00ED1133" w:rsidRPr="00402B7C" w:rsidRDefault="000C4A63" w:rsidP="00DE031D">
            <w:pPr>
              <w:pStyle w:val="Body3"/>
              <w:widowControl w:val="0"/>
              <w:spacing w:after="24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ED1133" w:rsidRPr="00402B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DOHODA O ZACHOVÁNÍ MLČENLIVOSTI</w:t>
            </w:r>
          </w:p>
        </w:tc>
        <w:tc>
          <w:tcPr>
            <w:tcW w:w="4536" w:type="dxa"/>
          </w:tcPr>
          <w:p w14:paraId="55ADFFF0" w14:textId="61DA66C1" w:rsidR="00ED1133" w:rsidRPr="00402B7C" w:rsidRDefault="00ED1133" w:rsidP="000C67EC">
            <w:pPr>
              <w:pStyle w:val="Body3"/>
              <w:widowControl w:val="0"/>
              <w:spacing w:after="240" w:line="259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ED1133" w:rsidRPr="00ED1133" w14:paraId="4A9409F3" w14:textId="1AFA7B39" w:rsidTr="00ED6439">
        <w:tc>
          <w:tcPr>
            <w:tcW w:w="9214" w:type="dxa"/>
          </w:tcPr>
          <w:p w14:paraId="7972F7A9" w14:textId="77777777" w:rsidR="00ED1133" w:rsidRPr="00ED1133" w:rsidRDefault="00ED1133" w:rsidP="00DE031D">
            <w:pPr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Tato DOHODA O ZACHOVÁNÍ MLČENLIVOSTI (</w:t>
            </w:r>
            <w:r w:rsidRPr="00ED1133">
              <w:rPr>
                <w:rFonts w:ascii="Times New Roman" w:hAnsi="Times New Roman" w:cs="Times New Roman"/>
                <w:b/>
                <w:sz w:val="22"/>
                <w:szCs w:val="22"/>
              </w:rPr>
              <w:t>„Dohoda“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) je uzavírána mezi následujícími stranami:</w:t>
            </w:r>
          </w:p>
        </w:tc>
        <w:tc>
          <w:tcPr>
            <w:tcW w:w="4536" w:type="dxa"/>
          </w:tcPr>
          <w:p w14:paraId="1655F966" w14:textId="12A4D887" w:rsidR="00ED1133" w:rsidRPr="007F17BE" w:rsidRDefault="00ED1133" w:rsidP="000C67EC">
            <w:pPr>
              <w:tabs>
                <w:tab w:val="left" w:pos="1470"/>
              </w:tabs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ED1133" w:rsidRPr="00ED1133" w14:paraId="5EF732A7" w14:textId="7B4D80AA" w:rsidTr="00ED6439">
        <w:tc>
          <w:tcPr>
            <w:tcW w:w="9214" w:type="dxa"/>
          </w:tcPr>
          <w:p w14:paraId="2C4E9D59" w14:textId="77777777" w:rsidR="00ED1133" w:rsidRPr="00A030C2" w:rsidRDefault="00ED1133" w:rsidP="00A030C2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030C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Aerosol – service a.s.</w:t>
            </w:r>
          </w:p>
        </w:tc>
        <w:tc>
          <w:tcPr>
            <w:tcW w:w="4536" w:type="dxa"/>
          </w:tcPr>
          <w:p w14:paraId="674DE5F4" w14:textId="5913616C" w:rsidR="00ED1133" w:rsidRPr="00ED1133" w:rsidRDefault="00ED1133" w:rsidP="00DE031D">
            <w:pPr>
              <w:widowControl w:val="0"/>
              <w:spacing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1133" w:rsidRPr="00ED1133" w14:paraId="750BEFEE" w14:textId="327BA692" w:rsidTr="00ED6439">
        <w:tc>
          <w:tcPr>
            <w:tcW w:w="9214" w:type="dxa"/>
          </w:tcPr>
          <w:p w14:paraId="4C5F09E8" w14:textId="37B271F7" w:rsidR="00ED1133" w:rsidRPr="00ED1133" w:rsidRDefault="00ED1133" w:rsidP="00DF309B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zapsaná v obchodním rejstříku vedeném Městským soudem v Praze, sp. zn. B 19318</w:t>
            </w:r>
            <w:r w:rsidR="00DA52C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  <w:tc>
          <w:tcPr>
            <w:tcW w:w="4536" w:type="dxa"/>
          </w:tcPr>
          <w:p w14:paraId="4CB1FC37" w14:textId="578D56C8" w:rsidR="000C67EC" w:rsidRPr="000C67EC" w:rsidRDefault="000C67EC" w:rsidP="00ED6439">
            <w:pPr>
              <w:widowControl w:val="0"/>
              <w:spacing w:line="259" w:lineRule="auto"/>
              <w:ind w:left="28" w:firstLine="3402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3B017E98" w14:textId="6325A744" w:rsidTr="00ED6439">
        <w:tc>
          <w:tcPr>
            <w:tcW w:w="9214" w:type="dxa"/>
          </w:tcPr>
          <w:p w14:paraId="660077D1" w14:textId="21D392E6" w:rsidR="00ED1133" w:rsidRPr="00ED1133" w:rsidRDefault="00ED1133" w:rsidP="00DF309B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se sídlem Družstevní 2, 273</w:t>
            </w:r>
            <w:r w:rsidR="009C03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51</w:t>
            </w:r>
            <w:r w:rsidR="00BB008E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Pletený Újezd</w:t>
            </w:r>
          </w:p>
        </w:tc>
        <w:tc>
          <w:tcPr>
            <w:tcW w:w="4536" w:type="dxa"/>
          </w:tcPr>
          <w:p w14:paraId="368EBB03" w14:textId="64471BBC" w:rsidR="000C67EC" w:rsidRPr="007F17BE" w:rsidRDefault="000C67EC" w:rsidP="00DE03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E8079FF" w14:textId="1CA93DBB" w:rsidTr="00ED6439">
        <w:tc>
          <w:tcPr>
            <w:tcW w:w="9214" w:type="dxa"/>
          </w:tcPr>
          <w:p w14:paraId="6ED650E6" w14:textId="75D175F2" w:rsidR="00ED1133" w:rsidRDefault="00ED1133" w:rsidP="00DF309B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IČ:</w:t>
            </w:r>
            <w:r w:rsidRPr="00DF309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241 23</w:t>
            </w:r>
            <w:r w:rsidR="00C31C4F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145</w:t>
            </w:r>
          </w:p>
          <w:p w14:paraId="436255C0" w14:textId="234EE4AE" w:rsidR="00C31C4F" w:rsidRPr="00ED1133" w:rsidRDefault="00E809E1" w:rsidP="00DF309B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</w:t>
            </w:r>
            <w:r w:rsidR="00C31C4F">
              <w:rPr>
                <w:rFonts w:ascii="Times New Roman" w:hAnsi="Times New Roman" w:cs="Times New Roman"/>
                <w:sz w:val="22"/>
                <w:szCs w:val="22"/>
              </w:rPr>
              <w:t>astoupená Ing. Helenou Vymyslickou, generální ředitelkou společnosti</w:t>
            </w:r>
          </w:p>
        </w:tc>
        <w:tc>
          <w:tcPr>
            <w:tcW w:w="4536" w:type="dxa"/>
          </w:tcPr>
          <w:p w14:paraId="23B1E808" w14:textId="16FFD66A" w:rsidR="00ED1133" w:rsidRPr="007F17BE" w:rsidRDefault="00ED1133" w:rsidP="00DE03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331D980E" w14:textId="7B1F3E1D" w:rsidTr="00ED6439">
        <w:tc>
          <w:tcPr>
            <w:tcW w:w="9214" w:type="dxa"/>
          </w:tcPr>
          <w:p w14:paraId="11D4FDE9" w14:textId="77777777" w:rsidR="00ED1133" w:rsidRPr="00ED1133" w:rsidRDefault="00ED1133" w:rsidP="00DE031D">
            <w:pPr>
              <w:pStyle w:val="Zpat"/>
              <w:widowControl w:val="0"/>
              <w:tabs>
                <w:tab w:val="center" w:pos="1134"/>
              </w:tabs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(dále též „</w:t>
            </w:r>
            <w:r w:rsidRPr="00ED11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Aerosol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“)</w:t>
            </w:r>
          </w:p>
        </w:tc>
        <w:tc>
          <w:tcPr>
            <w:tcW w:w="4536" w:type="dxa"/>
          </w:tcPr>
          <w:p w14:paraId="789EDC1D" w14:textId="6FD14F30" w:rsidR="00ED1133" w:rsidRPr="000C67EC" w:rsidRDefault="00ED1133" w:rsidP="000C67EC">
            <w:pPr>
              <w:pStyle w:val="Zpat"/>
              <w:widowControl w:val="0"/>
              <w:tabs>
                <w:tab w:val="center" w:pos="1134"/>
              </w:tabs>
              <w:spacing w:line="259" w:lineRule="auto"/>
              <w:ind w:left="1418" w:hanging="141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0A100282" w14:textId="016F2EDD" w:rsidTr="00ED6439">
        <w:tc>
          <w:tcPr>
            <w:tcW w:w="9214" w:type="dxa"/>
          </w:tcPr>
          <w:p w14:paraId="115F24B6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21657E2C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</w:tr>
      <w:tr w:rsidR="00ED1133" w:rsidRPr="00ED1133" w14:paraId="722B3966" w14:textId="4DA62611" w:rsidTr="00ED6439">
        <w:tc>
          <w:tcPr>
            <w:tcW w:w="9214" w:type="dxa"/>
          </w:tcPr>
          <w:p w14:paraId="233CE508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a</w:t>
            </w:r>
          </w:p>
        </w:tc>
        <w:tc>
          <w:tcPr>
            <w:tcW w:w="4536" w:type="dxa"/>
          </w:tcPr>
          <w:p w14:paraId="7A0F3579" w14:textId="4BD7C47F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36EB0D2E" w14:textId="34835CA4" w:rsidTr="00ED6439">
        <w:tc>
          <w:tcPr>
            <w:tcW w:w="9214" w:type="dxa"/>
          </w:tcPr>
          <w:p w14:paraId="7F45E18E" w14:textId="50F6FE88" w:rsidR="00ED1133" w:rsidRPr="00D74A00" w:rsidRDefault="004A7FFE" w:rsidP="000C67EC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74A00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91655E" w:rsidRPr="0091655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XXXX</w:t>
            </w:r>
          </w:p>
        </w:tc>
        <w:tc>
          <w:tcPr>
            <w:tcW w:w="4536" w:type="dxa"/>
          </w:tcPr>
          <w:p w14:paraId="2E85D8D2" w14:textId="2F9A10E2" w:rsidR="00ED1133" w:rsidRPr="000203CA" w:rsidRDefault="00ED1133" w:rsidP="000203CA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</w:p>
        </w:tc>
      </w:tr>
      <w:tr w:rsidR="000C67EC" w:rsidRPr="00ED1133" w14:paraId="54FD1A93" w14:textId="77777777" w:rsidTr="00ED6439">
        <w:tc>
          <w:tcPr>
            <w:tcW w:w="9214" w:type="dxa"/>
          </w:tcPr>
          <w:p w14:paraId="2CCE7A3D" w14:textId="1E9651F9" w:rsidR="000C67EC" w:rsidRPr="00033968" w:rsidRDefault="00DF309B" w:rsidP="00DE03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zapsaná v obchodním rejstříku vedeném </w:t>
            </w:r>
            <w:r w:rsidR="0091655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XXXXX</w:t>
            </w:r>
          </w:p>
        </w:tc>
        <w:tc>
          <w:tcPr>
            <w:tcW w:w="4536" w:type="dxa"/>
          </w:tcPr>
          <w:p w14:paraId="08342F09" w14:textId="44867249" w:rsidR="000C67EC" w:rsidRPr="007F17BE" w:rsidRDefault="000C67EC" w:rsidP="000C67EC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0C67EC" w:rsidRPr="00ED1133" w14:paraId="7E44946E" w14:textId="77777777" w:rsidTr="00ED6439">
        <w:tc>
          <w:tcPr>
            <w:tcW w:w="9214" w:type="dxa"/>
          </w:tcPr>
          <w:p w14:paraId="7AC77456" w14:textId="181B18CB" w:rsidR="000C67EC" w:rsidRPr="00033968" w:rsidRDefault="00DF309B" w:rsidP="00DE03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se sídlem </w:t>
            </w:r>
            <w:proofErr w:type="spellStart"/>
            <w:r w:rsidR="0091655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xxxxxxx</w:t>
            </w:r>
            <w:proofErr w:type="spellEnd"/>
          </w:p>
        </w:tc>
        <w:tc>
          <w:tcPr>
            <w:tcW w:w="4536" w:type="dxa"/>
          </w:tcPr>
          <w:p w14:paraId="50C7062C" w14:textId="74DB3F98" w:rsidR="000C67EC" w:rsidRPr="000C67EC" w:rsidRDefault="000C67EC" w:rsidP="000C67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0C67EC" w:rsidRPr="00ED1133" w14:paraId="668DC5F8" w14:textId="77777777" w:rsidTr="00ED6439">
        <w:tc>
          <w:tcPr>
            <w:tcW w:w="9214" w:type="dxa"/>
          </w:tcPr>
          <w:p w14:paraId="322976B7" w14:textId="5F7AACFC" w:rsidR="000C67EC" w:rsidRPr="00033968" w:rsidRDefault="00DF309B" w:rsidP="00DE03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IČ: </w:t>
            </w:r>
            <w:proofErr w:type="spellStart"/>
            <w:r w:rsidR="0091655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xxxxxxxx</w:t>
            </w:r>
            <w:proofErr w:type="spellEnd"/>
          </w:p>
          <w:p w14:paraId="140053A5" w14:textId="44302AE0" w:rsidR="00E809E1" w:rsidRPr="00033968" w:rsidRDefault="00E422A6" w:rsidP="00DE03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z</w:t>
            </w:r>
            <w:r w:rsidR="00E809E1"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astoupená </w:t>
            </w:r>
            <w:proofErr w:type="spellStart"/>
            <w:r w:rsidR="0091655E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xxxxxxxxxx</w:t>
            </w:r>
            <w:proofErr w:type="spellEnd"/>
            <w:r w:rsidR="00E809E1"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4536" w:type="dxa"/>
          </w:tcPr>
          <w:p w14:paraId="6B95A2A7" w14:textId="1A23ABB3" w:rsidR="000C67EC" w:rsidRPr="000C67EC" w:rsidRDefault="000C67EC" w:rsidP="000C67EC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3A6BA51A" w14:textId="5FDBB093" w:rsidTr="00ED6439">
        <w:tc>
          <w:tcPr>
            <w:tcW w:w="9214" w:type="dxa"/>
          </w:tcPr>
          <w:p w14:paraId="72657CA4" w14:textId="7A8374F3" w:rsidR="00ED1133" w:rsidRPr="00033968" w:rsidRDefault="00ED1133" w:rsidP="000C67EC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(dále též „</w:t>
            </w:r>
            <w:r w:rsidR="000C67EC" w:rsidRPr="00033968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Příjemce</w:t>
            </w: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“ a společně „</w:t>
            </w:r>
            <w:r w:rsidRPr="00033968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  <w:t>Strany</w:t>
            </w:r>
            <w:r w:rsidRPr="00033968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“)</w:t>
            </w:r>
          </w:p>
        </w:tc>
        <w:tc>
          <w:tcPr>
            <w:tcW w:w="4536" w:type="dxa"/>
          </w:tcPr>
          <w:p w14:paraId="0A11F1C4" w14:textId="657EA0B5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5D10C6E2" w14:textId="6D749111" w:rsidTr="00ED6439">
        <w:tc>
          <w:tcPr>
            <w:tcW w:w="9214" w:type="dxa"/>
          </w:tcPr>
          <w:p w14:paraId="4EA9A44C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EE211A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ED1133" w:rsidRPr="00ED1133" w14:paraId="19AF9496" w14:textId="6978B9E2" w:rsidTr="00ED6439">
        <w:tc>
          <w:tcPr>
            <w:tcW w:w="9214" w:type="dxa"/>
          </w:tcPr>
          <w:p w14:paraId="67AAACAF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b/>
                <w:sz w:val="22"/>
                <w:szCs w:val="22"/>
              </w:rPr>
              <w:t>VZHLEDEM K TOMU, ŽE:</w:t>
            </w:r>
          </w:p>
        </w:tc>
        <w:tc>
          <w:tcPr>
            <w:tcW w:w="4536" w:type="dxa"/>
          </w:tcPr>
          <w:p w14:paraId="57801254" w14:textId="45E81FD0" w:rsidR="00ED1133" w:rsidRPr="000C67EC" w:rsidRDefault="00ED1133" w:rsidP="000C67EC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</w:tc>
      </w:tr>
      <w:tr w:rsidR="00ED1133" w:rsidRPr="00ED1133" w14:paraId="689DF38E" w14:textId="674C0AB0" w:rsidTr="00ED6439">
        <w:tc>
          <w:tcPr>
            <w:tcW w:w="9214" w:type="dxa"/>
          </w:tcPr>
          <w:p w14:paraId="7FE3FE41" w14:textId="406BE493" w:rsidR="00ED1133" w:rsidRPr="00ED1133" w:rsidRDefault="00ED1133" w:rsidP="00ED6439">
            <w:pPr>
              <w:pStyle w:val="Text"/>
              <w:widowControl w:val="0"/>
              <w:numPr>
                <w:ilvl w:val="0"/>
                <w:numId w:val="15"/>
              </w:numPr>
              <w:tabs>
                <w:tab w:val="num" w:pos="1492"/>
              </w:tabs>
              <w:spacing w:line="259" w:lineRule="auto"/>
              <w:ind w:left="462" w:hanging="42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Aerosol je výrobcem polyuretanových pěn a technických aerosolů;</w:t>
            </w:r>
          </w:p>
        </w:tc>
        <w:tc>
          <w:tcPr>
            <w:tcW w:w="4536" w:type="dxa"/>
          </w:tcPr>
          <w:p w14:paraId="6B42EA89" w14:textId="75194327" w:rsidR="00ED1133" w:rsidRPr="007F17BE" w:rsidRDefault="00ED1133" w:rsidP="00ED6439">
            <w:pPr>
              <w:pStyle w:val="Text"/>
              <w:widowControl w:val="0"/>
              <w:spacing w:line="259" w:lineRule="auto"/>
              <w:ind w:left="318"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ED1133" w:rsidRPr="00ED1133" w14:paraId="16FBD671" w14:textId="012C797E" w:rsidTr="00ED6439">
        <w:tc>
          <w:tcPr>
            <w:tcW w:w="9214" w:type="dxa"/>
          </w:tcPr>
          <w:p w14:paraId="0E9576D1" w14:textId="5A99E5F9" w:rsidR="00ED1133" w:rsidRPr="00DA52CA" w:rsidRDefault="00D83443" w:rsidP="00ED6439">
            <w:pPr>
              <w:pStyle w:val="Text"/>
              <w:widowControl w:val="0"/>
              <w:numPr>
                <w:ilvl w:val="0"/>
                <w:numId w:val="15"/>
              </w:numPr>
              <w:spacing w:line="259" w:lineRule="auto"/>
              <w:ind w:left="462" w:hanging="4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720EC">
              <w:rPr>
                <w:rFonts w:ascii="Times New Roman" w:hAnsi="Times New Roman" w:cs="Times New Roman"/>
                <w:sz w:val="22"/>
                <w:szCs w:val="22"/>
              </w:rPr>
              <w:t xml:space="preserve">Příjemce </w:t>
            </w:r>
            <w:r w:rsidR="009800B6" w:rsidRPr="009800B6">
              <w:rPr>
                <w:rFonts w:ascii="Times New Roman" w:hAnsi="Times New Roman" w:cs="Times New Roman"/>
                <w:sz w:val="22"/>
                <w:szCs w:val="22"/>
              </w:rPr>
              <w:t xml:space="preserve">se uchází v rámci výběrového řízení o veřejnou zakázku s názvem </w:t>
            </w:r>
            <w:r w:rsidR="009800B6" w:rsidRPr="009800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„</w:t>
            </w:r>
            <w:r w:rsidR="00833897" w:rsidRPr="008338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Digitalizace společnosti Aerosol - </w:t>
            </w:r>
            <w:proofErr w:type="spellStart"/>
            <w:r w:rsidR="00833897" w:rsidRPr="008338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service</w:t>
            </w:r>
            <w:proofErr w:type="spellEnd"/>
            <w:r w:rsidR="00833897" w:rsidRPr="008338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a.s.</w:t>
            </w:r>
            <w:r w:rsidR="0083389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– část </w:t>
            </w:r>
            <w:r w:rsidR="00833897" w:rsidRPr="00DD0D4E">
              <w:rPr>
                <w:rFonts w:ascii="Times New Roman" w:hAnsi="Times New Roman" w:cs="Times New Roman"/>
                <w:b/>
                <w:bCs/>
                <w:sz w:val="22"/>
                <w:szCs w:val="22"/>
                <w:highlight w:val="yellow"/>
              </w:rPr>
              <w:t>……</w:t>
            </w:r>
            <w:r w:rsidR="009800B6" w:rsidRPr="009800B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“ </w:t>
            </w:r>
            <w:r w:rsidR="009800B6" w:rsidRPr="009800B6">
              <w:rPr>
                <w:rFonts w:ascii="Times New Roman" w:hAnsi="Times New Roman" w:cs="Times New Roman"/>
                <w:sz w:val="22"/>
                <w:szCs w:val="22"/>
              </w:rPr>
              <w:t xml:space="preserve">pro </w:t>
            </w:r>
            <w:r w:rsidR="00833897">
              <w:rPr>
                <w:rFonts w:ascii="Times New Roman" w:hAnsi="Times New Roman" w:cs="Times New Roman"/>
                <w:sz w:val="22"/>
                <w:szCs w:val="22"/>
              </w:rPr>
              <w:t>Aerosol</w:t>
            </w:r>
            <w:r w:rsidR="009800B6" w:rsidRPr="009800B6">
              <w:rPr>
                <w:rFonts w:ascii="Times New Roman" w:hAnsi="Times New Roman" w:cs="Times New Roman"/>
                <w:sz w:val="22"/>
                <w:szCs w:val="22"/>
              </w:rPr>
              <w:t xml:space="preserve">, přičemž při této příležitosti získá unikátní data, potřebné ke zpracování podkladů pro </w:t>
            </w:r>
            <w:r w:rsidR="004F3B1C">
              <w:rPr>
                <w:rFonts w:ascii="Times New Roman" w:hAnsi="Times New Roman" w:cs="Times New Roman"/>
                <w:sz w:val="22"/>
                <w:szCs w:val="22"/>
              </w:rPr>
              <w:t xml:space="preserve">podání nabídky do </w:t>
            </w:r>
            <w:r w:rsidR="009800B6" w:rsidRPr="009800B6">
              <w:rPr>
                <w:rFonts w:ascii="Times New Roman" w:hAnsi="Times New Roman" w:cs="Times New Roman"/>
                <w:sz w:val="22"/>
                <w:szCs w:val="22"/>
              </w:rPr>
              <w:t>výběrové</w:t>
            </w:r>
            <w:r w:rsidR="004F3B1C">
              <w:rPr>
                <w:rFonts w:ascii="Times New Roman" w:hAnsi="Times New Roman" w:cs="Times New Roman"/>
                <w:sz w:val="22"/>
                <w:szCs w:val="22"/>
              </w:rPr>
              <w:t>ho</w:t>
            </w:r>
            <w:r w:rsidR="009800B6" w:rsidRPr="009800B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D1D03">
              <w:rPr>
                <w:rFonts w:ascii="Times New Roman" w:hAnsi="Times New Roman" w:cs="Times New Roman"/>
                <w:sz w:val="22"/>
                <w:szCs w:val="22"/>
              </w:rPr>
              <w:t>řízení</w:t>
            </w:r>
          </w:p>
        </w:tc>
        <w:tc>
          <w:tcPr>
            <w:tcW w:w="4536" w:type="dxa"/>
          </w:tcPr>
          <w:p w14:paraId="223D83A8" w14:textId="65323224" w:rsidR="00ED1133" w:rsidRPr="00ED1133" w:rsidRDefault="00ED1133" w:rsidP="00ED6439">
            <w:pPr>
              <w:pStyle w:val="Text"/>
              <w:widowControl w:val="0"/>
              <w:spacing w:line="259" w:lineRule="auto"/>
              <w:ind w:left="252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CF37C7A" w14:textId="507709A6" w:rsidTr="00ED6439">
        <w:tc>
          <w:tcPr>
            <w:tcW w:w="9214" w:type="dxa"/>
          </w:tcPr>
          <w:p w14:paraId="6976C86A" w14:textId="79106ECC" w:rsidR="00ED1133" w:rsidRPr="00ED1133" w:rsidRDefault="00ED1133" w:rsidP="00ED6439">
            <w:pPr>
              <w:pStyle w:val="Text"/>
              <w:widowControl w:val="0"/>
              <w:numPr>
                <w:ilvl w:val="0"/>
                <w:numId w:val="15"/>
              </w:numPr>
              <w:spacing w:line="259" w:lineRule="auto"/>
              <w:ind w:left="462" w:hanging="462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655E">
              <w:rPr>
                <w:rFonts w:ascii="Times New Roman" w:hAnsi="Times New Roman" w:cs="Times New Roman"/>
                <w:sz w:val="22"/>
                <w:szCs w:val="22"/>
              </w:rPr>
              <w:t xml:space="preserve">Aerosol a </w:t>
            </w:r>
            <w:r w:rsidR="0062585E" w:rsidRPr="009165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91655E">
              <w:rPr>
                <w:rFonts w:ascii="Times New Roman" w:hAnsi="Times New Roman" w:cs="Times New Roman"/>
                <w:sz w:val="22"/>
                <w:szCs w:val="22"/>
              </w:rPr>
              <w:t xml:space="preserve"> mají v úmyslu spolupracovat </w:t>
            </w:r>
            <w:r w:rsidR="00083DA2">
              <w:rPr>
                <w:rFonts w:ascii="Times New Roman" w:hAnsi="Times New Roman" w:cs="Times New Roman"/>
                <w:sz w:val="22"/>
                <w:szCs w:val="22"/>
              </w:rPr>
              <w:t>v případě, že bude Příjemce</w:t>
            </w:r>
            <w:r w:rsidR="00AD101E">
              <w:rPr>
                <w:rFonts w:ascii="Times New Roman" w:hAnsi="Times New Roman" w:cs="Times New Roman"/>
                <w:sz w:val="22"/>
                <w:szCs w:val="22"/>
              </w:rPr>
              <w:t xml:space="preserve"> vybrán jako vybraný dodavatel</w:t>
            </w:r>
            <w:r w:rsidR="008F4AFB">
              <w:rPr>
                <w:rFonts w:ascii="Times New Roman" w:hAnsi="Times New Roman" w:cs="Times New Roman"/>
                <w:sz w:val="22"/>
                <w:szCs w:val="22"/>
              </w:rPr>
              <w:t>/poskytovatel služby</w:t>
            </w:r>
            <w:r w:rsidR="00AD101E">
              <w:rPr>
                <w:rFonts w:ascii="Times New Roman" w:hAnsi="Times New Roman" w:cs="Times New Roman"/>
                <w:sz w:val="22"/>
                <w:szCs w:val="22"/>
              </w:rPr>
              <w:t xml:space="preserve"> v dané části veřejné zakázky</w:t>
            </w:r>
            <w:r w:rsidRPr="0091655E">
              <w:rPr>
                <w:rFonts w:ascii="Times New Roman" w:hAnsi="Times New Roman" w:cs="Times New Roman"/>
                <w:sz w:val="22"/>
                <w:szCs w:val="22"/>
              </w:rPr>
              <w:t>(dále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též „</w:t>
            </w:r>
            <w:r w:rsidRPr="00ED1133">
              <w:rPr>
                <w:rFonts w:ascii="Times New Roman" w:hAnsi="Times New Roman" w:cs="Times New Roman"/>
                <w:b/>
                <w:sz w:val="22"/>
                <w:szCs w:val="22"/>
              </w:rPr>
              <w:t>Spolupráce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“);  </w:t>
            </w:r>
          </w:p>
        </w:tc>
        <w:tc>
          <w:tcPr>
            <w:tcW w:w="4536" w:type="dxa"/>
          </w:tcPr>
          <w:p w14:paraId="01BA0DFC" w14:textId="51BA7C66" w:rsidR="00ED1133" w:rsidRPr="00ED1133" w:rsidRDefault="00ED1133" w:rsidP="00ED6439">
            <w:pPr>
              <w:pStyle w:val="Text"/>
              <w:widowControl w:val="0"/>
              <w:spacing w:line="259" w:lineRule="auto"/>
              <w:ind w:left="318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1FC3C8D" w14:textId="59B72681" w:rsidTr="00ED6439">
        <w:tc>
          <w:tcPr>
            <w:tcW w:w="9214" w:type="dxa"/>
          </w:tcPr>
          <w:p w14:paraId="73FB125C" w14:textId="08640EEF" w:rsidR="00ED1133" w:rsidRPr="00ED1133" w:rsidRDefault="0062585E" w:rsidP="00ED6439">
            <w:pPr>
              <w:pStyle w:val="Text"/>
              <w:widowControl w:val="0"/>
              <w:numPr>
                <w:ilvl w:val="0"/>
                <w:numId w:val="15"/>
              </w:numPr>
              <w:spacing w:line="259" w:lineRule="auto"/>
              <w:ind w:left="32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obdrží za účelem této Spolupráce důvěrné informace týkající se společnosti Aerosol</w:t>
            </w:r>
            <w:r w:rsidR="007720E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4536" w:type="dxa"/>
          </w:tcPr>
          <w:p w14:paraId="624D1847" w14:textId="7A432F6A" w:rsidR="00ED1133" w:rsidRPr="007F17BE" w:rsidRDefault="00ED1133" w:rsidP="00ED6439">
            <w:pPr>
              <w:pStyle w:val="Text"/>
              <w:widowControl w:val="0"/>
              <w:spacing w:line="259" w:lineRule="auto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65ACF0D" w14:textId="42A93E79" w:rsidTr="00ED6439">
        <w:tc>
          <w:tcPr>
            <w:tcW w:w="9214" w:type="dxa"/>
          </w:tcPr>
          <w:p w14:paraId="44AB9AB4" w14:textId="751DE64C" w:rsidR="00ED1133" w:rsidRPr="00ED1133" w:rsidRDefault="0062585E" w:rsidP="00ED6439">
            <w:pPr>
              <w:pStyle w:val="Text"/>
              <w:widowControl w:val="0"/>
              <w:numPr>
                <w:ilvl w:val="0"/>
                <w:numId w:val="15"/>
              </w:numPr>
              <w:spacing w:line="259" w:lineRule="auto"/>
              <w:ind w:left="31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je srozuměn se skutečností, že veškerá dokumentace, podklady a informace (jak v  písemné či ústní formě, v listinné či digitální podobě) t</w:t>
            </w:r>
            <w:r w:rsidR="00DF07EB">
              <w:rPr>
                <w:rFonts w:ascii="Times New Roman" w:hAnsi="Times New Roman" w:cs="Times New Roman"/>
                <w:sz w:val="22"/>
                <w:szCs w:val="22"/>
              </w:rPr>
              <w:t xml:space="preserve">ýkající se společnosti Aerosol, 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které Aerosol, její zástupci či zaměstnanci předají či jinak poskytnou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Příjemc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i a jeho spolupracujícím osobám, nebo které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či jeho spolupracující osoby jinak získají, jsou přísně důvěrné a podléhají mimo jiné ochraně obchodního tajemství ve smyslu § 504 a násl. zákona č. 89/2012 Sb., občanský zákoník, ve znění pozdějších předpisů (dále též „</w:t>
            </w:r>
            <w:r w:rsidR="00ED1133" w:rsidRPr="00ED11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OZ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>“);</w:t>
            </w:r>
          </w:p>
        </w:tc>
        <w:tc>
          <w:tcPr>
            <w:tcW w:w="4536" w:type="dxa"/>
          </w:tcPr>
          <w:p w14:paraId="71CE8A43" w14:textId="7E7EF7F4" w:rsidR="00ED1133" w:rsidRPr="007F17BE" w:rsidRDefault="00ED1133" w:rsidP="00ED6439">
            <w:pPr>
              <w:pStyle w:val="Text"/>
              <w:widowControl w:val="0"/>
              <w:spacing w:line="259" w:lineRule="auto"/>
              <w:ind w:left="360"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16359F2D" w14:textId="1B9B122C" w:rsidTr="00ED6439">
        <w:tc>
          <w:tcPr>
            <w:tcW w:w="9214" w:type="dxa"/>
          </w:tcPr>
          <w:p w14:paraId="64C5E02A" w14:textId="77777777" w:rsidR="00ED1133" w:rsidRPr="00ED1133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uzavírají Strany v souladu s </w:t>
            </w:r>
            <w:proofErr w:type="spellStart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ust</w:t>
            </w:r>
            <w:proofErr w:type="spellEnd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. § 1746 odst. 2 OZ tuto Dohodu:</w:t>
            </w:r>
          </w:p>
        </w:tc>
        <w:tc>
          <w:tcPr>
            <w:tcW w:w="4536" w:type="dxa"/>
          </w:tcPr>
          <w:p w14:paraId="2714CFC4" w14:textId="67FB54FB" w:rsidR="00ED1133" w:rsidRPr="0062585E" w:rsidRDefault="00ED1133" w:rsidP="00DE031D">
            <w:pPr>
              <w:widowControl w:val="0"/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7B7C7473" w14:textId="64736B5E" w:rsidTr="00ED6439">
        <w:tc>
          <w:tcPr>
            <w:tcW w:w="9214" w:type="dxa"/>
          </w:tcPr>
          <w:p w14:paraId="222834C0" w14:textId="77777777" w:rsidR="0091655E" w:rsidRPr="00ED1133" w:rsidRDefault="0091655E" w:rsidP="00DE031D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</w:tcPr>
          <w:p w14:paraId="3AEAD4D5" w14:textId="77777777" w:rsidR="00ED1133" w:rsidRPr="00ED1133" w:rsidRDefault="00ED1133" w:rsidP="00DE031D">
            <w:pPr>
              <w:spacing w:after="160" w:line="259" w:lineRule="auto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ED1133" w:rsidRPr="00ED1133" w14:paraId="54D7CB84" w14:textId="5DF3C77E" w:rsidTr="00ED6439">
        <w:tc>
          <w:tcPr>
            <w:tcW w:w="9214" w:type="dxa"/>
          </w:tcPr>
          <w:p w14:paraId="708C63A6" w14:textId="77777777" w:rsidR="00ED1133" w:rsidRPr="00ED1133" w:rsidRDefault="00ED1133" w:rsidP="00DF07EB">
            <w:pPr>
              <w:pStyle w:val="Nadpis3"/>
              <w:keepNext w:val="0"/>
              <w:widowControl w:val="0"/>
              <w:numPr>
                <w:ilvl w:val="0"/>
                <w:numId w:val="7"/>
              </w:numPr>
              <w:spacing w:before="0"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Úvodní ustanovení</w:t>
            </w:r>
          </w:p>
        </w:tc>
        <w:tc>
          <w:tcPr>
            <w:tcW w:w="4536" w:type="dxa"/>
          </w:tcPr>
          <w:p w14:paraId="6C391DFD" w14:textId="2FF81F70" w:rsidR="00ED1133" w:rsidRPr="00CA1750" w:rsidRDefault="00ED1133" w:rsidP="00ED6439">
            <w:pPr>
              <w:pStyle w:val="Nadpis2"/>
              <w:numPr>
                <w:ilvl w:val="0"/>
                <w:numId w:val="0"/>
              </w:numPr>
              <w:ind w:left="360"/>
              <w:rPr>
                <w:lang w:val="en-US"/>
              </w:rPr>
            </w:pPr>
          </w:p>
        </w:tc>
      </w:tr>
      <w:tr w:rsidR="00ED1133" w:rsidRPr="00ED1133" w14:paraId="35666D4F" w14:textId="66405E5B" w:rsidTr="00ED6439">
        <w:tc>
          <w:tcPr>
            <w:tcW w:w="9214" w:type="dxa"/>
          </w:tcPr>
          <w:p w14:paraId="75A77CAA" w14:textId="6D2B8815" w:rsidR="00ED1133" w:rsidRPr="00CA1750" w:rsidRDefault="00ED1133" w:rsidP="00DF07EB">
            <w:pPr>
              <w:pStyle w:val="Odstavecseseznamem"/>
              <w:numPr>
                <w:ilvl w:val="0"/>
                <w:numId w:val="3"/>
              </w:numPr>
              <w:spacing w:after="120" w:line="259" w:lineRule="auto"/>
              <w:ind w:left="459" w:hanging="459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CA1750">
              <w:rPr>
                <w:rFonts w:ascii="Times New Roman" w:hAnsi="Times New Roman" w:cs="Times New Roman"/>
                <w:sz w:val="22"/>
                <w:szCs w:val="22"/>
              </w:rPr>
              <w:t xml:space="preserve">Tato Dohoda zavazuje </w:t>
            </w:r>
            <w:r w:rsidR="0062585E" w:rsidRPr="00CA175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CA1750">
              <w:rPr>
                <w:rFonts w:ascii="Times New Roman" w:hAnsi="Times New Roman" w:cs="Times New Roman"/>
                <w:sz w:val="22"/>
                <w:szCs w:val="22"/>
              </w:rPr>
              <w:t xml:space="preserve"> zachovávat mlčenlivost o veškerých informacích a dokumentech, které Aerosol, jeho zástupci či zaměstnanci poskytnou </w:t>
            </w:r>
            <w:r w:rsidR="0062585E" w:rsidRPr="00CA1750">
              <w:rPr>
                <w:rFonts w:ascii="Times New Roman" w:hAnsi="Times New Roman" w:cs="Times New Roman"/>
                <w:sz w:val="22"/>
                <w:szCs w:val="22"/>
              </w:rPr>
              <w:t>Příjemci</w:t>
            </w:r>
            <w:r w:rsidRPr="00CA1750">
              <w:rPr>
                <w:rFonts w:ascii="Times New Roman" w:hAnsi="Times New Roman" w:cs="Times New Roman"/>
                <w:sz w:val="22"/>
                <w:szCs w:val="22"/>
              </w:rPr>
              <w:t xml:space="preserve">, jeho zástupcům či zaměstnancům, nebo které </w:t>
            </w:r>
            <w:r w:rsidR="0062585E" w:rsidRPr="00CA1750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CA1750">
              <w:rPr>
                <w:rFonts w:ascii="Times New Roman" w:hAnsi="Times New Roman" w:cs="Times New Roman"/>
                <w:sz w:val="22"/>
                <w:szCs w:val="22"/>
              </w:rPr>
              <w:t xml:space="preserve"> získá v průběhu Spolupráce či v souvislosti s ní, a to bez ohledu na </w:t>
            </w:r>
          </w:p>
        </w:tc>
        <w:tc>
          <w:tcPr>
            <w:tcW w:w="4536" w:type="dxa"/>
          </w:tcPr>
          <w:p w14:paraId="4E70B52E" w14:textId="5CDAE7FF" w:rsidR="00ED1133" w:rsidRPr="007F17BE" w:rsidRDefault="00ED1133" w:rsidP="00ED6439">
            <w:pPr>
              <w:pStyle w:val="Clanek11"/>
              <w:numPr>
                <w:ilvl w:val="0"/>
                <w:numId w:val="0"/>
              </w:numPr>
              <w:ind w:left="459"/>
              <w:rPr>
                <w:lang w:val="cs-CZ"/>
              </w:rPr>
            </w:pPr>
          </w:p>
        </w:tc>
      </w:tr>
      <w:tr w:rsidR="00ED1133" w:rsidRPr="00ED1133" w14:paraId="7C4C02BB" w14:textId="54E383AC" w:rsidTr="00ED6439">
        <w:tc>
          <w:tcPr>
            <w:tcW w:w="9214" w:type="dxa"/>
          </w:tcPr>
          <w:p w14:paraId="357C4ABD" w14:textId="77777777" w:rsidR="00ED1133" w:rsidRPr="00ED1133" w:rsidRDefault="00ED1133" w:rsidP="00DF07EB">
            <w:pPr>
              <w:pStyle w:val="Odstavecseseznamem"/>
              <w:numPr>
                <w:ilvl w:val="0"/>
                <w:numId w:val="4"/>
              </w:numPr>
              <w:spacing w:after="120" w:line="259" w:lineRule="auto"/>
              <w:ind w:left="1134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oblast, jíž se informace týká (tj. informace výrobní, obchodní, ekonomické, právní, bezpečnostní, personální či jiné);</w:t>
            </w:r>
          </w:p>
        </w:tc>
        <w:tc>
          <w:tcPr>
            <w:tcW w:w="4536" w:type="dxa"/>
          </w:tcPr>
          <w:p w14:paraId="373F2EC8" w14:textId="55031972" w:rsidR="00ED1133" w:rsidRPr="007F17BE" w:rsidRDefault="00ED1133" w:rsidP="00ED6439">
            <w:pPr>
              <w:pStyle w:val="Odstavecseseznamem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44917E9D" w14:textId="0DF28B92" w:rsidTr="00ED6439">
        <w:tc>
          <w:tcPr>
            <w:tcW w:w="9214" w:type="dxa"/>
          </w:tcPr>
          <w:p w14:paraId="0B11CA7B" w14:textId="77777777" w:rsidR="00ED1133" w:rsidRPr="00ED1133" w:rsidRDefault="00ED1133" w:rsidP="006B16E6">
            <w:pPr>
              <w:pStyle w:val="Odstavecseseznamem"/>
              <w:numPr>
                <w:ilvl w:val="0"/>
                <w:numId w:val="4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povahu takové informace (sdělení, komunikace, smlouva, formulář, osobní údaj, know-how, receptura, výrobní postup, obchodní model, patent, průmyslový vzor, užitný vzor, ekonomické výkazy, statistiky apod.);</w:t>
            </w:r>
          </w:p>
        </w:tc>
        <w:tc>
          <w:tcPr>
            <w:tcW w:w="4536" w:type="dxa"/>
          </w:tcPr>
          <w:p w14:paraId="2CE11C82" w14:textId="72F41542" w:rsidR="00ED1133" w:rsidRPr="007F17BE" w:rsidRDefault="00ED1133" w:rsidP="00ED6439">
            <w:pPr>
              <w:pStyle w:val="Odstavecseseznamem"/>
              <w:spacing w:after="120" w:line="259" w:lineRule="auto"/>
              <w:ind w:left="1168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1E3FA29" w14:textId="530F711B" w:rsidTr="00ED6439">
        <w:tc>
          <w:tcPr>
            <w:tcW w:w="9214" w:type="dxa"/>
          </w:tcPr>
          <w:p w14:paraId="1CB33424" w14:textId="77777777" w:rsidR="00ED1133" w:rsidRPr="00ED1133" w:rsidRDefault="00ED1133" w:rsidP="006B16E6">
            <w:pPr>
              <w:pStyle w:val="Odstavecseseznamem"/>
              <w:numPr>
                <w:ilvl w:val="0"/>
                <w:numId w:val="4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formu, v jaké bude informace poskytnuta či získána (ústní, písemná, zvuková, obrazová, elektronická apod.);</w:t>
            </w:r>
          </w:p>
        </w:tc>
        <w:tc>
          <w:tcPr>
            <w:tcW w:w="4536" w:type="dxa"/>
          </w:tcPr>
          <w:p w14:paraId="1272F666" w14:textId="77777777" w:rsidR="00ED1133" w:rsidRPr="007F17BE" w:rsidRDefault="00ED1133" w:rsidP="0062585E">
            <w:pPr>
              <w:pStyle w:val="Odstavecseseznamem"/>
              <w:spacing w:after="120" w:line="259" w:lineRule="auto"/>
              <w:ind w:left="164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E6F71DE" w14:textId="5F635582" w:rsidTr="00ED6439">
        <w:tc>
          <w:tcPr>
            <w:tcW w:w="9214" w:type="dxa"/>
          </w:tcPr>
          <w:p w14:paraId="4200A965" w14:textId="1807EB4F" w:rsidR="00ED1133" w:rsidRPr="00ED1133" w:rsidRDefault="00ED1133" w:rsidP="006B16E6">
            <w:pPr>
              <w:pStyle w:val="Odstavecseseznamem"/>
              <w:numPr>
                <w:ilvl w:val="0"/>
                <w:numId w:val="4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způsob, jakým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informaci či dokument získá, a legitimitu takového způsobu; a </w:t>
            </w:r>
          </w:p>
        </w:tc>
        <w:tc>
          <w:tcPr>
            <w:tcW w:w="4536" w:type="dxa"/>
          </w:tcPr>
          <w:p w14:paraId="00D44DBF" w14:textId="18E085EE" w:rsidR="00CA1750" w:rsidRPr="007F17BE" w:rsidRDefault="00CA1750" w:rsidP="00ED6439">
            <w:pPr>
              <w:pStyle w:val="Odstavecseseznamem"/>
              <w:ind w:left="1168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5AB7B4D1" w14:textId="6BB752FA" w:rsidTr="00ED6439">
        <w:tc>
          <w:tcPr>
            <w:tcW w:w="9214" w:type="dxa"/>
          </w:tcPr>
          <w:p w14:paraId="047013E4" w14:textId="77777777" w:rsidR="00ED1133" w:rsidRPr="00ED1133" w:rsidRDefault="00ED1133" w:rsidP="006B16E6">
            <w:pPr>
              <w:pStyle w:val="Odstavecseseznamem"/>
              <w:numPr>
                <w:ilvl w:val="0"/>
                <w:numId w:val="4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to, zda taková informace má povahu obchodního tajemství </w:t>
            </w:r>
          </w:p>
        </w:tc>
        <w:tc>
          <w:tcPr>
            <w:tcW w:w="4536" w:type="dxa"/>
          </w:tcPr>
          <w:p w14:paraId="72F742AB" w14:textId="77777777" w:rsidR="00ED1133" w:rsidRPr="007F17BE" w:rsidRDefault="00ED1133" w:rsidP="0062585E">
            <w:pPr>
              <w:pStyle w:val="Odstavecseseznamem"/>
              <w:spacing w:after="120" w:line="259" w:lineRule="auto"/>
              <w:ind w:left="1647"/>
              <w:contextualSpacing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ED1133" w:rsidRPr="00ED1133" w14:paraId="33780D2C" w14:textId="12C59DA0" w:rsidTr="00ED6439">
        <w:tc>
          <w:tcPr>
            <w:tcW w:w="9214" w:type="dxa"/>
          </w:tcPr>
          <w:p w14:paraId="54A0AF75" w14:textId="77777777" w:rsidR="00ED1133" w:rsidRPr="00ED1133" w:rsidRDefault="00ED1133" w:rsidP="00DE031D">
            <w:pPr>
              <w:pStyle w:val="Odstavecseseznamem"/>
              <w:spacing w:after="240" w:line="259" w:lineRule="auto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(dále též „</w:t>
            </w:r>
            <w:r w:rsidRPr="00ED1133">
              <w:rPr>
                <w:rFonts w:ascii="Times New Roman" w:hAnsi="Times New Roman" w:cs="Times New Roman"/>
                <w:b/>
                <w:sz w:val="22"/>
                <w:szCs w:val="22"/>
              </w:rPr>
              <w:t>Důvěrné informace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“).</w:t>
            </w:r>
          </w:p>
        </w:tc>
        <w:tc>
          <w:tcPr>
            <w:tcW w:w="4536" w:type="dxa"/>
          </w:tcPr>
          <w:p w14:paraId="423CAE35" w14:textId="05073F41" w:rsidR="00ED1133" w:rsidRPr="00ED1133" w:rsidRDefault="00ED1133" w:rsidP="00CA1750">
            <w:pPr>
              <w:pStyle w:val="Odstavecseseznamem"/>
              <w:tabs>
                <w:tab w:val="left" w:pos="1395"/>
              </w:tabs>
              <w:spacing w:after="240" w:line="259" w:lineRule="auto"/>
              <w:ind w:left="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F45B034" w14:textId="2CF4121A" w:rsidTr="00ED6439">
        <w:tc>
          <w:tcPr>
            <w:tcW w:w="9214" w:type="dxa"/>
          </w:tcPr>
          <w:p w14:paraId="1F9E1984" w14:textId="23A32FD9" w:rsidR="00ED1133" w:rsidRPr="00ED1133" w:rsidRDefault="0062585E" w:rsidP="00DF07EB">
            <w:pPr>
              <w:pStyle w:val="Odstavecseseznamem"/>
              <w:numPr>
                <w:ilvl w:val="0"/>
                <w:numId w:val="3"/>
              </w:numPr>
              <w:spacing w:after="240" w:line="259" w:lineRule="auto"/>
              <w:ind w:left="459" w:hanging="459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si je vědom důvěrné povahy všech Důvěrných informací a bere na vědomí, že porušením svých povinností z této Dohody může způsobit Aerosolu újmu.</w:t>
            </w:r>
          </w:p>
        </w:tc>
        <w:tc>
          <w:tcPr>
            <w:tcW w:w="4536" w:type="dxa"/>
          </w:tcPr>
          <w:p w14:paraId="2A674A09" w14:textId="787EC629" w:rsidR="00ED1133" w:rsidRPr="007F17BE" w:rsidRDefault="00ED1133" w:rsidP="00ED6439">
            <w:pPr>
              <w:pStyle w:val="Clanek11"/>
              <w:numPr>
                <w:ilvl w:val="0"/>
                <w:numId w:val="0"/>
              </w:numPr>
              <w:ind w:left="459"/>
              <w:rPr>
                <w:lang w:val="cs-CZ"/>
              </w:rPr>
            </w:pPr>
          </w:p>
        </w:tc>
      </w:tr>
      <w:tr w:rsidR="00ED1133" w:rsidRPr="00ED1133" w14:paraId="3BC58AE2" w14:textId="579005E6" w:rsidTr="00ED6439">
        <w:tc>
          <w:tcPr>
            <w:tcW w:w="9214" w:type="dxa"/>
          </w:tcPr>
          <w:p w14:paraId="7F8566CC" w14:textId="0A856C32" w:rsidR="00ED1133" w:rsidRPr="00ED1133" w:rsidRDefault="00ED1133" w:rsidP="00DF07EB">
            <w:pPr>
              <w:pStyle w:val="Nadpis3"/>
              <w:keepNext w:val="0"/>
              <w:widowControl w:val="0"/>
              <w:numPr>
                <w:ilvl w:val="0"/>
                <w:numId w:val="7"/>
              </w:numPr>
              <w:spacing w:before="0"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Povinnosti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4536" w:type="dxa"/>
          </w:tcPr>
          <w:p w14:paraId="4B3F1F19" w14:textId="328516C5" w:rsidR="00ED1133" w:rsidRPr="00CA1750" w:rsidRDefault="00ED1133" w:rsidP="00ED6439">
            <w:pPr>
              <w:pStyle w:val="Nadpis2"/>
              <w:numPr>
                <w:ilvl w:val="0"/>
                <w:numId w:val="0"/>
              </w:numPr>
              <w:ind w:left="414"/>
              <w:rPr>
                <w:lang w:val="en-US"/>
              </w:rPr>
            </w:pPr>
          </w:p>
        </w:tc>
      </w:tr>
      <w:tr w:rsidR="00ED1133" w:rsidRPr="00ED1133" w14:paraId="24630ED4" w14:textId="4F98D40E" w:rsidTr="00ED6439">
        <w:tc>
          <w:tcPr>
            <w:tcW w:w="9214" w:type="dxa"/>
          </w:tcPr>
          <w:p w14:paraId="246DD3CC" w14:textId="3D44505B" w:rsidR="00ED1133" w:rsidRPr="00ED1133" w:rsidRDefault="0062585E" w:rsidP="00DF07EB">
            <w:pPr>
              <w:widowControl w:val="0"/>
              <w:numPr>
                <w:ilvl w:val="0"/>
                <w:numId w:val="1"/>
              </w:numPr>
              <w:tabs>
                <w:tab w:val="clear" w:pos="420"/>
              </w:tabs>
              <w:spacing w:after="120" w:line="259" w:lineRule="auto"/>
              <w:ind w:left="459" w:hanging="45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se zavazuje v průběhu i po ukončení vztahu založeného touto Dohodou:</w:t>
            </w:r>
          </w:p>
        </w:tc>
        <w:tc>
          <w:tcPr>
            <w:tcW w:w="4536" w:type="dxa"/>
          </w:tcPr>
          <w:p w14:paraId="350BEBFD" w14:textId="36C7516B" w:rsidR="00ED1133" w:rsidRPr="007F17BE" w:rsidRDefault="00ED1133" w:rsidP="00ED6439">
            <w:pPr>
              <w:widowControl w:val="0"/>
              <w:spacing w:after="120" w:line="259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3DC814AE" w14:textId="256906A7" w:rsidTr="00ED6439">
        <w:tc>
          <w:tcPr>
            <w:tcW w:w="9214" w:type="dxa"/>
          </w:tcPr>
          <w:p w14:paraId="073CAD11" w14:textId="77777777" w:rsidR="00ED1133" w:rsidRPr="00ED1133" w:rsidRDefault="00ED1133" w:rsidP="00DF07EB">
            <w:pPr>
              <w:pStyle w:val="Odstavecseseznamem"/>
              <w:numPr>
                <w:ilvl w:val="0"/>
                <w:numId w:val="13"/>
              </w:numPr>
              <w:spacing w:after="120" w:line="259" w:lineRule="auto"/>
              <w:ind w:left="1134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zacházet s Důvěrnými informacemi jako s informacemi soukromé (neveřejné), důvěrné a chráněné povahy minimálně tak, jako kdyby měl povinnost zachovávat Důvěrné informace v tajnosti uloženou právními předpisy;</w:t>
            </w:r>
          </w:p>
        </w:tc>
        <w:tc>
          <w:tcPr>
            <w:tcW w:w="4536" w:type="dxa"/>
          </w:tcPr>
          <w:p w14:paraId="493101EB" w14:textId="178B4526" w:rsidR="00ED1133" w:rsidRPr="007F17BE" w:rsidRDefault="00ED1133" w:rsidP="00ED6439">
            <w:pPr>
              <w:pStyle w:val="Odstavecseseznamem"/>
              <w:spacing w:after="120" w:line="259" w:lineRule="auto"/>
              <w:ind w:left="1026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652846CA" w14:textId="7823789F" w:rsidTr="00ED6439">
        <w:tc>
          <w:tcPr>
            <w:tcW w:w="9214" w:type="dxa"/>
          </w:tcPr>
          <w:p w14:paraId="3FCE3732" w14:textId="77777777" w:rsidR="00ED1133" w:rsidRPr="00ED1133" w:rsidRDefault="00ED1133" w:rsidP="006B16E6">
            <w:pPr>
              <w:pStyle w:val="Odstavecseseznamem"/>
              <w:numPr>
                <w:ilvl w:val="0"/>
                <w:numId w:val="13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v souladu s ustanovením § 1730 OZ zachovávat o Důvěrných informacích mlčenlivost;</w:t>
            </w:r>
          </w:p>
        </w:tc>
        <w:tc>
          <w:tcPr>
            <w:tcW w:w="4536" w:type="dxa"/>
          </w:tcPr>
          <w:p w14:paraId="03D76D51" w14:textId="54E87D06" w:rsidR="00ED1133" w:rsidRPr="007F17BE" w:rsidRDefault="00ED1133" w:rsidP="00ED6439">
            <w:pPr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43AF097B" w14:textId="7A897225" w:rsidTr="00ED6439">
        <w:tc>
          <w:tcPr>
            <w:tcW w:w="9214" w:type="dxa"/>
          </w:tcPr>
          <w:p w14:paraId="5530941D" w14:textId="3CA09C92" w:rsidR="00ED1133" w:rsidRPr="00ED1133" w:rsidRDefault="00ED1133" w:rsidP="006B16E6">
            <w:pPr>
              <w:pStyle w:val="Odstavecseseznamem"/>
              <w:numPr>
                <w:ilvl w:val="0"/>
                <w:numId w:val="13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nezpřístupnit Důvěrné informace žádné třetí osobě ani neuveřejnit Důvěrné informace a zabránit jejich získání jakoukoliv třetí osobou jiným způsobem. Za třetí osobu se pro účely této Dohody považuje i každý zaměstnanec </w:t>
            </w:r>
            <w:r w:rsidR="009A0027">
              <w:rPr>
                <w:rFonts w:ascii="Times New Roman" w:hAnsi="Times New Roman" w:cs="Times New Roman"/>
                <w:sz w:val="22"/>
                <w:szCs w:val="22"/>
              </w:rPr>
              <w:t>Příjemc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e, člen orgánu </w:t>
            </w:r>
            <w:r w:rsidR="009A0027">
              <w:rPr>
                <w:rFonts w:ascii="Times New Roman" w:hAnsi="Times New Roman" w:cs="Times New Roman"/>
                <w:sz w:val="22"/>
                <w:szCs w:val="22"/>
              </w:rPr>
              <w:t>Příjemc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e či jinak s 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m spolupracující osoba, kterou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bude využívat za účelem Spolupráce (dále též „</w:t>
            </w:r>
            <w:r w:rsidRPr="00ED11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Pověřená osoba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“), která dosud nebyla písemně schválena Aerosolem postupem dle této Dohody;</w:t>
            </w:r>
          </w:p>
        </w:tc>
        <w:tc>
          <w:tcPr>
            <w:tcW w:w="4536" w:type="dxa"/>
          </w:tcPr>
          <w:p w14:paraId="05ECFEB7" w14:textId="6C79246E" w:rsidR="00325DCC" w:rsidRPr="007F17BE" w:rsidRDefault="00325DCC" w:rsidP="00325DC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FDC585F" w14:textId="6FF45CF6" w:rsidTr="00ED6439">
        <w:tc>
          <w:tcPr>
            <w:tcW w:w="9214" w:type="dxa"/>
          </w:tcPr>
          <w:p w14:paraId="2D0B9192" w14:textId="4C148B66" w:rsidR="00ED1133" w:rsidRPr="00ED1133" w:rsidRDefault="00ED1133" w:rsidP="006B16E6">
            <w:pPr>
              <w:pStyle w:val="Odstavecseseznamem"/>
              <w:numPr>
                <w:ilvl w:val="0"/>
                <w:numId w:val="13"/>
              </w:numPr>
              <w:spacing w:after="120" w:line="259" w:lineRule="auto"/>
              <w:ind w:left="1171" w:hanging="56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používat Důvěrné informace výhradně pro účely Spolupráce a ve prospěch Aerosolu</w:t>
            </w:r>
            <w:r w:rsidR="00910CC1"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</w:tc>
        <w:tc>
          <w:tcPr>
            <w:tcW w:w="4536" w:type="dxa"/>
          </w:tcPr>
          <w:p w14:paraId="0C9F4933" w14:textId="76112E30" w:rsidR="00ED1133" w:rsidRPr="007F17BE" w:rsidRDefault="00ED1133" w:rsidP="00ED6439">
            <w:pPr>
              <w:pStyle w:val="Odstavecseseznamem"/>
              <w:spacing w:after="120" w:line="259" w:lineRule="auto"/>
              <w:ind w:left="1026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9A27F03" w14:textId="4E28FE38" w:rsidTr="00ED6439">
        <w:tc>
          <w:tcPr>
            <w:tcW w:w="9214" w:type="dxa"/>
          </w:tcPr>
          <w:p w14:paraId="0693BA7F" w14:textId="77777777" w:rsidR="0062585E" w:rsidRDefault="00ED1133" w:rsidP="006B16E6">
            <w:pPr>
              <w:pStyle w:val="Odstavecseseznamem"/>
              <w:numPr>
                <w:ilvl w:val="0"/>
                <w:numId w:val="13"/>
              </w:numPr>
              <w:spacing w:after="240" w:line="259" w:lineRule="auto"/>
              <w:ind w:left="1171" w:hanging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zajistit, že všechny Pověřené osoby budou dodržovat povinnosti a závazky stanovené touto Dohodou, zejména povinnosti uvedené pod písm. (a) až (e) tohoto článku.</w:t>
            </w:r>
          </w:p>
          <w:p w14:paraId="76613105" w14:textId="3F660B14" w:rsidR="005463A3" w:rsidRPr="0062585E" w:rsidRDefault="005463A3" w:rsidP="005463A3">
            <w:pPr>
              <w:pStyle w:val="Odstavecseseznamem"/>
              <w:spacing w:after="240" w:line="259" w:lineRule="auto"/>
              <w:ind w:left="1171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5AD8888" w14:textId="0C25CD91" w:rsidR="00ED1133" w:rsidRPr="00CD1897" w:rsidRDefault="00ED1133" w:rsidP="00ED6439">
            <w:pPr>
              <w:pStyle w:val="Odstavecseseznamem"/>
              <w:spacing w:after="240" w:line="259" w:lineRule="auto"/>
              <w:ind w:left="10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2ADD9D3F" w14:textId="3D5B893F" w:rsidTr="00ED6439">
        <w:tc>
          <w:tcPr>
            <w:tcW w:w="9214" w:type="dxa"/>
          </w:tcPr>
          <w:p w14:paraId="39EF42AC" w14:textId="2EAA8FF4" w:rsidR="00ED1133" w:rsidRPr="006B16E6" w:rsidRDefault="00ED1133" w:rsidP="006B16E6">
            <w:pPr>
              <w:pStyle w:val="Odstavecseseznamem"/>
              <w:widowControl w:val="0"/>
              <w:numPr>
                <w:ilvl w:val="1"/>
                <w:numId w:val="7"/>
              </w:numPr>
              <w:spacing w:after="24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Seznam Pověřených osob schválených Aerosolem ke dni podpisu této Dohody tvoří Přílohu č. 1 této Dohody. V případě, že </w:t>
            </w:r>
            <w:r w:rsidR="0062585E"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bude chtít seznam Pověřených osob rozšířit, předloží Aerosolu seznam dalších Pověřených osob </w:t>
            </w:r>
            <w:r w:rsidR="005463A3" w:rsidRPr="006B16E6">
              <w:rPr>
                <w:rFonts w:ascii="Times New Roman" w:hAnsi="Times New Roman" w:cs="Times New Roman"/>
                <w:sz w:val="22"/>
                <w:szCs w:val="22"/>
              </w:rPr>
              <w:t>k odsouhlasení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62585E"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současně se seznamem dalších navrhovaných Pověřených osob předloží Aerosolu důvod, pro který mají být Důvěrné informace navrhovaných Pověřeným osobám zpřístupněny. Na základě informací poskytnutých </w:t>
            </w:r>
            <w:r w:rsidR="0062585E"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m Aerosol rozhodne o přípustnosti rozšíření Pověřených osob; do doby, než Strany písemným dodatkem k této Dohodě rozšíří seznam schválených Pověřených osob, není </w:t>
            </w:r>
            <w:r w:rsidR="0062585E"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oprávněn navrhované Pověřené osobě poskytnout či zpřístupnit žádnou Důvěrnou informaci.</w:t>
            </w:r>
          </w:p>
        </w:tc>
        <w:tc>
          <w:tcPr>
            <w:tcW w:w="4536" w:type="dxa"/>
          </w:tcPr>
          <w:p w14:paraId="7BAD066E" w14:textId="77777777" w:rsidR="00ED1133" w:rsidRPr="007F17BE" w:rsidRDefault="00ED1133" w:rsidP="0009789B">
            <w:pPr>
              <w:pStyle w:val="Clanek11"/>
              <w:numPr>
                <w:ilvl w:val="0"/>
                <w:numId w:val="0"/>
              </w:numPr>
              <w:ind w:left="567"/>
              <w:rPr>
                <w:lang w:val="cs-CZ"/>
              </w:rPr>
            </w:pPr>
          </w:p>
        </w:tc>
      </w:tr>
      <w:tr w:rsidR="00ED1133" w:rsidRPr="00ED1133" w14:paraId="286920C8" w14:textId="37DCB448" w:rsidTr="00ED6439">
        <w:tc>
          <w:tcPr>
            <w:tcW w:w="9214" w:type="dxa"/>
          </w:tcPr>
          <w:p w14:paraId="12E64EC9" w14:textId="56431F20" w:rsidR="00ED1133" w:rsidRPr="006B16E6" w:rsidRDefault="0062585E" w:rsidP="006B16E6">
            <w:pPr>
              <w:pStyle w:val="Odstavecseseznamem"/>
              <w:widowControl w:val="0"/>
              <w:numPr>
                <w:ilvl w:val="1"/>
                <w:numId w:val="7"/>
              </w:numPr>
              <w:spacing w:after="24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se zavazuje Důvěrné informace uchovávat na místech nepřístupných třetím osobám. </w:t>
            </w:r>
          </w:p>
        </w:tc>
        <w:tc>
          <w:tcPr>
            <w:tcW w:w="4536" w:type="dxa"/>
          </w:tcPr>
          <w:p w14:paraId="28FCED9F" w14:textId="214BFD55" w:rsidR="00ED1133" w:rsidRPr="007F17BE" w:rsidRDefault="00ED1133" w:rsidP="00ED6439">
            <w:pPr>
              <w:widowControl w:val="0"/>
              <w:spacing w:after="240" w:line="259" w:lineRule="auto"/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6B780DB" w14:textId="0A34C0D6" w:rsidTr="00ED6439">
        <w:tc>
          <w:tcPr>
            <w:tcW w:w="9214" w:type="dxa"/>
          </w:tcPr>
          <w:p w14:paraId="641B4F21" w14:textId="4B2A6FD7" w:rsidR="00ED1133" w:rsidRPr="006B16E6" w:rsidRDefault="0062585E" w:rsidP="006B16E6">
            <w:pPr>
              <w:pStyle w:val="Odstavecseseznamem"/>
              <w:widowControl w:val="0"/>
              <w:numPr>
                <w:ilvl w:val="1"/>
                <w:numId w:val="7"/>
              </w:numPr>
              <w:spacing w:after="24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bere na vědomí, že ve všech prostorách společnosti Aerosol existuje zákaz pořizování zvukových či obrazových záznamů a zavazuje se jej respektovat. Do prostor společnosti Aerosol je zakázáno vnášet jakékoliv zařízení s možností pořízení zvukového či obrazového záznamu. Výjimky jsou podmíněny získáním písemného souhlasu společnosti Aerosol.</w:t>
            </w:r>
          </w:p>
        </w:tc>
        <w:tc>
          <w:tcPr>
            <w:tcW w:w="4536" w:type="dxa"/>
          </w:tcPr>
          <w:p w14:paraId="24D67D94" w14:textId="7B426E8E" w:rsidR="00ED1133" w:rsidRPr="009A0027" w:rsidRDefault="00ED1133" w:rsidP="00ED6439">
            <w:pPr>
              <w:pStyle w:val="Odstavecseseznamem"/>
              <w:ind w:left="42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7A22D05F" w14:textId="539C5435" w:rsidTr="00ED6439">
        <w:tc>
          <w:tcPr>
            <w:tcW w:w="9214" w:type="dxa"/>
          </w:tcPr>
          <w:p w14:paraId="48D6F932" w14:textId="4B6CE6E5" w:rsidR="00ED1133" w:rsidRPr="006B16E6" w:rsidRDefault="0062585E" w:rsidP="006B16E6">
            <w:pPr>
              <w:pStyle w:val="Odstavecseseznamem"/>
              <w:numPr>
                <w:ilvl w:val="1"/>
                <w:numId w:val="7"/>
              </w:numPr>
              <w:tabs>
                <w:tab w:val="num" w:pos="459"/>
              </w:tabs>
              <w:spacing w:after="24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okamžitě na žádost Aerosolu vrátí Aerosolu veškeré Důvěrné informace získané v písemné a/nebo elektronické podobě, které obdržel a zničí veškeré jejich kopie, výtahy, reprodukce, shrnutí či jiné dokumenty, které na základě nebo v souvislosti s Důvěrnými informacemi vytvořil; o takovém zničení poskytne 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Aerosolu písemné potvrzení.</w:t>
            </w:r>
          </w:p>
        </w:tc>
        <w:tc>
          <w:tcPr>
            <w:tcW w:w="4536" w:type="dxa"/>
          </w:tcPr>
          <w:p w14:paraId="2F574CFF" w14:textId="3E984522" w:rsidR="00ED1133" w:rsidRPr="009A0027" w:rsidRDefault="00ED1133" w:rsidP="00ED6439">
            <w:pPr>
              <w:pStyle w:val="Odstavecseseznamem"/>
              <w:spacing w:after="240" w:line="259" w:lineRule="auto"/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47A0DCD0" w14:textId="4331A103" w:rsidTr="00ED6439">
        <w:tc>
          <w:tcPr>
            <w:tcW w:w="9214" w:type="dxa"/>
          </w:tcPr>
          <w:p w14:paraId="24A0CB38" w14:textId="07DFBF55" w:rsidR="00ED1133" w:rsidRPr="006B16E6" w:rsidRDefault="0062585E" w:rsidP="006B16E6">
            <w:pPr>
              <w:pStyle w:val="Odstavecseseznamem"/>
              <w:numPr>
                <w:ilvl w:val="1"/>
                <w:numId w:val="7"/>
              </w:numPr>
              <w:tabs>
                <w:tab w:val="num" w:pos="601"/>
              </w:tabs>
              <w:spacing w:after="24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odpovídá za jakékoliv zveřejnění či zpřístupnění Důvěrné informace v rozporu s touto Dohodou třetí osobě (jakož i následné využití Důvěrné informace či její další šíření či zpřístupnění) a jakoukoliv a veškerou újmu, která v návaznosti na takové jednání vznikne.</w:t>
            </w:r>
          </w:p>
        </w:tc>
        <w:tc>
          <w:tcPr>
            <w:tcW w:w="4536" w:type="dxa"/>
          </w:tcPr>
          <w:p w14:paraId="61FAC9C7" w14:textId="72A0F374" w:rsidR="00ED1133" w:rsidRPr="007F17BE" w:rsidRDefault="00ED1133" w:rsidP="00ED6439">
            <w:pPr>
              <w:pStyle w:val="Odstavecseseznamem"/>
              <w:spacing w:after="240" w:line="259" w:lineRule="auto"/>
              <w:ind w:left="42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8655903" w14:textId="6D1BC164" w:rsidTr="00ED6439">
        <w:tc>
          <w:tcPr>
            <w:tcW w:w="9214" w:type="dxa"/>
          </w:tcPr>
          <w:p w14:paraId="0143FD9E" w14:textId="23177386" w:rsidR="00ED1133" w:rsidRPr="006B16E6" w:rsidRDefault="0062585E" w:rsidP="006B16E6">
            <w:pPr>
              <w:pStyle w:val="Odstavecseseznamem"/>
              <w:numPr>
                <w:ilvl w:val="1"/>
                <w:numId w:val="7"/>
              </w:numPr>
              <w:tabs>
                <w:tab w:val="num" w:pos="459"/>
              </w:tabs>
              <w:spacing w:after="24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se zavazuje na Pověřené osoby přenést v rozsahu nezbytném k naplnění cíle této Dohody své závazky dle této Dohody. Bez ohledu na uvedené 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odpovídá za porušení povinností a závazků dle této Dohody jakoukoliv Pověřenou osobou, jako by tyto povinnosti a závazky porušil </w:t>
            </w: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sám.</w:t>
            </w:r>
          </w:p>
        </w:tc>
        <w:tc>
          <w:tcPr>
            <w:tcW w:w="4536" w:type="dxa"/>
          </w:tcPr>
          <w:p w14:paraId="5CD6FAF5" w14:textId="35A7D8E0" w:rsidR="003F62D2" w:rsidRPr="007F17BE" w:rsidRDefault="003F62D2" w:rsidP="003F62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5695872A" w14:textId="3E667CEB" w:rsidTr="00ED6439">
        <w:tc>
          <w:tcPr>
            <w:tcW w:w="9214" w:type="dxa"/>
          </w:tcPr>
          <w:p w14:paraId="53148DEC" w14:textId="135A3DAC" w:rsidR="00ED1133" w:rsidRPr="006B16E6" w:rsidRDefault="00ED1133" w:rsidP="006B16E6">
            <w:pPr>
              <w:pStyle w:val="Odstavecseseznamem"/>
              <w:numPr>
                <w:ilvl w:val="1"/>
                <w:numId w:val="7"/>
              </w:numPr>
              <w:spacing w:after="120" w:line="259" w:lineRule="auto"/>
              <w:ind w:left="462" w:hanging="462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Za Důvěrné informace se nepovažují informace, které:</w:t>
            </w:r>
          </w:p>
        </w:tc>
        <w:tc>
          <w:tcPr>
            <w:tcW w:w="4536" w:type="dxa"/>
          </w:tcPr>
          <w:p w14:paraId="7CD31D22" w14:textId="23A89BA2" w:rsidR="00ED1133" w:rsidRPr="007F17BE" w:rsidRDefault="00ED1133" w:rsidP="00ED6439">
            <w:pPr>
              <w:pStyle w:val="Odstavecseseznamem"/>
              <w:spacing w:after="120" w:line="259" w:lineRule="auto"/>
              <w:ind w:left="454"/>
              <w:contextualSpacing w:val="0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ED1133" w:rsidRPr="00ED1133" w14:paraId="61E29D43" w14:textId="4A11926B" w:rsidTr="00ED6439">
        <w:tc>
          <w:tcPr>
            <w:tcW w:w="9214" w:type="dxa"/>
          </w:tcPr>
          <w:p w14:paraId="416F321F" w14:textId="430E61DB" w:rsidR="00ED1133" w:rsidRPr="00ED1133" w:rsidRDefault="00ED1133" w:rsidP="00DF07EB">
            <w:pPr>
              <w:pStyle w:val="Odstavecseseznamem"/>
              <w:numPr>
                <w:ilvl w:val="0"/>
                <w:numId w:val="6"/>
              </w:numPr>
              <w:spacing w:after="120" w:line="259" w:lineRule="auto"/>
              <w:ind w:left="1134" w:hanging="567"/>
              <w:contextualSpacing w:val="0"/>
              <w:rPr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se staly veřejně známými, aniž by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toto zveřejnění způsobil úmyslným či nedbalostním porušením této Dohody,</w:t>
            </w:r>
          </w:p>
        </w:tc>
        <w:tc>
          <w:tcPr>
            <w:tcW w:w="4536" w:type="dxa"/>
          </w:tcPr>
          <w:p w14:paraId="1F2AF075" w14:textId="16675E4F" w:rsidR="00ED1133" w:rsidRPr="007F17BE" w:rsidRDefault="00ED1133" w:rsidP="00ED6439">
            <w:pPr>
              <w:pStyle w:val="Odstavecseseznamem"/>
              <w:spacing w:after="120" w:line="259" w:lineRule="auto"/>
              <w:ind w:left="1026"/>
              <w:contextualSpacing w:val="0"/>
              <w:rPr>
                <w:szCs w:val="22"/>
              </w:rPr>
            </w:pPr>
          </w:p>
        </w:tc>
      </w:tr>
      <w:tr w:rsidR="00ED1133" w:rsidRPr="00ED1133" w14:paraId="24942991" w14:textId="4D578D52" w:rsidTr="00ED6439">
        <w:tc>
          <w:tcPr>
            <w:tcW w:w="9214" w:type="dxa"/>
          </w:tcPr>
          <w:p w14:paraId="4DB7F08D" w14:textId="65415F9F" w:rsidR="00ED1133" w:rsidRPr="00ED1133" w:rsidRDefault="00ED1133" w:rsidP="006B16E6">
            <w:pPr>
              <w:pStyle w:val="Odstavecseseznamem"/>
              <w:numPr>
                <w:ilvl w:val="0"/>
                <w:numId w:val="6"/>
              </w:numPr>
              <w:spacing w:after="120" w:line="259" w:lineRule="auto"/>
              <w:ind w:left="1171" w:hanging="567"/>
              <w:contextualSpacing w:val="0"/>
              <w:rPr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měl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legálně k dispozici před uzavřením této Dohody, pokud takové informace nebyly předmětem jiné, dříve mezi Stranami uzavřené smlouvy,</w:t>
            </w:r>
          </w:p>
        </w:tc>
        <w:tc>
          <w:tcPr>
            <w:tcW w:w="4536" w:type="dxa"/>
          </w:tcPr>
          <w:p w14:paraId="32D5744E" w14:textId="1699C8FB" w:rsidR="00ED1133" w:rsidRPr="007F17BE" w:rsidRDefault="00ED1133" w:rsidP="00ED6439">
            <w:pPr>
              <w:pStyle w:val="Odstavecseseznamem"/>
              <w:spacing w:after="120" w:line="259" w:lineRule="auto"/>
              <w:ind w:left="1026"/>
              <w:contextualSpacing w:val="0"/>
              <w:rPr>
                <w:szCs w:val="22"/>
              </w:rPr>
            </w:pPr>
          </w:p>
        </w:tc>
      </w:tr>
      <w:tr w:rsidR="00ED1133" w:rsidRPr="00ED1133" w14:paraId="4564E6A0" w14:textId="41DBB54B" w:rsidTr="00ED6439">
        <w:tc>
          <w:tcPr>
            <w:tcW w:w="9214" w:type="dxa"/>
          </w:tcPr>
          <w:p w14:paraId="630B5912" w14:textId="0FF6FA76" w:rsidR="00ED1133" w:rsidRPr="00ED1133" w:rsidRDefault="00ED1133" w:rsidP="00DF07EB">
            <w:pPr>
              <w:pStyle w:val="Odstavecseseznamem"/>
              <w:numPr>
                <w:ilvl w:val="0"/>
                <w:numId w:val="6"/>
              </w:numPr>
              <w:spacing w:after="240" w:line="259" w:lineRule="auto"/>
              <w:ind w:left="1168" w:hanging="567"/>
              <w:contextualSpacing w:val="0"/>
              <w:rPr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jsou výsledkem postupu, při kterém k nim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dospěl prokazatelně nezávisle a bez porušení smluvní nebo zákonné povinnosti vůči jiné osobě.</w:t>
            </w:r>
          </w:p>
        </w:tc>
        <w:tc>
          <w:tcPr>
            <w:tcW w:w="4536" w:type="dxa"/>
          </w:tcPr>
          <w:p w14:paraId="24C6D9BC" w14:textId="24BFF537" w:rsidR="00ED1133" w:rsidRPr="007F17BE" w:rsidRDefault="00ED1133" w:rsidP="00ED6439">
            <w:pPr>
              <w:pStyle w:val="Odstavecseseznamem"/>
              <w:spacing w:after="240" w:line="259" w:lineRule="auto"/>
              <w:ind w:left="1026"/>
              <w:contextualSpacing w:val="0"/>
              <w:rPr>
                <w:szCs w:val="22"/>
              </w:rPr>
            </w:pPr>
          </w:p>
        </w:tc>
      </w:tr>
      <w:tr w:rsidR="00ED1133" w:rsidRPr="00ED1133" w14:paraId="000E1362" w14:textId="7B9BD2D1" w:rsidTr="00ED6439">
        <w:tc>
          <w:tcPr>
            <w:tcW w:w="9214" w:type="dxa"/>
          </w:tcPr>
          <w:p w14:paraId="6D444E0A" w14:textId="77777777" w:rsidR="00ED1133" w:rsidRDefault="0062585E" w:rsidP="006B16E6">
            <w:pPr>
              <w:pStyle w:val="Odstavecseseznamem"/>
              <w:numPr>
                <w:ilvl w:val="1"/>
                <w:numId w:val="7"/>
              </w:numPr>
              <w:tabs>
                <w:tab w:val="num" w:pos="459"/>
              </w:tabs>
              <w:spacing w:after="240" w:line="259" w:lineRule="auto"/>
              <w:ind w:left="462" w:hanging="425"/>
              <w:rPr>
                <w:rFonts w:ascii="Times New Roman" w:hAnsi="Times New Roman" w:cs="Times New Roman"/>
                <w:sz w:val="22"/>
                <w:szCs w:val="22"/>
              </w:rPr>
            </w:pPr>
            <w:r w:rsidRPr="006B16E6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6B16E6">
              <w:rPr>
                <w:rFonts w:ascii="Times New Roman" w:hAnsi="Times New Roman" w:cs="Times New Roman"/>
                <w:sz w:val="22"/>
                <w:szCs w:val="22"/>
              </w:rPr>
              <w:t xml:space="preserve"> se zavazuje písemně oznámit Aerosolu jakékoliv neoprávněné použití, poskytnutí, zpřístupnění nebo zveřejnění jakékoliv Důvěrné informace nebo jiné porušení této Dohody jím, Pověřenou osobou nebo jinou osobou ihned poté, kdy se o takovém porušení dozví.</w:t>
            </w:r>
          </w:p>
          <w:p w14:paraId="4AF04EDB" w14:textId="320A3196" w:rsidR="006F35CF" w:rsidRPr="006B16E6" w:rsidRDefault="006F35CF" w:rsidP="006F35CF">
            <w:pPr>
              <w:pStyle w:val="Odstavecseseznamem"/>
              <w:spacing w:after="240" w:line="259" w:lineRule="auto"/>
              <w:ind w:left="462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3F38DBE" w14:textId="732F0303" w:rsidR="00ED1133" w:rsidRPr="007F17BE" w:rsidRDefault="00ED1133" w:rsidP="00ED6439">
            <w:pPr>
              <w:pStyle w:val="Odstavecseseznamem"/>
              <w:spacing w:after="240" w:line="259" w:lineRule="auto"/>
              <w:ind w:left="420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2F939B9" w14:textId="51918891" w:rsidTr="00ED6439">
        <w:tc>
          <w:tcPr>
            <w:tcW w:w="9214" w:type="dxa"/>
          </w:tcPr>
          <w:p w14:paraId="370A58B0" w14:textId="77777777" w:rsidR="00ED1133" w:rsidRPr="00ED1133" w:rsidRDefault="00ED1133" w:rsidP="00DF07EB">
            <w:pPr>
              <w:pStyle w:val="Nadpis3"/>
              <w:keepNext w:val="0"/>
              <w:widowControl w:val="0"/>
              <w:numPr>
                <w:ilvl w:val="0"/>
                <w:numId w:val="7"/>
              </w:numPr>
              <w:spacing w:before="0"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Následky porušení Dohody</w:t>
            </w:r>
          </w:p>
        </w:tc>
        <w:tc>
          <w:tcPr>
            <w:tcW w:w="4536" w:type="dxa"/>
          </w:tcPr>
          <w:p w14:paraId="5730F4A5" w14:textId="1EFD21C3" w:rsidR="007F5EE2" w:rsidRPr="007F5EE2" w:rsidRDefault="007F5EE2" w:rsidP="007F5EE2">
            <w:pPr>
              <w:rPr>
                <w:lang w:val="en-US" w:eastAsia="en-US"/>
              </w:rPr>
            </w:pPr>
          </w:p>
        </w:tc>
      </w:tr>
      <w:tr w:rsidR="00ED1133" w:rsidRPr="00ED1133" w14:paraId="76E88DFD" w14:textId="0C265335" w:rsidTr="00ED6439">
        <w:tc>
          <w:tcPr>
            <w:tcW w:w="9214" w:type="dxa"/>
          </w:tcPr>
          <w:p w14:paraId="4E2830E5" w14:textId="47238D46" w:rsidR="00ED1133" w:rsidRPr="00ED1133" w:rsidRDefault="0062585E" w:rsidP="00DF07EB">
            <w:pPr>
              <w:pStyle w:val="Odstavecseseznamem"/>
              <w:numPr>
                <w:ilvl w:val="0"/>
                <w:numId w:val="8"/>
              </w:numPr>
              <w:tabs>
                <w:tab w:val="clear" w:pos="420"/>
                <w:tab w:val="num" w:pos="743"/>
              </w:tabs>
              <w:spacing w:after="240" w:line="259" w:lineRule="auto"/>
              <w:ind w:left="454" w:hanging="454"/>
              <w:contextualSpacing w:val="0"/>
              <w:rPr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se zavazuje zaplatit Aerosolu smluvní </w:t>
            </w:r>
            <w:r w:rsidR="00ED1133" w:rsidRPr="00E6564E">
              <w:rPr>
                <w:rFonts w:ascii="Times New Roman" w:hAnsi="Times New Roman" w:cs="Times New Roman"/>
                <w:sz w:val="22"/>
                <w:szCs w:val="22"/>
              </w:rPr>
              <w:t>pokutu ve výši</w:t>
            </w:r>
            <w:r w:rsidR="00F81673" w:rsidRPr="00E6564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620DF" w:rsidRPr="00E6564E">
              <w:rPr>
                <w:rFonts w:ascii="Times New Roman" w:hAnsi="Times New Roman" w:cs="Times New Roman"/>
                <w:sz w:val="22"/>
                <w:szCs w:val="22"/>
              </w:rPr>
              <w:t xml:space="preserve">300.000,- </w:t>
            </w:r>
            <w:r w:rsidR="0091655E" w:rsidRPr="00E6564E">
              <w:rPr>
                <w:rFonts w:ascii="Times New Roman" w:hAnsi="Times New Roman" w:cs="Times New Roman"/>
                <w:sz w:val="22"/>
                <w:szCs w:val="22"/>
              </w:rPr>
              <w:t>CZK</w:t>
            </w:r>
            <w:r w:rsidR="003F62D2" w:rsidRPr="00E6564E">
              <w:rPr>
                <w:rFonts w:ascii="Times New Roman" w:hAnsi="Times New Roman" w:cs="Times New Roman"/>
                <w:sz w:val="22"/>
                <w:szCs w:val="22"/>
              </w:rPr>
              <w:t>;</w:t>
            </w:r>
            <w:r w:rsidR="003F62D2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za každé jednotlivé porušení kterékoliv povinnosti uvedené v článku 2. této Dohody bez ohledu na zavinění </w:t>
            </w:r>
            <w:r w:rsidR="00B123AD">
              <w:rPr>
                <w:rFonts w:ascii="Times New Roman" w:hAnsi="Times New Roman" w:cs="Times New Roman"/>
                <w:sz w:val="22"/>
                <w:szCs w:val="22"/>
              </w:rPr>
              <w:t>Příjemc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e, a to do pěti (5) pracovních dnů od výzvy Aerosolu na bankovní účet Aerosolu uvedený ve výzvě, nebude-li mezi Aerosolem 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="00ED1133"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m sjednáno pro konkrétní případ jinak. </w:t>
            </w:r>
          </w:p>
        </w:tc>
        <w:tc>
          <w:tcPr>
            <w:tcW w:w="4536" w:type="dxa"/>
          </w:tcPr>
          <w:p w14:paraId="3552D5FF" w14:textId="6D938798" w:rsidR="00ED1133" w:rsidRPr="007F17BE" w:rsidRDefault="00ED1133" w:rsidP="00ED64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4C07352E" w14:textId="45E864E3" w:rsidTr="00ED6439">
        <w:tc>
          <w:tcPr>
            <w:tcW w:w="9214" w:type="dxa"/>
          </w:tcPr>
          <w:p w14:paraId="529C2A14" w14:textId="0C067903" w:rsidR="00ED1133" w:rsidRPr="00ED1133" w:rsidRDefault="00ED1133" w:rsidP="006B16E6">
            <w:pPr>
              <w:pStyle w:val="Odstavecseseznamem"/>
              <w:numPr>
                <w:ilvl w:val="0"/>
                <w:numId w:val="8"/>
              </w:numPr>
              <w:spacing w:after="240" w:line="259" w:lineRule="auto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Ujednáním o smluvní pokutě není dotčeno právo Aerosolu na náhradu újmy v plném rozsahu a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je povinen odškodnit společnost Aerosol za jakoukoliv a veškerou újmu, která jí vznikne v důsledku či v souvislosti s porušením povinností </w:t>
            </w:r>
            <w:r w:rsidR="00B123AD">
              <w:rPr>
                <w:rFonts w:ascii="Times New Roman" w:hAnsi="Times New Roman" w:cs="Times New Roman"/>
                <w:sz w:val="22"/>
                <w:szCs w:val="22"/>
              </w:rPr>
              <w:t>Příjemc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e dle této Dohody. </w:t>
            </w:r>
            <w:r w:rsidR="0062585E">
              <w:rPr>
                <w:rFonts w:ascii="Times New Roman" w:hAnsi="Times New Roman" w:cs="Times New Roman"/>
                <w:sz w:val="22"/>
                <w:szCs w:val="22"/>
              </w:rPr>
              <w:t>Příjemce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současně ručí za újmu způsobenou porušením mlčenlivosti ohledně Důvěrných informací třetími osobami, které použil pro výkon svých oprávnění dle této Dohody nebo kterým Důvěrnou informaci sdělil, předal či jinak zpřístupnil.</w:t>
            </w:r>
          </w:p>
        </w:tc>
        <w:tc>
          <w:tcPr>
            <w:tcW w:w="4536" w:type="dxa"/>
          </w:tcPr>
          <w:p w14:paraId="7F733CB7" w14:textId="4CCBA720" w:rsidR="003F62D2" w:rsidRPr="007F17BE" w:rsidRDefault="003F62D2" w:rsidP="003F62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6E48B605" w14:textId="02ED3A09" w:rsidTr="00ED6439">
        <w:tc>
          <w:tcPr>
            <w:tcW w:w="9214" w:type="dxa"/>
          </w:tcPr>
          <w:p w14:paraId="4B8FFF7A" w14:textId="77777777" w:rsidR="00ED1133" w:rsidRPr="00ED1133" w:rsidRDefault="00ED1133" w:rsidP="00DF07EB">
            <w:pPr>
              <w:pStyle w:val="Nadpis3"/>
              <w:keepNext w:val="0"/>
              <w:widowControl w:val="0"/>
              <w:numPr>
                <w:ilvl w:val="0"/>
                <w:numId w:val="7"/>
              </w:numPr>
              <w:spacing w:before="0"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Komunikace</w:t>
            </w:r>
          </w:p>
        </w:tc>
        <w:tc>
          <w:tcPr>
            <w:tcW w:w="4536" w:type="dxa"/>
          </w:tcPr>
          <w:p w14:paraId="61D820FE" w14:textId="4FC5B5A6" w:rsidR="00ED1133" w:rsidRPr="00B123AD" w:rsidRDefault="00ED1133" w:rsidP="00ED6439">
            <w:pPr>
              <w:pStyle w:val="Nadpis2"/>
              <w:numPr>
                <w:ilvl w:val="0"/>
                <w:numId w:val="0"/>
              </w:numPr>
              <w:ind w:left="414"/>
              <w:rPr>
                <w:lang w:val="en-US"/>
              </w:rPr>
            </w:pPr>
          </w:p>
        </w:tc>
      </w:tr>
      <w:tr w:rsidR="00ED1133" w:rsidRPr="00ED1133" w14:paraId="098E1128" w14:textId="3B76932F" w:rsidTr="00ED6439">
        <w:tc>
          <w:tcPr>
            <w:tcW w:w="9214" w:type="dxa"/>
          </w:tcPr>
          <w:p w14:paraId="767BE1B0" w14:textId="77777777" w:rsidR="00ED1133" w:rsidRPr="00ED1133" w:rsidRDefault="00ED1133" w:rsidP="00DF07EB">
            <w:pPr>
              <w:pStyle w:val="Odstavecseseznamem"/>
              <w:numPr>
                <w:ilvl w:val="0"/>
                <w:numId w:val="10"/>
              </w:numPr>
              <w:tabs>
                <w:tab w:val="clear" w:pos="420"/>
                <w:tab w:val="num" w:pos="743"/>
              </w:tabs>
              <w:spacing w:after="120" w:line="259" w:lineRule="auto"/>
              <w:ind w:left="454" w:hanging="454"/>
              <w:contextualSpacing w:val="0"/>
              <w:rPr>
                <w:rFonts w:cs="Times New Roman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Vzájemná komunikace Stran, zejména jakékoli žádosti, oznámení či výzvy podle této Dohody, bude činěna v písemné formě a doručena dotčeným Stranám na adresy uvedené v záhlaví této 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Dohody výlučně (i) osobním doručením, (</w:t>
            </w:r>
            <w:proofErr w:type="spellStart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ii</w:t>
            </w:r>
            <w:proofErr w:type="spellEnd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) zasláním uznávanou poštou doporučeným dopisem, (</w:t>
            </w:r>
            <w:proofErr w:type="spellStart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  <w:proofErr w:type="spellEnd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) zasláním kurýrní službou, která umožňuje ověření doručení, nebo (</w:t>
            </w:r>
            <w:proofErr w:type="spellStart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iv</w:t>
            </w:r>
            <w:proofErr w:type="spellEnd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) emailem a zároveň jedním ze způsobů uvedených pod čísly (i) až (</w:t>
            </w:r>
            <w:proofErr w:type="spellStart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iii</w:t>
            </w:r>
            <w:proofErr w:type="spellEnd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). Oznámení učiněné výše uvedeným způsobem bude považováno za řádně doručené příslušné Straně:</w:t>
            </w:r>
          </w:p>
        </w:tc>
        <w:tc>
          <w:tcPr>
            <w:tcW w:w="4536" w:type="dxa"/>
          </w:tcPr>
          <w:p w14:paraId="4EF93390" w14:textId="6ED67CA4" w:rsidR="00ED1133" w:rsidRPr="007F17BE" w:rsidRDefault="00ED1133" w:rsidP="00ED6439">
            <w:pPr>
              <w:pStyle w:val="Odstavecseseznamem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47C9B381" w14:textId="493BEBB6" w:rsidTr="00ED6439">
        <w:tc>
          <w:tcPr>
            <w:tcW w:w="9214" w:type="dxa"/>
          </w:tcPr>
          <w:p w14:paraId="2A34D485" w14:textId="77777777" w:rsidR="00ED1133" w:rsidRPr="00ED1133" w:rsidRDefault="00ED1133" w:rsidP="00DE031D">
            <w:pPr>
              <w:pStyle w:val="Claneka"/>
              <w:keepLines w:val="0"/>
              <w:spacing w:line="259" w:lineRule="auto"/>
            </w:pPr>
            <w:r w:rsidRPr="00ED1133">
              <w:t xml:space="preserve">v případě osobního doručení </w:t>
            </w:r>
            <w:r w:rsidRPr="00ED1133">
              <w:rPr>
                <w:kern w:val="28"/>
                <w:szCs w:val="22"/>
                <w:lang w:eastAsia="zh-CN"/>
              </w:rPr>
              <w:t>okamžikem</w:t>
            </w:r>
            <w:r w:rsidRPr="00ED1133">
              <w:t xml:space="preserve"> potvrzení převzetí Stranou;</w:t>
            </w:r>
          </w:p>
        </w:tc>
        <w:tc>
          <w:tcPr>
            <w:tcW w:w="4536" w:type="dxa"/>
          </w:tcPr>
          <w:p w14:paraId="1ACE7B23" w14:textId="35788987" w:rsidR="00ED1133" w:rsidRPr="007F17BE" w:rsidRDefault="00ED1133" w:rsidP="00ED6439">
            <w:pPr>
              <w:pStyle w:val="Claneka"/>
              <w:keepLines w:val="0"/>
              <w:numPr>
                <w:ilvl w:val="0"/>
                <w:numId w:val="0"/>
              </w:numPr>
              <w:spacing w:line="259" w:lineRule="auto"/>
              <w:ind w:left="885"/>
            </w:pPr>
          </w:p>
        </w:tc>
      </w:tr>
      <w:tr w:rsidR="00ED1133" w:rsidRPr="00ED1133" w14:paraId="10594A41" w14:textId="7E56B545" w:rsidTr="00ED6439">
        <w:tc>
          <w:tcPr>
            <w:tcW w:w="9214" w:type="dxa"/>
          </w:tcPr>
          <w:p w14:paraId="1FF836C1" w14:textId="77777777" w:rsidR="00ED1133" w:rsidRPr="00ED1133" w:rsidRDefault="00ED1133" w:rsidP="00DE031D">
            <w:pPr>
              <w:pStyle w:val="Claneka"/>
              <w:keepLines w:val="0"/>
              <w:spacing w:line="259" w:lineRule="auto"/>
            </w:pPr>
            <w:r w:rsidRPr="00ED1133">
              <w:t>v případě doručení poštou okamžikem převzetí Stranou nebo, pokud Strana písemnost nepřevezme, (i) uplynutím třetího pracovního dne po dni uložení písemnosti na poště nebo (</w:t>
            </w:r>
            <w:proofErr w:type="spellStart"/>
            <w:r w:rsidRPr="00ED1133">
              <w:t>ii</w:t>
            </w:r>
            <w:proofErr w:type="spellEnd"/>
            <w:r w:rsidRPr="00ED1133">
              <w:t>) dnem, kdy Strana převzetí odmítla, s tím, že za doklad odeslání se považuje potvrzený podací lístek; a</w:t>
            </w:r>
          </w:p>
        </w:tc>
        <w:tc>
          <w:tcPr>
            <w:tcW w:w="4536" w:type="dxa"/>
          </w:tcPr>
          <w:p w14:paraId="5F7503D0" w14:textId="6C40D3E3" w:rsidR="00ED1133" w:rsidRPr="007F17BE" w:rsidRDefault="00ED1133" w:rsidP="00ED6439">
            <w:pPr>
              <w:pStyle w:val="Claneka"/>
              <w:keepLines w:val="0"/>
              <w:numPr>
                <w:ilvl w:val="0"/>
                <w:numId w:val="0"/>
              </w:numPr>
              <w:spacing w:line="259" w:lineRule="auto"/>
              <w:ind w:left="885"/>
            </w:pPr>
          </w:p>
        </w:tc>
      </w:tr>
      <w:tr w:rsidR="00ED1133" w:rsidRPr="00ED1133" w14:paraId="41834AF4" w14:textId="27202432" w:rsidTr="00ED6439">
        <w:tc>
          <w:tcPr>
            <w:tcW w:w="9214" w:type="dxa"/>
          </w:tcPr>
          <w:p w14:paraId="4C8265AC" w14:textId="77777777" w:rsidR="00ED1133" w:rsidRPr="00ED1133" w:rsidRDefault="00ED1133" w:rsidP="00DE031D">
            <w:pPr>
              <w:pStyle w:val="Claneka"/>
              <w:keepLines w:val="0"/>
              <w:spacing w:after="240" w:line="259" w:lineRule="auto"/>
            </w:pPr>
            <w:r w:rsidRPr="00ED1133">
              <w:t>v případě doručení kurýrní službou okamžikem převzetí Stranou nebo, pokud Strana písemnost nepřevezme, uplynutím třetího pracovního dne po odevzdání oznámení nebo sdělení ke kurýrní přepravě.</w:t>
            </w:r>
          </w:p>
        </w:tc>
        <w:tc>
          <w:tcPr>
            <w:tcW w:w="4536" w:type="dxa"/>
          </w:tcPr>
          <w:p w14:paraId="17195FA5" w14:textId="0E0D8F1F" w:rsidR="00ED1133" w:rsidRPr="007F17BE" w:rsidRDefault="00ED1133" w:rsidP="00ED6439">
            <w:pPr>
              <w:pStyle w:val="Claneka"/>
              <w:keepLines w:val="0"/>
              <w:numPr>
                <w:ilvl w:val="0"/>
                <w:numId w:val="0"/>
              </w:numPr>
              <w:spacing w:after="240" w:line="259" w:lineRule="auto"/>
              <w:ind w:left="885"/>
            </w:pPr>
          </w:p>
        </w:tc>
      </w:tr>
      <w:tr w:rsidR="00ED1133" w:rsidRPr="00ED1133" w14:paraId="67858555" w14:textId="4376E960" w:rsidTr="00ED6439">
        <w:tc>
          <w:tcPr>
            <w:tcW w:w="9214" w:type="dxa"/>
          </w:tcPr>
          <w:p w14:paraId="64DF59D1" w14:textId="77777777" w:rsidR="00ED1133" w:rsidRPr="00ED1133" w:rsidRDefault="00ED1133" w:rsidP="006B16E6">
            <w:pPr>
              <w:pStyle w:val="Odstavecseseznamem"/>
              <w:numPr>
                <w:ilvl w:val="0"/>
                <w:numId w:val="10"/>
              </w:numPr>
              <w:spacing w:after="240" w:line="259" w:lineRule="auto"/>
              <w:contextualSpacing w:val="0"/>
              <w:rPr>
                <w:rFonts w:cs="Times New Roman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Strana písemně oznámí bez zbytečného odkladu druhé Straně změnu své doručovací adresy. Řádným doručením tohoto oznámení dojde ke změně doručovací adresy Strany bez nutnosti uzavření dodatku k této Dohodě.</w:t>
            </w:r>
          </w:p>
        </w:tc>
        <w:tc>
          <w:tcPr>
            <w:tcW w:w="4536" w:type="dxa"/>
          </w:tcPr>
          <w:p w14:paraId="43E3D6B3" w14:textId="39386237" w:rsidR="00ED1133" w:rsidRPr="007F17BE" w:rsidRDefault="00ED1133" w:rsidP="00ED6439">
            <w:pPr>
              <w:pStyle w:val="Odstavecseseznamem"/>
              <w:spacing w:after="240" w:line="259" w:lineRule="auto"/>
              <w:ind w:left="454"/>
              <w:contextualSpacing w:val="0"/>
              <w:rPr>
                <w:rFonts w:cs="Times New Roman"/>
                <w:szCs w:val="22"/>
              </w:rPr>
            </w:pPr>
          </w:p>
        </w:tc>
      </w:tr>
      <w:tr w:rsidR="00ED1133" w:rsidRPr="00ED1133" w14:paraId="5ABA9618" w14:textId="16B06E2B" w:rsidTr="00ED6439">
        <w:tc>
          <w:tcPr>
            <w:tcW w:w="9214" w:type="dxa"/>
          </w:tcPr>
          <w:p w14:paraId="085908FD" w14:textId="77777777" w:rsidR="00ED1133" w:rsidRPr="00ED1133" w:rsidRDefault="00ED1133" w:rsidP="00DF07EB">
            <w:pPr>
              <w:pStyle w:val="Nadpis3"/>
              <w:keepNext w:val="0"/>
              <w:widowControl w:val="0"/>
              <w:numPr>
                <w:ilvl w:val="0"/>
                <w:numId w:val="7"/>
              </w:numPr>
              <w:spacing w:before="0"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Rozhodné právo a řešení sporů</w:t>
            </w:r>
          </w:p>
        </w:tc>
        <w:tc>
          <w:tcPr>
            <w:tcW w:w="4536" w:type="dxa"/>
          </w:tcPr>
          <w:p w14:paraId="097F12A2" w14:textId="431CBC89" w:rsidR="00ED1133" w:rsidRPr="007F17BE" w:rsidRDefault="00ED1133" w:rsidP="00ED6439">
            <w:pPr>
              <w:pStyle w:val="Nadpis2"/>
              <w:numPr>
                <w:ilvl w:val="0"/>
                <w:numId w:val="0"/>
              </w:numPr>
              <w:ind w:left="414"/>
            </w:pPr>
          </w:p>
        </w:tc>
      </w:tr>
      <w:tr w:rsidR="00ED1133" w:rsidRPr="00ED1133" w14:paraId="49F49C39" w14:textId="6AFA8E5E" w:rsidTr="00ED6439">
        <w:tc>
          <w:tcPr>
            <w:tcW w:w="9214" w:type="dxa"/>
          </w:tcPr>
          <w:p w14:paraId="431CFBCC" w14:textId="77777777" w:rsidR="00ED1133" w:rsidRPr="00ED1133" w:rsidRDefault="00ED1133" w:rsidP="00DF07EB">
            <w:pPr>
              <w:widowControl w:val="0"/>
              <w:numPr>
                <w:ilvl w:val="0"/>
                <w:numId w:val="2"/>
              </w:numPr>
              <w:tabs>
                <w:tab w:val="clear" w:pos="420"/>
              </w:tabs>
              <w:spacing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Tato Dohoda se bude řídit a bude se vykládat v souladu s právními předpisy České republiky.</w:t>
            </w:r>
          </w:p>
        </w:tc>
        <w:tc>
          <w:tcPr>
            <w:tcW w:w="4536" w:type="dxa"/>
          </w:tcPr>
          <w:p w14:paraId="29348ADC" w14:textId="4079A478" w:rsidR="00ED1133" w:rsidRPr="007F17BE" w:rsidRDefault="00ED1133" w:rsidP="00ED6439">
            <w:pPr>
              <w:widowControl w:val="0"/>
              <w:spacing w:after="240" w:line="259" w:lineRule="auto"/>
              <w:ind w:left="4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A41A4CF" w14:textId="5FBFE42D" w:rsidTr="00ED6439">
        <w:tc>
          <w:tcPr>
            <w:tcW w:w="9214" w:type="dxa"/>
          </w:tcPr>
          <w:p w14:paraId="481A0BC0" w14:textId="77777777" w:rsidR="00ED1133" w:rsidRPr="00ED1133" w:rsidRDefault="00ED1133" w:rsidP="006B16E6">
            <w:pPr>
              <w:widowControl w:val="0"/>
              <w:numPr>
                <w:ilvl w:val="0"/>
                <w:numId w:val="2"/>
              </w:numPr>
              <w:spacing w:after="240" w:line="259" w:lineRule="auto"/>
              <w:rPr>
                <w:rFonts w:cs="Times New Roman"/>
                <w:szCs w:val="22"/>
              </w:rPr>
            </w:pPr>
            <w:bookmarkStart w:id="0" w:name="_Ref376971582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Strany se tímto zavazují, že vynaloží veškeré úsilí k urovnání všech sporů vzniklých z této Dohody (dále též „</w:t>
            </w:r>
            <w:r w:rsidRPr="00ED1133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Spor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“) smírnou cestou.</w:t>
            </w:r>
            <w:bookmarkEnd w:id="0"/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536" w:type="dxa"/>
          </w:tcPr>
          <w:p w14:paraId="5FA16C69" w14:textId="15A75B20" w:rsidR="00ED1133" w:rsidRPr="007F17BE" w:rsidRDefault="00ED1133" w:rsidP="00ED6439">
            <w:pPr>
              <w:widowControl w:val="0"/>
              <w:spacing w:after="240" w:line="259" w:lineRule="auto"/>
              <w:ind w:left="454"/>
              <w:rPr>
                <w:rFonts w:cs="Times New Roman"/>
                <w:szCs w:val="22"/>
              </w:rPr>
            </w:pPr>
          </w:p>
        </w:tc>
      </w:tr>
      <w:tr w:rsidR="00ED1133" w:rsidRPr="00ED1133" w14:paraId="7BECE15B" w14:textId="4EC8DEB9" w:rsidTr="00ED6439">
        <w:tc>
          <w:tcPr>
            <w:tcW w:w="9214" w:type="dxa"/>
          </w:tcPr>
          <w:p w14:paraId="335C6DCB" w14:textId="77777777" w:rsidR="00ED1133" w:rsidRPr="00ED1133" w:rsidRDefault="00ED1133" w:rsidP="006B16E6">
            <w:pPr>
              <w:widowControl w:val="0"/>
              <w:numPr>
                <w:ilvl w:val="0"/>
                <w:numId w:val="2"/>
              </w:numPr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Pokud Strany nevyřeší jakýkoli Spor smírnou cestou, bude takový Spor včetně otázek platnosti, výkladu, vypořádání či ukončení práv vzniklých z této Dohody řešen věcně příslušným českým soudem. Pro takový případ Strany sjednávají místní příslušnost Obvodního soudu pro Prahu 1, je-li dána v konkrétním případě věcná příslušnost okresního soudu, a Městského soudu v Praze, je-li dána v konkrétním případě věcná příslušnost krajského soudu.</w:t>
            </w:r>
          </w:p>
        </w:tc>
        <w:tc>
          <w:tcPr>
            <w:tcW w:w="4536" w:type="dxa"/>
          </w:tcPr>
          <w:p w14:paraId="0B152C3D" w14:textId="6A69C24F" w:rsidR="003F62D2" w:rsidRPr="007F17BE" w:rsidRDefault="003F62D2" w:rsidP="003F62D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733B5CAD" w14:textId="464EC925" w:rsidTr="00ED6439">
        <w:tc>
          <w:tcPr>
            <w:tcW w:w="9214" w:type="dxa"/>
          </w:tcPr>
          <w:p w14:paraId="498E4D61" w14:textId="77777777" w:rsidR="00ED1133" w:rsidRPr="00ED1133" w:rsidRDefault="00ED1133" w:rsidP="00DF07EB">
            <w:pPr>
              <w:pStyle w:val="Nadpis3"/>
              <w:keepNext w:val="0"/>
              <w:widowControl w:val="0"/>
              <w:numPr>
                <w:ilvl w:val="0"/>
                <w:numId w:val="7"/>
              </w:numPr>
              <w:spacing w:before="0"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Závěrečná ustanovení</w:t>
            </w:r>
          </w:p>
        </w:tc>
        <w:tc>
          <w:tcPr>
            <w:tcW w:w="4536" w:type="dxa"/>
          </w:tcPr>
          <w:p w14:paraId="578777FE" w14:textId="505F91B2" w:rsidR="00ED1133" w:rsidRPr="00B123AD" w:rsidRDefault="00ED1133" w:rsidP="00ED6439">
            <w:pPr>
              <w:pStyle w:val="Nadpis2"/>
              <w:numPr>
                <w:ilvl w:val="0"/>
                <w:numId w:val="0"/>
              </w:numPr>
              <w:ind w:left="414"/>
              <w:rPr>
                <w:lang w:val="en-US"/>
              </w:rPr>
            </w:pPr>
          </w:p>
        </w:tc>
      </w:tr>
      <w:tr w:rsidR="00ED1133" w:rsidRPr="00ED1133" w14:paraId="2B89EBDB" w14:textId="0313262A" w:rsidTr="00ED6439">
        <w:tc>
          <w:tcPr>
            <w:tcW w:w="9214" w:type="dxa"/>
          </w:tcPr>
          <w:p w14:paraId="475F3BE7" w14:textId="77777777" w:rsidR="00ED1133" w:rsidRPr="00ED1133" w:rsidRDefault="00ED1133" w:rsidP="00DF07EB">
            <w:pPr>
              <w:widowControl w:val="0"/>
              <w:numPr>
                <w:ilvl w:val="0"/>
                <w:numId w:val="11"/>
              </w:numPr>
              <w:tabs>
                <w:tab w:val="clear" w:pos="420"/>
              </w:tabs>
              <w:spacing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Tato Dohoda je uzavřena a podepsána ve dvou (2) stejnopisech.  Každá Strana obdrží po jednom (1) stejnopise.</w:t>
            </w:r>
          </w:p>
        </w:tc>
        <w:tc>
          <w:tcPr>
            <w:tcW w:w="4536" w:type="dxa"/>
          </w:tcPr>
          <w:p w14:paraId="10ABD966" w14:textId="7D6546E8" w:rsidR="00ED1133" w:rsidRPr="007F17BE" w:rsidRDefault="00ED1133" w:rsidP="00ED6439">
            <w:pPr>
              <w:widowControl w:val="0"/>
              <w:spacing w:after="240" w:line="259" w:lineRule="auto"/>
              <w:ind w:left="454"/>
              <w:rPr>
                <w:rFonts w:ascii="Times New Roman" w:hAnsi="Times New Roman" w:cs="Times New Roman"/>
                <w:sz w:val="22"/>
                <w:szCs w:val="22"/>
                <w:lang w:val="pl-PL"/>
              </w:rPr>
            </w:pPr>
          </w:p>
        </w:tc>
      </w:tr>
      <w:tr w:rsidR="00ED1133" w:rsidRPr="00ED1133" w14:paraId="13EA15C3" w14:textId="2BBFE41E" w:rsidTr="00ED6439">
        <w:tc>
          <w:tcPr>
            <w:tcW w:w="9214" w:type="dxa"/>
          </w:tcPr>
          <w:p w14:paraId="6529E95A" w14:textId="77777777" w:rsidR="00ED1133" w:rsidRPr="00ED1133" w:rsidRDefault="00ED1133" w:rsidP="006B16E6">
            <w:pPr>
              <w:widowControl w:val="0"/>
              <w:numPr>
                <w:ilvl w:val="0"/>
                <w:numId w:val="11"/>
              </w:numPr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Tato Dohoda žádným způsobem nezavazuje Strany uzavřít jakékoli další dohody, smlouvy nebo přijmout jakékoli další vzájemné závazky.</w:t>
            </w:r>
          </w:p>
        </w:tc>
        <w:tc>
          <w:tcPr>
            <w:tcW w:w="4536" w:type="dxa"/>
          </w:tcPr>
          <w:p w14:paraId="7B9F1701" w14:textId="04CC5BEB" w:rsidR="00ED1133" w:rsidRPr="007F17BE" w:rsidRDefault="00ED1133" w:rsidP="00ED6439">
            <w:pPr>
              <w:widowControl w:val="0"/>
              <w:spacing w:after="240" w:line="259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53BAF62C" w14:textId="214285D7" w:rsidTr="00ED6439">
        <w:tc>
          <w:tcPr>
            <w:tcW w:w="9214" w:type="dxa"/>
          </w:tcPr>
          <w:p w14:paraId="16519B2E" w14:textId="77777777" w:rsidR="00ED1133" w:rsidRPr="00ED1133" w:rsidRDefault="00ED1133" w:rsidP="006B16E6">
            <w:pPr>
              <w:widowControl w:val="0"/>
              <w:numPr>
                <w:ilvl w:val="0"/>
                <w:numId w:val="11"/>
              </w:numPr>
              <w:spacing w:after="240" w:line="259" w:lineRule="auto"/>
              <w:ind w:left="454" w:hanging="454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Pokud jakýkoliv závazek vyplývající z této Dohody je nebo se kdykoliv stane neplatným nebo nevymahatelným jako celek nebo jeho část, taková neplatnost nebo nevymahatelnost nebude mít žádný vliv na platnost a vymahatelnost jakýchkoliv ostatních závazků z této Dohody a Strany se zavazují nahradit tento neplatný nebo nevymahatelný závazek takovým novým, platným a vymahatelným závazkem, jehož předmět bude v nejvyšší možné míře odpovídat předmětu původního závazku.</w:t>
            </w:r>
          </w:p>
        </w:tc>
        <w:tc>
          <w:tcPr>
            <w:tcW w:w="4536" w:type="dxa"/>
          </w:tcPr>
          <w:p w14:paraId="101541FB" w14:textId="2EEF0982" w:rsidR="00ED1133" w:rsidRPr="007F17BE" w:rsidRDefault="00ED1133" w:rsidP="00ED6439">
            <w:pPr>
              <w:widowControl w:val="0"/>
              <w:spacing w:after="240" w:line="259" w:lineRule="auto"/>
              <w:ind w:left="45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24153BB2" w14:textId="1A90E87E" w:rsidTr="00ED6439">
        <w:tc>
          <w:tcPr>
            <w:tcW w:w="9214" w:type="dxa"/>
          </w:tcPr>
          <w:p w14:paraId="4682D43E" w14:textId="77777777" w:rsidR="00ED1133" w:rsidRPr="00ED1133" w:rsidRDefault="00ED1133" w:rsidP="006B16E6">
            <w:pPr>
              <w:widowControl w:val="0"/>
              <w:numPr>
                <w:ilvl w:val="0"/>
                <w:numId w:val="11"/>
              </w:numPr>
              <w:spacing w:after="240"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>Strany se dohodly, že veškerá ustanovení OZ, která svým obsahem odporují vlastnímu znění a/nebo smyslu či účelu této Dohody a jejichž aplikaci lze vyloučit, se na </w:t>
            </w:r>
            <w:r w:rsidRPr="007F17BE">
              <w:rPr>
                <w:rFonts w:ascii="Times New Roman" w:hAnsi="Times New Roman" w:cs="Times New Roman"/>
                <w:sz w:val="22"/>
                <w:szCs w:val="22"/>
              </w:rPr>
              <w:t>vztah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t xml:space="preserve"> založený touto Dohodou nepoužijí. Dohoda stran učiněná v předchozí větě se týká zejména, nikoli však výlučně, následujících ustanovení OZ: § 557, § 1765, § 1766, § 1793, § 1805 odst. 2, § 2022, § 2023 </w:t>
            </w:r>
            <w:r w:rsidRPr="00ED113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a § 2050.</w:t>
            </w:r>
          </w:p>
        </w:tc>
        <w:tc>
          <w:tcPr>
            <w:tcW w:w="4536" w:type="dxa"/>
          </w:tcPr>
          <w:p w14:paraId="4433E6FD" w14:textId="234C907A" w:rsidR="00ED1133" w:rsidRPr="00CD24BD" w:rsidRDefault="00ED1133" w:rsidP="00ED6439">
            <w:pPr>
              <w:pStyle w:val="Normlnweb"/>
              <w:spacing w:line="259" w:lineRule="auto"/>
              <w:ind w:left="454"/>
              <w:rPr>
                <w:sz w:val="22"/>
                <w:szCs w:val="22"/>
                <w:lang w:val="en-US"/>
              </w:rPr>
            </w:pPr>
          </w:p>
        </w:tc>
      </w:tr>
      <w:tr w:rsidR="00ED1133" w:rsidRPr="00ED1133" w14:paraId="5A979EAF" w14:textId="1631611D" w:rsidTr="00ED6439">
        <w:tc>
          <w:tcPr>
            <w:tcW w:w="9214" w:type="dxa"/>
          </w:tcPr>
          <w:p w14:paraId="5D9FE817" w14:textId="77777777" w:rsidR="00ED1133" w:rsidRPr="00ED1133" w:rsidRDefault="00ED1133" w:rsidP="006B16E6">
            <w:pPr>
              <w:pStyle w:val="Normlnweb"/>
              <w:numPr>
                <w:ilvl w:val="0"/>
                <w:numId w:val="11"/>
              </w:numPr>
              <w:spacing w:line="259" w:lineRule="auto"/>
              <w:rPr>
                <w:sz w:val="22"/>
                <w:szCs w:val="22"/>
              </w:rPr>
            </w:pPr>
            <w:r w:rsidRPr="00ED1133">
              <w:rPr>
                <w:sz w:val="22"/>
                <w:szCs w:val="22"/>
              </w:rPr>
              <w:t>Tato Dohoda je závazná i pro právní nástupce Stran.</w:t>
            </w:r>
          </w:p>
        </w:tc>
        <w:tc>
          <w:tcPr>
            <w:tcW w:w="4536" w:type="dxa"/>
          </w:tcPr>
          <w:p w14:paraId="7F6749E8" w14:textId="4B4F6067" w:rsidR="00ED1133" w:rsidRPr="007F17BE" w:rsidRDefault="00ED1133" w:rsidP="00ED6439">
            <w:pPr>
              <w:pStyle w:val="Normlnweb"/>
              <w:spacing w:line="259" w:lineRule="auto"/>
              <w:ind w:left="454"/>
              <w:rPr>
                <w:sz w:val="22"/>
                <w:szCs w:val="22"/>
                <w:lang w:val="pl-PL"/>
              </w:rPr>
            </w:pPr>
          </w:p>
        </w:tc>
      </w:tr>
      <w:tr w:rsidR="00ED1133" w:rsidRPr="00ED1133" w14:paraId="3910BAD3" w14:textId="388B4836" w:rsidTr="00ED6439">
        <w:tc>
          <w:tcPr>
            <w:tcW w:w="9214" w:type="dxa"/>
          </w:tcPr>
          <w:p w14:paraId="05AF81BC" w14:textId="77777777" w:rsidR="00ED1133" w:rsidRPr="00ED1133" w:rsidRDefault="00ED1133" w:rsidP="006B16E6">
            <w:pPr>
              <w:pStyle w:val="Normlnweb"/>
              <w:numPr>
                <w:ilvl w:val="0"/>
                <w:numId w:val="11"/>
              </w:numPr>
              <w:spacing w:line="259" w:lineRule="auto"/>
              <w:rPr>
                <w:sz w:val="22"/>
                <w:szCs w:val="22"/>
              </w:rPr>
            </w:pPr>
            <w:r w:rsidRPr="00ED1133">
              <w:rPr>
                <w:sz w:val="22"/>
                <w:szCs w:val="22"/>
              </w:rPr>
              <w:t>Tato Dohoda může být měněna pouze písemně.</w:t>
            </w:r>
          </w:p>
        </w:tc>
        <w:tc>
          <w:tcPr>
            <w:tcW w:w="4536" w:type="dxa"/>
          </w:tcPr>
          <w:p w14:paraId="525E0E11" w14:textId="3F321F38" w:rsidR="00ED1133" w:rsidRPr="007F17BE" w:rsidRDefault="00ED1133" w:rsidP="00ED6439">
            <w:pPr>
              <w:pStyle w:val="Normlnweb"/>
              <w:spacing w:line="259" w:lineRule="auto"/>
              <w:ind w:left="454"/>
              <w:rPr>
                <w:sz w:val="22"/>
                <w:szCs w:val="22"/>
              </w:rPr>
            </w:pPr>
          </w:p>
        </w:tc>
      </w:tr>
      <w:tr w:rsidR="00ED1133" w:rsidRPr="00ED1133" w14:paraId="01EA312E" w14:textId="7D4E82D4" w:rsidTr="00ED6439">
        <w:tc>
          <w:tcPr>
            <w:tcW w:w="9214" w:type="dxa"/>
          </w:tcPr>
          <w:p w14:paraId="51DC0CF7" w14:textId="77777777" w:rsidR="00ED1133" w:rsidRPr="00ED1133" w:rsidRDefault="00ED1133" w:rsidP="006B16E6">
            <w:pPr>
              <w:pStyle w:val="Normlnweb"/>
              <w:numPr>
                <w:ilvl w:val="0"/>
                <w:numId w:val="11"/>
              </w:numPr>
              <w:spacing w:line="259" w:lineRule="auto"/>
              <w:rPr>
                <w:sz w:val="22"/>
                <w:szCs w:val="22"/>
              </w:rPr>
            </w:pPr>
            <w:r w:rsidRPr="00ED1133">
              <w:rPr>
                <w:sz w:val="22"/>
                <w:szCs w:val="22"/>
              </w:rPr>
              <w:t>Strany tímto prohlašují, že jsou oprávněny tuto Dohodu podepsat bez jakýchkoli omezení, že obdržely veškeré souhlasy, které jsou pro podpis této Dohody nezbytné, a dále že se tato Dohoda stane platnou, účinnou a vymahatelnou podpisem pozdější z obou Stran.</w:t>
            </w:r>
          </w:p>
        </w:tc>
        <w:tc>
          <w:tcPr>
            <w:tcW w:w="4536" w:type="dxa"/>
          </w:tcPr>
          <w:p w14:paraId="47FE0B5B" w14:textId="00E46BFB" w:rsidR="00ED1133" w:rsidRPr="007F17BE" w:rsidRDefault="00ED1133" w:rsidP="00ED6439">
            <w:pPr>
              <w:pStyle w:val="Normlnweb"/>
              <w:spacing w:line="259" w:lineRule="auto"/>
              <w:ind w:left="420"/>
              <w:rPr>
                <w:sz w:val="22"/>
                <w:szCs w:val="22"/>
              </w:rPr>
            </w:pPr>
          </w:p>
        </w:tc>
      </w:tr>
      <w:tr w:rsidR="00ED1133" w:rsidRPr="00ED1133" w14:paraId="525C36C1" w14:textId="78068423" w:rsidTr="00ED6439">
        <w:tc>
          <w:tcPr>
            <w:tcW w:w="9214" w:type="dxa"/>
          </w:tcPr>
          <w:p w14:paraId="106D7633" w14:textId="77777777" w:rsidR="00ED1133" w:rsidRPr="00ED1133" w:rsidRDefault="00ED1133" w:rsidP="006B16E6">
            <w:pPr>
              <w:pStyle w:val="Normlnweb"/>
              <w:numPr>
                <w:ilvl w:val="0"/>
                <w:numId w:val="11"/>
              </w:numPr>
              <w:spacing w:line="259" w:lineRule="auto"/>
              <w:rPr>
                <w:sz w:val="22"/>
                <w:szCs w:val="22"/>
              </w:rPr>
            </w:pPr>
            <w:r w:rsidRPr="00ED1133">
              <w:rPr>
                <w:sz w:val="22"/>
                <w:szCs w:val="22"/>
              </w:rPr>
              <w:t>Strany tímto prohlašují, že si Dohodu přečetly, že plně porozuměly jejímu obsahu a že tuto Dohodu uzavřely v dobré víře a na základě své svobodné vůle, a na důkaz toho připojují své podpisy.</w:t>
            </w:r>
          </w:p>
        </w:tc>
        <w:tc>
          <w:tcPr>
            <w:tcW w:w="4536" w:type="dxa"/>
          </w:tcPr>
          <w:p w14:paraId="2D082A01" w14:textId="560F3E58" w:rsidR="00ED1133" w:rsidRPr="007F17BE" w:rsidRDefault="00ED1133" w:rsidP="00ED6439">
            <w:pPr>
              <w:pStyle w:val="Normlnweb"/>
              <w:spacing w:line="259" w:lineRule="auto"/>
              <w:ind w:left="420"/>
              <w:rPr>
                <w:sz w:val="22"/>
                <w:szCs w:val="22"/>
              </w:rPr>
            </w:pPr>
          </w:p>
        </w:tc>
      </w:tr>
      <w:tr w:rsidR="00ED1133" w:rsidRPr="00ED1133" w14:paraId="360B4BDD" w14:textId="2D40226F" w:rsidTr="00ED6439">
        <w:tc>
          <w:tcPr>
            <w:tcW w:w="9214" w:type="dxa"/>
          </w:tcPr>
          <w:p w14:paraId="36AD6BBF" w14:textId="29E7219E" w:rsidR="00ED1133" w:rsidRPr="00ED1133" w:rsidRDefault="00ED1133" w:rsidP="00DE031D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ED1133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Přílohy:</w:t>
            </w:r>
          </w:p>
        </w:tc>
        <w:tc>
          <w:tcPr>
            <w:tcW w:w="4536" w:type="dxa"/>
          </w:tcPr>
          <w:p w14:paraId="1075CD66" w14:textId="21D79EB9" w:rsidR="00ED1133" w:rsidRPr="00B123AD" w:rsidRDefault="00ED1133" w:rsidP="00DE031D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  <w:u w:val="single"/>
                <w:lang w:val="en-US"/>
              </w:rPr>
            </w:pPr>
          </w:p>
        </w:tc>
      </w:tr>
      <w:tr w:rsidR="00ED1133" w:rsidRPr="00ED1133" w14:paraId="06C36475" w14:textId="12558A10" w:rsidTr="00ED6439">
        <w:tc>
          <w:tcPr>
            <w:tcW w:w="9214" w:type="dxa"/>
          </w:tcPr>
          <w:p w14:paraId="6A6A3014" w14:textId="09C84607" w:rsidR="00ED1133" w:rsidRPr="00ED1133" w:rsidRDefault="00ED1133" w:rsidP="00DF07EB">
            <w:pPr>
              <w:pStyle w:val="Odstavecseseznamem"/>
              <w:numPr>
                <w:ilvl w:val="0"/>
                <w:numId w:val="12"/>
              </w:numPr>
              <w:spacing w:line="259" w:lineRule="auto"/>
              <w:ind w:left="567" w:hanging="567"/>
              <w:rPr>
                <w:rFonts w:ascii="Times New Roman" w:hAnsi="Times New Roman" w:cs="Times New Roman"/>
                <w:sz w:val="22"/>
                <w:szCs w:val="22"/>
              </w:rPr>
            </w:pPr>
            <w:r w:rsidRPr="00CE56AF">
              <w:rPr>
                <w:rFonts w:ascii="Times New Roman" w:hAnsi="Times New Roman" w:cs="Times New Roman"/>
                <w:sz w:val="22"/>
                <w:szCs w:val="22"/>
              </w:rPr>
              <w:t>Seznam Pověřených osob</w:t>
            </w:r>
          </w:p>
        </w:tc>
        <w:tc>
          <w:tcPr>
            <w:tcW w:w="4536" w:type="dxa"/>
          </w:tcPr>
          <w:p w14:paraId="769E50A4" w14:textId="67F0DB99" w:rsidR="00ED1133" w:rsidRPr="00B123AD" w:rsidRDefault="00ED1133" w:rsidP="00ED6439">
            <w:pPr>
              <w:pStyle w:val="Odstavecseseznamem"/>
              <w:spacing w:line="259" w:lineRule="auto"/>
              <w:ind w:left="318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1EABDC2B" w14:textId="328892B3" w:rsidTr="00ED6439">
        <w:tc>
          <w:tcPr>
            <w:tcW w:w="9214" w:type="dxa"/>
          </w:tcPr>
          <w:p w14:paraId="10F19348" w14:textId="77777777" w:rsidR="00ED1133" w:rsidRPr="00ED1133" w:rsidRDefault="00ED1133" w:rsidP="00DE031D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3C709EE4" w14:textId="77777777" w:rsidR="00ED1133" w:rsidRPr="00ED1133" w:rsidRDefault="00ED1133" w:rsidP="00DE031D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645FEC6C" w14:textId="478C5DB4" w:rsidTr="00ED6439">
        <w:tc>
          <w:tcPr>
            <w:tcW w:w="9214" w:type="dxa"/>
          </w:tcPr>
          <w:p w14:paraId="422A1B23" w14:textId="77777777" w:rsidR="00ED1133" w:rsidRPr="00ED1133" w:rsidRDefault="00ED1133" w:rsidP="00DE031D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EF3AA2A" w14:textId="77777777" w:rsidR="00ED1133" w:rsidRPr="00ED1133" w:rsidRDefault="00ED1133" w:rsidP="00DE031D">
            <w:pPr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7BE81441" w14:textId="14D3FD0E" w:rsidTr="00ED6439">
        <w:tc>
          <w:tcPr>
            <w:tcW w:w="9214" w:type="dxa"/>
          </w:tcPr>
          <w:p w14:paraId="4EFDDBDA" w14:textId="39D994C4" w:rsidR="00ED1133" w:rsidRPr="00F81673" w:rsidRDefault="00ED1133" w:rsidP="00DE03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F8167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V </w:t>
            </w:r>
            <w:r w:rsidR="00AD580E" w:rsidRPr="00F8167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……………</w:t>
            </w:r>
            <w:r w:rsidRPr="00F8167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 xml:space="preserve"> dne ___________ </w:t>
            </w:r>
          </w:p>
        </w:tc>
        <w:tc>
          <w:tcPr>
            <w:tcW w:w="4536" w:type="dxa"/>
          </w:tcPr>
          <w:p w14:paraId="239FB5DD" w14:textId="1E2565DC" w:rsidR="00ED1133" w:rsidRPr="0058121D" w:rsidRDefault="00ED1133" w:rsidP="0058121D">
            <w:pPr>
              <w:widowControl w:val="0"/>
              <w:spacing w:line="259" w:lineRule="auto"/>
              <w:ind w:left="426" w:hanging="426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ED1133" w:rsidRPr="00ED1133" w14:paraId="60612AAF" w14:textId="4110A678" w:rsidTr="00ED6439">
        <w:tc>
          <w:tcPr>
            <w:tcW w:w="9214" w:type="dxa"/>
          </w:tcPr>
          <w:p w14:paraId="115E0E8E" w14:textId="77777777" w:rsidR="00ED1133" w:rsidRPr="00F81673" w:rsidRDefault="00ED1133" w:rsidP="00DE03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36CF1280" w14:textId="77777777" w:rsidR="00ED1133" w:rsidRPr="00ED1133" w:rsidRDefault="00ED1133" w:rsidP="00DE03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:rsidRPr="00ED1133" w14:paraId="08A5390C" w14:textId="41058839" w:rsidTr="00ED6439">
        <w:tc>
          <w:tcPr>
            <w:tcW w:w="9214" w:type="dxa"/>
          </w:tcPr>
          <w:p w14:paraId="682C7748" w14:textId="6AFD626E" w:rsidR="0058121D" w:rsidRPr="00F81673" w:rsidRDefault="0058121D" w:rsidP="005812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  <w:r w:rsidRPr="00F8167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  <w:t>[</w:t>
            </w:r>
            <w:proofErr w:type="spellStart"/>
            <w:r w:rsidRPr="00F8167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  <w:t>Příjemce</w:t>
            </w:r>
            <w:proofErr w:type="spellEnd"/>
            <w:r w:rsidRPr="00F81673"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  <w:lang w:val="en-US"/>
              </w:rPr>
              <w:t>]</w:t>
            </w:r>
          </w:p>
          <w:p w14:paraId="0CE8F94C" w14:textId="77777777" w:rsidR="0058121D" w:rsidRPr="00F81673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  <w:p w14:paraId="60B0A0EA" w14:textId="77777777" w:rsidR="0058121D" w:rsidRPr="00F81673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sz w:val="22"/>
                <w:szCs w:val="22"/>
                <w:highlight w:val="yellow"/>
                <w:lang w:val="en-US"/>
              </w:rPr>
            </w:pPr>
          </w:p>
          <w:p w14:paraId="731A15B5" w14:textId="77777777" w:rsidR="0058121D" w:rsidRPr="00CE56AF" w:rsidRDefault="0058121D" w:rsidP="0058121D">
            <w:pPr>
              <w:spacing w:line="259" w:lineRule="auto"/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</w:p>
          <w:p w14:paraId="4ABFC5C0" w14:textId="77777777" w:rsidR="0058121D" w:rsidRPr="00CE56AF" w:rsidRDefault="0058121D" w:rsidP="0058121D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CE56AF"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________________________________</w:t>
            </w:r>
          </w:p>
          <w:p w14:paraId="3A124079" w14:textId="3F72EF60" w:rsidR="0058121D" w:rsidRPr="00CE56AF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proofErr w:type="spellStart"/>
            <w:r w:rsidRPr="00CE56AF"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Jméno</w:t>
            </w:r>
            <w:proofErr w:type="spellEnd"/>
            <w:r w:rsidRPr="00CE56AF"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:</w:t>
            </w:r>
          </w:p>
          <w:p w14:paraId="5322E809" w14:textId="77777777" w:rsidR="00ED1133" w:rsidRPr="00CE56AF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proofErr w:type="spellStart"/>
            <w:r w:rsidRPr="00CE56AF"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Funkce</w:t>
            </w:r>
            <w:proofErr w:type="spellEnd"/>
            <w:r w:rsidRPr="00CE56AF"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:</w:t>
            </w:r>
          </w:p>
          <w:p w14:paraId="177302EA" w14:textId="77777777" w:rsidR="0058121D" w:rsidRPr="00CE56AF" w:rsidRDefault="0058121D" w:rsidP="005812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AF7842" w14:textId="33844232" w:rsidR="00F81673" w:rsidRPr="00F81673" w:rsidRDefault="00F81673" w:rsidP="005812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</w:p>
        </w:tc>
        <w:tc>
          <w:tcPr>
            <w:tcW w:w="4536" w:type="dxa"/>
          </w:tcPr>
          <w:p w14:paraId="0C47D6BD" w14:textId="1BC16445" w:rsidR="00ED1133" w:rsidRPr="00ED1133" w:rsidRDefault="00ED1133" w:rsidP="0058121D">
            <w:pPr>
              <w:widowControl w:val="0"/>
              <w:spacing w:line="259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ED1133" w14:paraId="2D6810B0" w14:textId="3B05D6F2" w:rsidTr="00ED6439">
        <w:tc>
          <w:tcPr>
            <w:tcW w:w="9214" w:type="dxa"/>
          </w:tcPr>
          <w:p w14:paraId="50A719C8" w14:textId="77777777" w:rsidR="0058121D" w:rsidRPr="00132AB6" w:rsidRDefault="0058121D" w:rsidP="005812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132AB6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Aerosol – service a.s.</w:t>
            </w:r>
          </w:p>
          <w:p w14:paraId="3594F163" w14:textId="77777777" w:rsidR="0058121D" w:rsidRPr="00132AB6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2DFD33BD" w14:textId="77777777" w:rsidR="0058121D" w:rsidRPr="00132AB6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65B6AC27" w14:textId="77777777" w:rsidR="0058121D" w:rsidRPr="00132AB6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2BF753D9" w14:textId="77777777" w:rsidR="0058121D" w:rsidRPr="00132AB6" w:rsidRDefault="0058121D" w:rsidP="0058121D">
            <w:pPr>
              <w:spacing w:line="259" w:lineRule="auto"/>
              <w:rPr>
                <w:rFonts w:ascii="Times New Roman" w:hAnsi="Times New Roman" w:cs="Times New Roman"/>
                <w:lang w:val="en-US"/>
              </w:rPr>
            </w:pPr>
            <w:r w:rsidRPr="00132AB6"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________________________________</w:t>
            </w:r>
          </w:p>
          <w:p w14:paraId="4A587317" w14:textId="17513485" w:rsidR="0058121D" w:rsidRPr="00132AB6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Jméno</w:t>
            </w:r>
            <w:proofErr w:type="spellEnd"/>
            <w:r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:</w:t>
            </w:r>
          </w:p>
          <w:p w14:paraId="3E44093B" w14:textId="1699A7F1" w:rsidR="0058121D" w:rsidRPr="00CD102E" w:rsidRDefault="0058121D" w:rsidP="0058121D">
            <w:pPr>
              <w:widowControl w:val="0"/>
              <w:spacing w:line="259" w:lineRule="auto"/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</w:pPr>
            <w:proofErr w:type="spellStart"/>
            <w:r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Funkce</w:t>
            </w:r>
            <w:proofErr w:type="spellEnd"/>
            <w:r>
              <w:rPr>
                <w:rStyle w:val="Siln"/>
                <w:rFonts w:ascii="Times New Roman" w:hAnsi="Times New Roman" w:cs="Times New Roman"/>
                <w:b w:val="0"/>
                <w:sz w:val="22"/>
                <w:szCs w:val="22"/>
                <w:lang w:val="en-US"/>
              </w:rPr>
              <w:t>:</w:t>
            </w:r>
          </w:p>
          <w:p w14:paraId="1527A816" w14:textId="77777777" w:rsidR="00ED1133" w:rsidRDefault="00ED1133"/>
        </w:tc>
        <w:tc>
          <w:tcPr>
            <w:tcW w:w="4536" w:type="dxa"/>
          </w:tcPr>
          <w:p w14:paraId="6A13C3EC" w14:textId="77777777" w:rsidR="00ED1133" w:rsidRPr="00ED1133" w:rsidRDefault="00ED1133" w:rsidP="00DE031D">
            <w:pPr>
              <w:widowControl w:val="0"/>
              <w:spacing w:after="120" w:line="259" w:lineRule="auto"/>
              <w:rPr>
                <w:rFonts w:ascii="Times New Roman" w:hAnsi="Times New Roman" w:cs="Times New Roman"/>
                <w:b/>
                <w:sz w:val="22"/>
                <w:szCs w:val="22"/>
                <w:highlight w:val="yellow"/>
              </w:rPr>
            </w:pPr>
          </w:p>
        </w:tc>
      </w:tr>
    </w:tbl>
    <w:p w14:paraId="0EBF03BC" w14:textId="7D3A351E" w:rsidR="004837A1" w:rsidRDefault="004837A1" w:rsidP="00ED1133">
      <w:pPr>
        <w:spacing w:line="259" w:lineRule="auto"/>
      </w:pPr>
    </w:p>
    <w:p w14:paraId="3D14BC94" w14:textId="77777777" w:rsidR="004837A1" w:rsidRDefault="004837A1">
      <w:pPr>
        <w:spacing w:after="160" w:line="259" w:lineRule="auto"/>
        <w:jc w:val="left"/>
      </w:pPr>
      <w:r>
        <w:br w:type="page"/>
      </w:r>
    </w:p>
    <w:p w14:paraId="33A5DDC9" w14:textId="090C7D20" w:rsidR="006F35CF" w:rsidRPr="004765F1" w:rsidRDefault="004837A1" w:rsidP="004837A1">
      <w:pPr>
        <w:spacing w:line="259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765F1">
        <w:rPr>
          <w:rFonts w:ascii="Times New Roman" w:hAnsi="Times New Roman" w:cs="Times New Roman"/>
          <w:b/>
          <w:bCs/>
          <w:sz w:val="22"/>
          <w:szCs w:val="22"/>
        </w:rPr>
        <w:lastRenderedPageBreak/>
        <w:t>Příloha 1 – Seznam pověřených osob</w:t>
      </w:r>
    </w:p>
    <w:p w14:paraId="383AD7D6" w14:textId="77777777" w:rsidR="00A33DA9" w:rsidRDefault="00A33DA9" w:rsidP="004837A1">
      <w:pPr>
        <w:spacing w:line="259" w:lineRule="auto"/>
        <w:jc w:val="center"/>
      </w:pPr>
    </w:p>
    <w:p w14:paraId="3DD6802D" w14:textId="77777777" w:rsidR="00335901" w:rsidRPr="004765F1" w:rsidRDefault="00335901" w:rsidP="004765F1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0"/>
        <w:gridCol w:w="2434"/>
        <w:gridCol w:w="2068"/>
        <w:gridCol w:w="2068"/>
      </w:tblGrid>
      <w:tr w:rsidR="00B54C6B" w:rsidRPr="00B54C6B" w14:paraId="64612A40" w14:textId="3B14C1B1" w:rsidTr="004765F1">
        <w:tc>
          <w:tcPr>
            <w:tcW w:w="2490" w:type="dxa"/>
            <w:vAlign w:val="center"/>
          </w:tcPr>
          <w:p w14:paraId="469E6F7E" w14:textId="4AD8A0B9" w:rsidR="00B54C6B" w:rsidRPr="004765F1" w:rsidRDefault="00B54C6B" w:rsidP="0080203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65F1">
              <w:rPr>
                <w:rFonts w:ascii="Times New Roman" w:hAnsi="Times New Roman" w:cs="Times New Roman"/>
                <w:sz w:val="22"/>
                <w:szCs w:val="22"/>
              </w:rPr>
              <w:t>Jméno a příjmení</w:t>
            </w:r>
          </w:p>
        </w:tc>
        <w:tc>
          <w:tcPr>
            <w:tcW w:w="2434" w:type="dxa"/>
            <w:vAlign w:val="center"/>
          </w:tcPr>
          <w:p w14:paraId="4727FEA7" w14:textId="2EA0650D" w:rsidR="00BF7D09" w:rsidRPr="004765F1" w:rsidRDefault="00121605" w:rsidP="0080203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Zaměstnavatel / IČO</w:t>
            </w:r>
          </w:p>
        </w:tc>
        <w:tc>
          <w:tcPr>
            <w:tcW w:w="2068" w:type="dxa"/>
            <w:vAlign w:val="center"/>
          </w:tcPr>
          <w:p w14:paraId="26576F81" w14:textId="1417E9B2" w:rsidR="00394426" w:rsidRPr="00B54C6B" w:rsidRDefault="00BF7D09" w:rsidP="0080203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Funkc</w:t>
            </w:r>
            <w:r w:rsidR="0080203B">
              <w:rPr>
                <w:rFonts w:ascii="Times New Roman" w:hAnsi="Times New Roman" w:cs="Times New Roman"/>
                <w:sz w:val="22"/>
                <w:szCs w:val="22"/>
              </w:rPr>
              <w:t>e</w:t>
            </w:r>
            <w:r w:rsidR="007E6447">
              <w:rPr>
                <w:rFonts w:ascii="Times New Roman" w:hAnsi="Times New Roman" w:cs="Times New Roman"/>
                <w:sz w:val="22"/>
                <w:szCs w:val="22"/>
              </w:rPr>
              <w:t xml:space="preserve"> / Pracovní zařazení</w:t>
            </w:r>
          </w:p>
        </w:tc>
        <w:tc>
          <w:tcPr>
            <w:tcW w:w="2068" w:type="dxa"/>
            <w:vAlign w:val="center"/>
          </w:tcPr>
          <w:p w14:paraId="035D774B" w14:textId="1D248DCE" w:rsidR="00B54C6B" w:rsidRPr="00B54C6B" w:rsidRDefault="00E676C0" w:rsidP="0080203B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E-mail</w:t>
            </w:r>
          </w:p>
        </w:tc>
      </w:tr>
      <w:tr w:rsidR="005E114A" w:rsidRPr="00B54C6B" w14:paraId="2C36365B" w14:textId="0B48E052" w:rsidTr="005E114A">
        <w:tc>
          <w:tcPr>
            <w:tcW w:w="2490" w:type="dxa"/>
            <w:shd w:val="clear" w:color="auto" w:fill="FFFF00"/>
          </w:tcPr>
          <w:p w14:paraId="7E9ED46E" w14:textId="7211839A" w:rsidR="005E114A" w:rsidRPr="005E114A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2E48717B" w14:textId="013F6297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05D26789" w14:textId="35EEFC98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73DA99A8" w14:textId="547F1940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0F7D42DF" w14:textId="3B31D082" w:rsidTr="005E114A">
        <w:tc>
          <w:tcPr>
            <w:tcW w:w="2490" w:type="dxa"/>
            <w:shd w:val="clear" w:color="auto" w:fill="FFFF00"/>
          </w:tcPr>
          <w:p w14:paraId="36CFFD27" w14:textId="24F28E4D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642F8E91" w14:textId="77B5F8BE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0118DEED" w14:textId="2C5D2C76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322CD974" w14:textId="2AF8947A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60533484" w14:textId="77777777" w:rsidTr="005E114A">
        <w:tc>
          <w:tcPr>
            <w:tcW w:w="2490" w:type="dxa"/>
            <w:shd w:val="clear" w:color="auto" w:fill="FFFF00"/>
          </w:tcPr>
          <w:p w14:paraId="50E91D22" w14:textId="0849F46C" w:rsidR="005E114A" w:rsidRPr="006F78C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1A0F8A54" w14:textId="1B149294" w:rsidR="005E114A" w:rsidRPr="006F78C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613A7E59" w14:textId="0D7F6B29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1C0E0143" w14:textId="1D64D933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2880DE8E" w14:textId="77777777" w:rsidTr="005E114A">
        <w:tc>
          <w:tcPr>
            <w:tcW w:w="2490" w:type="dxa"/>
            <w:shd w:val="clear" w:color="auto" w:fill="FFFF00"/>
          </w:tcPr>
          <w:p w14:paraId="209BACFB" w14:textId="18327B8C" w:rsidR="005E114A" w:rsidRPr="006F78C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0F47EE88" w14:textId="7F47F906" w:rsidR="005E114A" w:rsidRPr="006F78C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5596869C" w14:textId="6C3EB186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0AB6F926" w14:textId="40ED3AF1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74E48BC1" w14:textId="77777777" w:rsidTr="005E114A">
        <w:tc>
          <w:tcPr>
            <w:tcW w:w="2490" w:type="dxa"/>
            <w:shd w:val="clear" w:color="auto" w:fill="FFFF00"/>
          </w:tcPr>
          <w:p w14:paraId="109DFA7C" w14:textId="63BA790F" w:rsidR="005E114A" w:rsidRPr="006F78C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179F18E1" w14:textId="07296367" w:rsidR="005E114A" w:rsidRPr="006F78C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4D8A1B32" w14:textId="3C2D5346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4642347D" w14:textId="67FAF8FA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57840214" w14:textId="2EA56882" w:rsidTr="005E114A">
        <w:tc>
          <w:tcPr>
            <w:tcW w:w="2490" w:type="dxa"/>
            <w:shd w:val="clear" w:color="auto" w:fill="FFFF00"/>
          </w:tcPr>
          <w:p w14:paraId="537B1198" w14:textId="03C30E11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335ED0FB" w14:textId="59D72296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1AA70192" w14:textId="31E065FE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13F3F650" w14:textId="222E8F53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38AB908A" w14:textId="61802027" w:rsidTr="005E114A">
        <w:tc>
          <w:tcPr>
            <w:tcW w:w="2490" w:type="dxa"/>
            <w:shd w:val="clear" w:color="auto" w:fill="FFFF00"/>
          </w:tcPr>
          <w:p w14:paraId="17C5DA01" w14:textId="6CFF5EF1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1C490759" w14:textId="2D56A8DD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0B5E6F15" w14:textId="08B598A5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40D83638" w14:textId="6F3D2A55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  <w:tr w:rsidR="005E114A" w:rsidRPr="00B54C6B" w14:paraId="1ED5AF26" w14:textId="585A7B80" w:rsidTr="005E114A">
        <w:tc>
          <w:tcPr>
            <w:tcW w:w="2490" w:type="dxa"/>
            <w:shd w:val="clear" w:color="auto" w:fill="FFFF00"/>
          </w:tcPr>
          <w:p w14:paraId="743F7C1B" w14:textId="1BEA294E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434" w:type="dxa"/>
            <w:shd w:val="clear" w:color="auto" w:fill="FFFF00"/>
          </w:tcPr>
          <w:p w14:paraId="42890D72" w14:textId="7098EDFD" w:rsidR="005E114A" w:rsidRPr="004765F1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2240C0A2" w14:textId="39AD9D7A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  <w:tc>
          <w:tcPr>
            <w:tcW w:w="2068" w:type="dxa"/>
            <w:shd w:val="clear" w:color="auto" w:fill="FFFF00"/>
          </w:tcPr>
          <w:p w14:paraId="292AC63E" w14:textId="17F5F79B" w:rsidR="005E114A" w:rsidRPr="00B54C6B" w:rsidRDefault="005E114A" w:rsidP="005E114A">
            <w:pPr>
              <w:spacing w:line="259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A31A8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Doplní účastník</w:t>
            </w:r>
          </w:p>
        </w:tc>
      </w:tr>
    </w:tbl>
    <w:p w14:paraId="2523C09C" w14:textId="77777777" w:rsidR="00335901" w:rsidRDefault="00335901" w:rsidP="0080203B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p w14:paraId="71044AC8" w14:textId="77777777" w:rsidR="006E7AB4" w:rsidRPr="004765F1" w:rsidRDefault="006E7AB4" w:rsidP="006F78C1">
      <w:pPr>
        <w:spacing w:line="259" w:lineRule="auto"/>
        <w:rPr>
          <w:rFonts w:ascii="Times New Roman" w:hAnsi="Times New Roman" w:cs="Times New Roman"/>
          <w:sz w:val="22"/>
          <w:szCs w:val="22"/>
        </w:rPr>
      </w:pPr>
    </w:p>
    <w:sectPr w:rsidR="006E7AB4" w:rsidRPr="004765F1" w:rsidSect="00ED6439">
      <w:footerReference w:type="even" r:id="rId11"/>
      <w:footerReference w:type="default" r:id="rId12"/>
      <w:footerReference w:type="firs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BFDF8" w14:textId="77777777" w:rsidR="007430EC" w:rsidRDefault="007430EC">
      <w:pPr>
        <w:spacing w:line="240" w:lineRule="auto"/>
      </w:pPr>
      <w:r>
        <w:separator/>
      </w:r>
    </w:p>
  </w:endnote>
  <w:endnote w:type="continuationSeparator" w:id="0">
    <w:p w14:paraId="1CFB3C3E" w14:textId="77777777" w:rsidR="007430EC" w:rsidRDefault="007430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AD382" w14:textId="77777777" w:rsidR="006F35CF" w:rsidRDefault="00B5060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2D81122C" w14:textId="77777777" w:rsidR="006F35CF" w:rsidRDefault="006F35C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855029"/>
      <w:docPartObj>
        <w:docPartGallery w:val="Page Numbers (Bottom of Page)"/>
        <w:docPartUnique/>
      </w:docPartObj>
    </w:sdtPr>
    <w:sdtEndPr/>
    <w:sdtContent>
      <w:p w14:paraId="430608F8" w14:textId="77777777" w:rsidR="006F35CF" w:rsidRDefault="00B50609">
        <w:pPr>
          <w:pStyle w:val="Zpat"/>
        </w:pPr>
        <w:r>
          <w:tab/>
          <w:t xml:space="preserve">- </w:t>
        </w:r>
        <w:r>
          <w:rPr>
            <w:rFonts w:ascii="Times New Roman" w:hAnsi="Times New Roman" w:cs="Times New Roman"/>
            <w:sz w:val="22"/>
            <w:szCs w:val="22"/>
          </w:rPr>
          <w:fldChar w:fldCharType="begin"/>
        </w:r>
        <w:r>
          <w:rPr>
            <w:rFonts w:ascii="Times New Roman" w:hAnsi="Times New Roman" w:cs="Times New Roman"/>
            <w:sz w:val="22"/>
            <w:szCs w:val="22"/>
          </w:rPr>
          <w:instrText xml:space="preserve"> PAGE </w:instrText>
        </w:r>
        <w:r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0203CA">
          <w:rPr>
            <w:rFonts w:ascii="Times New Roman" w:hAnsi="Times New Roman" w:cs="Times New Roman"/>
            <w:noProof/>
            <w:sz w:val="22"/>
            <w:szCs w:val="22"/>
          </w:rPr>
          <w:t>9</w:t>
        </w:r>
        <w:r>
          <w:rPr>
            <w:rFonts w:ascii="Times New Roman" w:hAnsi="Times New Roman" w:cs="Times New Roman"/>
            <w:sz w:val="22"/>
            <w:szCs w:val="22"/>
          </w:rPr>
          <w:fldChar w:fldCharType="end"/>
        </w:r>
        <w:r>
          <w:rPr>
            <w:rFonts w:ascii="Times New Roman" w:hAnsi="Times New Roman" w:cs="Times New Roman"/>
            <w:sz w:val="22"/>
            <w:szCs w:val="22"/>
          </w:rPr>
          <w:t xml:space="preserve"> </w:t>
        </w:r>
        <w:r>
          <w:t>-</w:t>
        </w:r>
      </w:p>
    </w:sdtContent>
  </w:sdt>
  <w:p w14:paraId="5992DBBF" w14:textId="77777777" w:rsidR="006F35CF" w:rsidRDefault="00B5060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13DB5E" wp14:editId="7BD3716C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2" name="zzmpTrailer_1078_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89CA" w14:textId="77777777" w:rsidR="006F35CF" w:rsidRDefault="006F35CF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13DB5E" id="_x0000_t202" coordsize="21600,21600" o:spt="202" path="m,l,21600r21600,l21600,xe">
              <v:stroke joinstyle="miter"/>
              <v:path gradientshapeok="t" o:connecttype="rect"/>
            </v:shapetype>
            <v:shape id="zzmpTrailer_1078_19" o:spid="_x0000_s1026" type="#_x0000_t202" style="position:absolute;margin-left:0;margin-top:14.4pt;width:201.6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DxID&#10;dt0AAAAGAQAADwAAAAAAAAAAAAAAAAAwBAAAZHJzL2Rvd25yZXYueG1sUEsFBgAAAAAEAAQA8wAA&#10;ADoFAAAAAA==&#10;" filled="f" stroked="f">
              <v:textbox inset="0,0,0,0">
                <w:txbxContent>
                  <w:p w14:paraId="2E1989CA" w14:textId="77777777" w:rsidR="006F35CF" w:rsidRDefault="006F35CF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6E625" w14:textId="77777777" w:rsidR="006F35CF" w:rsidRDefault="00B5060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B338FD" wp14:editId="6B9E2C62">
              <wp:simplePos x="0" y="0"/>
              <wp:positionH relativeFrom="margin">
                <wp:posOffset>0</wp:posOffset>
              </wp:positionH>
              <wp:positionV relativeFrom="paragraph">
                <wp:posOffset>182880</wp:posOffset>
              </wp:positionV>
              <wp:extent cx="2560320" cy="255905"/>
              <wp:effectExtent l="0" t="1905" r="1905" b="0"/>
              <wp:wrapNone/>
              <wp:docPr id="1" name="zzmpTrailer_1078_1B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A89D21" w14:textId="77777777" w:rsidR="006F35CF" w:rsidRDefault="00B50609">
                          <w:pPr>
                            <w:pStyle w:val="MacPacTrailer"/>
                          </w:pPr>
                          <w:r>
                            <w:t>014-3339-4599/5/EUROPE</w:t>
                          </w:r>
                        </w:p>
                        <w:p w14:paraId="22A0B476" w14:textId="77777777" w:rsidR="006F35CF" w:rsidRDefault="006F35CF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B338FD" id="_x0000_t202" coordsize="21600,21600" o:spt="202" path="m,l,21600r21600,l21600,xe">
              <v:stroke joinstyle="miter"/>
              <v:path gradientshapeok="t" o:connecttype="rect"/>
            </v:shapetype>
            <v:shape id="zzmpTrailer_1078_1B" o:spid="_x0000_s1027" type="#_x0000_t202" style="position:absolute;margin-left:0;margin-top:14.4pt;width:201.6pt;height: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AP&#10;EgN23QAAAAYBAAAPAAAAAAAAAAAAAAAAADIEAABkcnMvZG93bnJldi54bWxQSwUGAAAAAAQABADz&#10;AAAAPAUAAAAA&#10;" filled="f" stroked="f">
              <v:textbox inset="0,0,0,0">
                <w:txbxContent>
                  <w:p w14:paraId="1FA89D21" w14:textId="77777777" w:rsidR="006F35CF" w:rsidRDefault="00B50609">
                    <w:pPr>
                      <w:pStyle w:val="MacPacTrailer"/>
                    </w:pPr>
                    <w:r>
                      <w:t>014-3339-4599/5/EUROPE</w:t>
                    </w:r>
                  </w:p>
                  <w:p w14:paraId="22A0B476" w14:textId="77777777" w:rsidR="006F35CF" w:rsidRDefault="006F35CF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59693" w14:textId="77777777" w:rsidR="007430EC" w:rsidRDefault="007430EC">
      <w:pPr>
        <w:spacing w:line="240" w:lineRule="auto"/>
      </w:pPr>
      <w:r>
        <w:separator/>
      </w:r>
    </w:p>
  </w:footnote>
  <w:footnote w:type="continuationSeparator" w:id="0">
    <w:p w14:paraId="4B4C22B4" w14:textId="77777777" w:rsidR="007430EC" w:rsidRDefault="007430E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D70"/>
    <w:multiLevelType w:val="hybridMultilevel"/>
    <w:tmpl w:val="21201868"/>
    <w:lvl w:ilvl="0" w:tplc="288862AE">
      <w:start w:val="4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E5A7F"/>
    <w:multiLevelType w:val="hybridMultilevel"/>
    <w:tmpl w:val="0D68BEAE"/>
    <w:lvl w:ilvl="0" w:tplc="A31E5A6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7E0491"/>
    <w:multiLevelType w:val="hybridMultilevel"/>
    <w:tmpl w:val="3C0AC2C8"/>
    <w:lvl w:ilvl="0" w:tplc="EC422A02">
      <w:start w:val="1"/>
      <w:numFmt w:val="lowerLetter"/>
      <w:lvlText w:val="(%1)"/>
      <w:lvlJc w:val="left"/>
      <w:pPr>
        <w:ind w:left="1647" w:hanging="360"/>
      </w:pPr>
      <w:rPr>
        <w:rFonts w:ascii="Times New Roman" w:hAnsi="Times New Roman" w:cs="Times New Roman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" w15:restartNumberingAfterBreak="0">
    <w:nsid w:val="08931F59"/>
    <w:multiLevelType w:val="hybridMultilevel"/>
    <w:tmpl w:val="82E2A872"/>
    <w:lvl w:ilvl="0" w:tplc="A8903BB6">
      <w:start w:val="1"/>
      <w:numFmt w:val="decimal"/>
      <w:lvlText w:val="3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F4016"/>
    <w:multiLevelType w:val="hybridMultilevel"/>
    <w:tmpl w:val="5CAA76E8"/>
    <w:lvl w:ilvl="0" w:tplc="FDCE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F3DD0"/>
    <w:multiLevelType w:val="hybridMultilevel"/>
    <w:tmpl w:val="14E617D6"/>
    <w:lvl w:ilvl="0" w:tplc="3B9E6B6A">
      <w:start w:val="3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55DF6"/>
    <w:multiLevelType w:val="hybridMultilevel"/>
    <w:tmpl w:val="B21C65CA"/>
    <w:lvl w:ilvl="0" w:tplc="DF9887F2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7" w15:restartNumberingAfterBreak="0">
    <w:nsid w:val="0EA5781F"/>
    <w:multiLevelType w:val="hybridMultilevel"/>
    <w:tmpl w:val="2ECEEDC4"/>
    <w:lvl w:ilvl="0" w:tplc="5516B5F6">
      <w:start w:val="9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34422"/>
    <w:multiLevelType w:val="hybridMultilevel"/>
    <w:tmpl w:val="DC88D3C8"/>
    <w:lvl w:ilvl="0" w:tplc="14B84768">
      <w:start w:val="1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10320D28"/>
    <w:multiLevelType w:val="hybridMultilevel"/>
    <w:tmpl w:val="C3C295D8"/>
    <w:lvl w:ilvl="0" w:tplc="247CF128">
      <w:start w:val="1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20C51"/>
    <w:multiLevelType w:val="singleLevel"/>
    <w:tmpl w:val="0E4486D4"/>
    <w:lvl w:ilvl="0">
      <w:start w:val="1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15BF6CB2"/>
    <w:multiLevelType w:val="singleLevel"/>
    <w:tmpl w:val="614AE7CE"/>
    <w:lvl w:ilvl="0">
      <w:start w:val="1"/>
      <w:numFmt w:val="lowerLetter"/>
      <w:pStyle w:val="Kseznamabc"/>
      <w:lvlText w:val="%1)"/>
      <w:lvlJc w:val="left"/>
      <w:pPr>
        <w:tabs>
          <w:tab w:val="num" w:pos="1134"/>
        </w:tabs>
        <w:ind w:left="1134" w:hanging="567"/>
      </w:pPr>
    </w:lvl>
  </w:abstractNum>
  <w:abstractNum w:abstractNumId="12" w15:restartNumberingAfterBreak="0">
    <w:nsid w:val="1664263B"/>
    <w:multiLevelType w:val="hybridMultilevel"/>
    <w:tmpl w:val="A760BB44"/>
    <w:lvl w:ilvl="0" w:tplc="10A03380">
      <w:start w:val="3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2C6872"/>
    <w:multiLevelType w:val="hybridMultilevel"/>
    <w:tmpl w:val="6B4E0108"/>
    <w:lvl w:ilvl="0" w:tplc="2A0C981E">
      <w:start w:val="3"/>
      <w:numFmt w:val="lowerLetter"/>
      <w:lvlText w:val="(%1)"/>
      <w:lvlJc w:val="left"/>
      <w:pPr>
        <w:ind w:left="1647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54685A"/>
    <w:multiLevelType w:val="hybridMultilevel"/>
    <w:tmpl w:val="1A2C8826"/>
    <w:lvl w:ilvl="0" w:tplc="878A569C">
      <w:start w:val="2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D47DC"/>
    <w:multiLevelType w:val="hybridMultilevel"/>
    <w:tmpl w:val="F3C0BA7A"/>
    <w:lvl w:ilvl="0" w:tplc="3642D5EA">
      <w:start w:val="4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310F0"/>
    <w:multiLevelType w:val="hybridMultilevel"/>
    <w:tmpl w:val="D8A4B008"/>
    <w:lvl w:ilvl="0" w:tplc="20C4502C">
      <w:start w:val="1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911E8"/>
    <w:multiLevelType w:val="hybridMultilevel"/>
    <w:tmpl w:val="63C85B6E"/>
    <w:lvl w:ilvl="0" w:tplc="587632E8">
      <w:start w:val="3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D33029"/>
    <w:multiLevelType w:val="hybridMultilevel"/>
    <w:tmpl w:val="9E6E57BE"/>
    <w:lvl w:ilvl="0" w:tplc="0DC487A4">
      <w:start w:val="4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94607"/>
    <w:multiLevelType w:val="hybridMultilevel"/>
    <w:tmpl w:val="905E0766"/>
    <w:lvl w:ilvl="0" w:tplc="2F427EC8">
      <w:start w:val="1"/>
      <w:numFmt w:val="lowerLetter"/>
      <w:lvlText w:val="(%1)"/>
      <w:lvlJc w:val="left"/>
      <w:pPr>
        <w:ind w:left="1647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51302A"/>
    <w:multiLevelType w:val="hybridMultilevel"/>
    <w:tmpl w:val="8E9800D8"/>
    <w:lvl w:ilvl="0" w:tplc="565EB424">
      <w:start w:val="3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E7CDB"/>
    <w:multiLevelType w:val="hybridMultilevel"/>
    <w:tmpl w:val="58AC14BC"/>
    <w:lvl w:ilvl="0" w:tplc="8528B132">
      <w:start w:val="2"/>
      <w:numFmt w:val="decimal"/>
      <w:lvlText w:val="3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076D9"/>
    <w:multiLevelType w:val="hybridMultilevel"/>
    <w:tmpl w:val="8B1AF070"/>
    <w:lvl w:ilvl="0" w:tplc="36244D6A">
      <w:start w:val="5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11ACC"/>
    <w:multiLevelType w:val="hybridMultilevel"/>
    <w:tmpl w:val="7BDAD00C"/>
    <w:lvl w:ilvl="0" w:tplc="574C7BBC">
      <w:start w:val="8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B6565F"/>
    <w:multiLevelType w:val="hybridMultilevel"/>
    <w:tmpl w:val="7A32730E"/>
    <w:lvl w:ilvl="0" w:tplc="E0862E1C">
      <w:start w:val="5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5818AA"/>
    <w:multiLevelType w:val="hybridMultilevel"/>
    <w:tmpl w:val="5CAA76E8"/>
    <w:lvl w:ilvl="0" w:tplc="FDCE8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2F56C4"/>
    <w:multiLevelType w:val="hybridMultilevel"/>
    <w:tmpl w:val="F1F039F6"/>
    <w:lvl w:ilvl="0" w:tplc="04050015">
      <w:start w:val="1"/>
      <w:numFmt w:val="upperLetter"/>
      <w:lvlText w:val="%1."/>
      <w:lvlJc w:val="left"/>
      <w:pPr>
        <w:ind w:left="612" w:hanging="360"/>
      </w:pPr>
    </w:lvl>
    <w:lvl w:ilvl="1" w:tplc="04050019" w:tentative="1">
      <w:start w:val="1"/>
      <w:numFmt w:val="lowerLetter"/>
      <w:lvlText w:val="%2."/>
      <w:lvlJc w:val="left"/>
      <w:pPr>
        <w:ind w:left="1332" w:hanging="360"/>
      </w:pPr>
    </w:lvl>
    <w:lvl w:ilvl="2" w:tplc="0405001B" w:tentative="1">
      <w:start w:val="1"/>
      <w:numFmt w:val="lowerRoman"/>
      <w:lvlText w:val="%3."/>
      <w:lvlJc w:val="right"/>
      <w:pPr>
        <w:ind w:left="2052" w:hanging="180"/>
      </w:pPr>
    </w:lvl>
    <w:lvl w:ilvl="3" w:tplc="0405000F" w:tentative="1">
      <w:start w:val="1"/>
      <w:numFmt w:val="decimal"/>
      <w:lvlText w:val="%4."/>
      <w:lvlJc w:val="left"/>
      <w:pPr>
        <w:ind w:left="2772" w:hanging="360"/>
      </w:pPr>
    </w:lvl>
    <w:lvl w:ilvl="4" w:tplc="04050019" w:tentative="1">
      <w:start w:val="1"/>
      <w:numFmt w:val="lowerLetter"/>
      <w:lvlText w:val="%5."/>
      <w:lvlJc w:val="left"/>
      <w:pPr>
        <w:ind w:left="3492" w:hanging="360"/>
      </w:pPr>
    </w:lvl>
    <w:lvl w:ilvl="5" w:tplc="0405001B" w:tentative="1">
      <w:start w:val="1"/>
      <w:numFmt w:val="lowerRoman"/>
      <w:lvlText w:val="%6."/>
      <w:lvlJc w:val="right"/>
      <w:pPr>
        <w:ind w:left="4212" w:hanging="180"/>
      </w:pPr>
    </w:lvl>
    <w:lvl w:ilvl="6" w:tplc="0405000F" w:tentative="1">
      <w:start w:val="1"/>
      <w:numFmt w:val="decimal"/>
      <w:lvlText w:val="%7."/>
      <w:lvlJc w:val="left"/>
      <w:pPr>
        <w:ind w:left="4932" w:hanging="360"/>
      </w:pPr>
    </w:lvl>
    <w:lvl w:ilvl="7" w:tplc="04050019" w:tentative="1">
      <w:start w:val="1"/>
      <w:numFmt w:val="lowerLetter"/>
      <w:lvlText w:val="%8."/>
      <w:lvlJc w:val="left"/>
      <w:pPr>
        <w:ind w:left="5652" w:hanging="360"/>
      </w:pPr>
    </w:lvl>
    <w:lvl w:ilvl="8" w:tplc="040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7" w15:restartNumberingAfterBreak="0">
    <w:nsid w:val="47205D07"/>
    <w:multiLevelType w:val="singleLevel"/>
    <w:tmpl w:val="8F5659D8"/>
    <w:lvl w:ilvl="0">
      <w:start w:val="1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abstractNum w:abstractNumId="28" w15:restartNumberingAfterBreak="0">
    <w:nsid w:val="49092D43"/>
    <w:multiLevelType w:val="singleLevel"/>
    <w:tmpl w:val="E7A41D4C"/>
    <w:lvl w:ilvl="0">
      <w:start w:val="1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29" w15:restartNumberingAfterBreak="0">
    <w:nsid w:val="4AEB6FBB"/>
    <w:multiLevelType w:val="hybridMultilevel"/>
    <w:tmpl w:val="4E162704"/>
    <w:lvl w:ilvl="0" w:tplc="CFD0D5CC">
      <w:start w:val="6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687D85"/>
    <w:multiLevelType w:val="hybridMultilevel"/>
    <w:tmpl w:val="68F04DBE"/>
    <w:lvl w:ilvl="0" w:tplc="DF9887F2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1" w15:restartNumberingAfterBreak="0">
    <w:nsid w:val="4E845AFD"/>
    <w:multiLevelType w:val="hybridMultilevel"/>
    <w:tmpl w:val="DE5E5F7E"/>
    <w:lvl w:ilvl="0" w:tplc="A1F6E8AC">
      <w:start w:val="3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137BDF"/>
    <w:multiLevelType w:val="hybridMultilevel"/>
    <w:tmpl w:val="B82604DE"/>
    <w:lvl w:ilvl="0" w:tplc="179AB2AA">
      <w:start w:val="2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303232"/>
    <w:multiLevelType w:val="multilevel"/>
    <w:tmpl w:val="099854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3355D3E"/>
    <w:multiLevelType w:val="hybridMultilevel"/>
    <w:tmpl w:val="D0A4CB24"/>
    <w:lvl w:ilvl="0" w:tplc="19DEC614">
      <w:start w:val="4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20799"/>
    <w:multiLevelType w:val="hybridMultilevel"/>
    <w:tmpl w:val="383CDDC8"/>
    <w:lvl w:ilvl="0" w:tplc="C9F0A00E">
      <w:start w:val="9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466025E"/>
    <w:multiLevelType w:val="hybridMultilevel"/>
    <w:tmpl w:val="0DBE727C"/>
    <w:lvl w:ilvl="0" w:tplc="9BCC5678">
      <w:start w:val="1"/>
      <w:numFmt w:val="decimal"/>
      <w:lvlText w:val="3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C66576"/>
    <w:multiLevelType w:val="singleLevel"/>
    <w:tmpl w:val="DC9A7D46"/>
    <w:lvl w:ilvl="0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38" w15:restartNumberingAfterBreak="0">
    <w:nsid w:val="58DA7E8E"/>
    <w:multiLevelType w:val="hybridMultilevel"/>
    <w:tmpl w:val="544657FC"/>
    <w:lvl w:ilvl="0" w:tplc="FFFFFFFF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9" w15:restartNumberingAfterBreak="0">
    <w:nsid w:val="593F0D44"/>
    <w:multiLevelType w:val="singleLevel"/>
    <w:tmpl w:val="294A4204"/>
    <w:lvl w:ilvl="0">
      <w:start w:val="1"/>
      <w:numFmt w:val="decimal"/>
      <w:lvlText w:val="4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40" w15:restartNumberingAfterBreak="0">
    <w:nsid w:val="5DC40251"/>
    <w:multiLevelType w:val="hybridMultilevel"/>
    <w:tmpl w:val="0150B88C"/>
    <w:lvl w:ilvl="0" w:tplc="4B125100">
      <w:start w:val="2"/>
      <w:numFmt w:val="upperLetter"/>
      <w:lvlText w:val="%1."/>
      <w:lvlJc w:val="left"/>
      <w:pPr>
        <w:ind w:left="6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49338D"/>
    <w:multiLevelType w:val="hybridMultilevel"/>
    <w:tmpl w:val="D6DEB04A"/>
    <w:lvl w:ilvl="0" w:tplc="F7A4DE04">
      <w:start w:val="5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8E0131"/>
    <w:multiLevelType w:val="hybridMultilevel"/>
    <w:tmpl w:val="A71EDB46"/>
    <w:lvl w:ilvl="0" w:tplc="51C8DBC6">
      <w:start w:val="5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EB13B4"/>
    <w:multiLevelType w:val="hybridMultilevel"/>
    <w:tmpl w:val="0D827D1E"/>
    <w:lvl w:ilvl="0" w:tplc="8F401C94">
      <w:start w:val="2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FE7385"/>
    <w:multiLevelType w:val="hybridMultilevel"/>
    <w:tmpl w:val="F088534A"/>
    <w:lvl w:ilvl="0" w:tplc="A9281430">
      <w:start w:val="1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9871E0"/>
    <w:multiLevelType w:val="hybridMultilevel"/>
    <w:tmpl w:val="D1902C00"/>
    <w:lvl w:ilvl="0" w:tplc="0F8E3FAA">
      <w:start w:val="5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C931C4"/>
    <w:multiLevelType w:val="hybridMultilevel"/>
    <w:tmpl w:val="82D81CFC"/>
    <w:lvl w:ilvl="0" w:tplc="7F287DDC">
      <w:start w:val="2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62A2AF3"/>
    <w:multiLevelType w:val="singleLevel"/>
    <w:tmpl w:val="6F1059CC"/>
    <w:lvl w:ilvl="0">
      <w:start w:val="4"/>
      <w:numFmt w:val="upp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48" w15:restartNumberingAfterBreak="0">
    <w:nsid w:val="666F6E35"/>
    <w:multiLevelType w:val="hybridMultilevel"/>
    <w:tmpl w:val="6944B3F2"/>
    <w:lvl w:ilvl="0" w:tplc="D2964418">
      <w:start w:val="7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7C47BF"/>
    <w:multiLevelType w:val="hybridMultilevel"/>
    <w:tmpl w:val="801ACBA6"/>
    <w:lvl w:ilvl="0" w:tplc="41FE1FF2">
      <w:start w:val="8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4B5D6A"/>
    <w:multiLevelType w:val="multilevel"/>
    <w:tmpl w:val="4FA6EC7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730B4FF0"/>
    <w:multiLevelType w:val="hybridMultilevel"/>
    <w:tmpl w:val="1D665A56"/>
    <w:lvl w:ilvl="0" w:tplc="FFFFFFFF">
      <w:start w:val="1"/>
      <w:numFmt w:val="lowerLetter"/>
      <w:lvlText w:val="(%1)"/>
      <w:lvlJc w:val="left"/>
      <w:pPr>
        <w:ind w:left="164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67" w:hanging="360"/>
      </w:pPr>
    </w:lvl>
    <w:lvl w:ilvl="2" w:tplc="FFFFFFFF" w:tentative="1">
      <w:start w:val="1"/>
      <w:numFmt w:val="lowerRoman"/>
      <w:lvlText w:val="%3."/>
      <w:lvlJc w:val="right"/>
      <w:pPr>
        <w:ind w:left="3087" w:hanging="180"/>
      </w:pPr>
    </w:lvl>
    <w:lvl w:ilvl="3" w:tplc="FFFFFFFF" w:tentative="1">
      <w:start w:val="1"/>
      <w:numFmt w:val="decimal"/>
      <w:lvlText w:val="%4."/>
      <w:lvlJc w:val="left"/>
      <w:pPr>
        <w:ind w:left="3807" w:hanging="360"/>
      </w:pPr>
    </w:lvl>
    <w:lvl w:ilvl="4" w:tplc="FFFFFFFF" w:tentative="1">
      <w:start w:val="1"/>
      <w:numFmt w:val="lowerLetter"/>
      <w:lvlText w:val="%5."/>
      <w:lvlJc w:val="left"/>
      <w:pPr>
        <w:ind w:left="4527" w:hanging="360"/>
      </w:pPr>
    </w:lvl>
    <w:lvl w:ilvl="5" w:tplc="FFFFFFFF" w:tentative="1">
      <w:start w:val="1"/>
      <w:numFmt w:val="lowerRoman"/>
      <w:lvlText w:val="%6."/>
      <w:lvlJc w:val="right"/>
      <w:pPr>
        <w:ind w:left="5247" w:hanging="180"/>
      </w:pPr>
    </w:lvl>
    <w:lvl w:ilvl="6" w:tplc="FFFFFFFF" w:tentative="1">
      <w:start w:val="1"/>
      <w:numFmt w:val="decimal"/>
      <w:lvlText w:val="%7."/>
      <w:lvlJc w:val="left"/>
      <w:pPr>
        <w:ind w:left="5967" w:hanging="360"/>
      </w:pPr>
    </w:lvl>
    <w:lvl w:ilvl="7" w:tplc="FFFFFFFF" w:tentative="1">
      <w:start w:val="1"/>
      <w:numFmt w:val="lowerLetter"/>
      <w:lvlText w:val="%8."/>
      <w:lvlJc w:val="left"/>
      <w:pPr>
        <w:ind w:left="6687" w:hanging="360"/>
      </w:pPr>
    </w:lvl>
    <w:lvl w:ilvl="8" w:tplc="FFFFFFFF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2" w15:restartNumberingAfterBreak="0">
    <w:nsid w:val="78896F43"/>
    <w:multiLevelType w:val="hybridMultilevel"/>
    <w:tmpl w:val="4C9A2438"/>
    <w:lvl w:ilvl="0" w:tplc="57E439C0">
      <w:start w:val="3"/>
      <w:numFmt w:val="decimal"/>
      <w:lvlText w:val="5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9C337E"/>
    <w:multiLevelType w:val="hybridMultilevel"/>
    <w:tmpl w:val="31085BEC"/>
    <w:lvl w:ilvl="0" w:tplc="1B54C80C">
      <w:start w:val="7"/>
      <w:numFmt w:val="decimal"/>
      <w:lvlText w:val="2.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C976E89"/>
    <w:multiLevelType w:val="singleLevel"/>
    <w:tmpl w:val="294A4204"/>
    <w:lvl w:ilvl="0">
      <w:start w:val="1"/>
      <w:numFmt w:val="decimal"/>
      <w:lvlText w:val="4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55" w15:restartNumberingAfterBreak="0">
    <w:nsid w:val="7CC8695A"/>
    <w:multiLevelType w:val="hybridMultilevel"/>
    <w:tmpl w:val="1A9E95CC"/>
    <w:lvl w:ilvl="0" w:tplc="96302736">
      <w:start w:val="1"/>
      <w:numFmt w:val="decimal"/>
      <w:lvlText w:val="1.%1"/>
      <w:lvlJc w:val="left"/>
      <w:pPr>
        <w:tabs>
          <w:tab w:val="num" w:pos="2541"/>
        </w:tabs>
        <w:ind w:left="2541" w:hanging="420"/>
      </w:pPr>
      <w:rPr>
        <w:rFonts w:cs="Times New Roman" w:hint="default"/>
      </w:rPr>
    </w:lvl>
    <w:lvl w:ilvl="1" w:tplc="872E519C">
      <w:start w:val="1"/>
      <w:numFmt w:val="lowerLetter"/>
      <w:lvlText w:val="%2."/>
      <w:lvlJc w:val="left"/>
      <w:pPr>
        <w:ind w:left="3561" w:hanging="360"/>
      </w:pPr>
    </w:lvl>
    <w:lvl w:ilvl="2" w:tplc="252A26AC" w:tentative="1">
      <w:start w:val="1"/>
      <w:numFmt w:val="lowerRoman"/>
      <w:lvlText w:val="%3."/>
      <w:lvlJc w:val="right"/>
      <w:pPr>
        <w:ind w:left="4281" w:hanging="180"/>
      </w:pPr>
    </w:lvl>
    <w:lvl w:ilvl="3" w:tplc="102CB3C8" w:tentative="1">
      <w:start w:val="1"/>
      <w:numFmt w:val="decimal"/>
      <w:lvlText w:val="%4."/>
      <w:lvlJc w:val="left"/>
      <w:pPr>
        <w:ind w:left="5001" w:hanging="360"/>
      </w:pPr>
    </w:lvl>
    <w:lvl w:ilvl="4" w:tplc="73DA11EE" w:tentative="1">
      <w:start w:val="1"/>
      <w:numFmt w:val="lowerLetter"/>
      <w:lvlText w:val="%5."/>
      <w:lvlJc w:val="left"/>
      <w:pPr>
        <w:ind w:left="5721" w:hanging="360"/>
      </w:pPr>
    </w:lvl>
    <w:lvl w:ilvl="5" w:tplc="52AABD08" w:tentative="1">
      <w:start w:val="1"/>
      <w:numFmt w:val="lowerRoman"/>
      <w:lvlText w:val="%6."/>
      <w:lvlJc w:val="right"/>
      <w:pPr>
        <w:ind w:left="6441" w:hanging="180"/>
      </w:pPr>
    </w:lvl>
    <w:lvl w:ilvl="6" w:tplc="7598CC2C" w:tentative="1">
      <w:start w:val="1"/>
      <w:numFmt w:val="decimal"/>
      <w:lvlText w:val="%7."/>
      <w:lvlJc w:val="left"/>
      <w:pPr>
        <w:ind w:left="7161" w:hanging="360"/>
      </w:pPr>
    </w:lvl>
    <w:lvl w:ilvl="7" w:tplc="34D2D688" w:tentative="1">
      <w:start w:val="1"/>
      <w:numFmt w:val="lowerLetter"/>
      <w:lvlText w:val="%8."/>
      <w:lvlJc w:val="left"/>
      <w:pPr>
        <w:ind w:left="7881" w:hanging="360"/>
      </w:pPr>
    </w:lvl>
    <w:lvl w:ilvl="8" w:tplc="BBD20B1A" w:tentative="1">
      <w:start w:val="1"/>
      <w:numFmt w:val="lowerRoman"/>
      <w:lvlText w:val="%9."/>
      <w:lvlJc w:val="right"/>
      <w:pPr>
        <w:ind w:left="8601" w:hanging="180"/>
      </w:pPr>
    </w:lvl>
  </w:abstractNum>
  <w:abstractNum w:abstractNumId="56" w15:restartNumberingAfterBreak="0">
    <w:nsid w:val="7D295D22"/>
    <w:multiLevelType w:val="hybridMultilevel"/>
    <w:tmpl w:val="71B4A3C0"/>
    <w:lvl w:ilvl="0" w:tplc="C298D66E">
      <w:start w:val="2"/>
      <w:numFmt w:val="decimal"/>
      <w:lvlText w:val="4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D7951DB"/>
    <w:multiLevelType w:val="hybridMultilevel"/>
    <w:tmpl w:val="174283B2"/>
    <w:lvl w:ilvl="0" w:tplc="96D62CA4">
      <w:start w:val="6"/>
      <w:numFmt w:val="decimal"/>
      <w:lvlText w:val="6.%1"/>
      <w:lvlJc w:val="left"/>
      <w:pPr>
        <w:tabs>
          <w:tab w:val="num" w:pos="420"/>
        </w:tabs>
        <w:ind w:left="420" w:hanging="42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412638">
    <w:abstractNumId w:val="27"/>
  </w:num>
  <w:num w:numId="2" w16cid:durableId="705567438">
    <w:abstractNumId w:val="28"/>
  </w:num>
  <w:num w:numId="3" w16cid:durableId="1098524467">
    <w:abstractNumId w:val="55"/>
  </w:num>
  <w:num w:numId="4" w16cid:durableId="1749570817">
    <w:abstractNumId w:val="30"/>
  </w:num>
  <w:num w:numId="5" w16cid:durableId="1297368086">
    <w:abstractNumId w:val="11"/>
    <w:lvlOverride w:ilvl="0">
      <w:startOverride w:val="1"/>
    </w:lvlOverride>
  </w:num>
  <w:num w:numId="6" w16cid:durableId="1516962664">
    <w:abstractNumId w:val="2"/>
  </w:num>
  <w:num w:numId="7" w16cid:durableId="1327320524">
    <w:abstractNumId w:val="33"/>
  </w:num>
  <w:num w:numId="8" w16cid:durableId="244263880">
    <w:abstractNumId w:val="36"/>
  </w:num>
  <w:num w:numId="9" w16cid:durableId="1134905425">
    <w:abstractNumId w:val="50"/>
  </w:num>
  <w:num w:numId="10" w16cid:durableId="1894611982">
    <w:abstractNumId w:val="54"/>
  </w:num>
  <w:num w:numId="11" w16cid:durableId="1784229635">
    <w:abstractNumId w:val="10"/>
  </w:num>
  <w:num w:numId="12" w16cid:durableId="1573002473">
    <w:abstractNumId w:val="4"/>
  </w:num>
  <w:num w:numId="13" w16cid:durableId="805926064">
    <w:abstractNumId w:val="51"/>
  </w:num>
  <w:num w:numId="14" w16cid:durableId="2100322464">
    <w:abstractNumId w:val="1"/>
  </w:num>
  <w:num w:numId="15" w16cid:durableId="829173347">
    <w:abstractNumId w:val="8"/>
  </w:num>
  <w:num w:numId="16" w16cid:durableId="1413821363">
    <w:abstractNumId w:val="26"/>
  </w:num>
  <w:num w:numId="17" w16cid:durableId="816723903">
    <w:abstractNumId w:val="6"/>
  </w:num>
  <w:num w:numId="18" w16cid:durableId="1994721646">
    <w:abstractNumId w:val="46"/>
  </w:num>
  <w:num w:numId="19" w16cid:durableId="588391931">
    <w:abstractNumId w:val="5"/>
  </w:num>
  <w:num w:numId="20" w16cid:durableId="2102067284">
    <w:abstractNumId w:val="18"/>
  </w:num>
  <w:num w:numId="21" w16cid:durableId="1905945444">
    <w:abstractNumId w:val="22"/>
  </w:num>
  <w:num w:numId="22" w16cid:durableId="1695382259">
    <w:abstractNumId w:val="44"/>
  </w:num>
  <w:num w:numId="23" w16cid:durableId="1134786035">
    <w:abstractNumId w:val="38"/>
  </w:num>
  <w:num w:numId="24" w16cid:durableId="564875167">
    <w:abstractNumId w:val="32"/>
  </w:num>
  <w:num w:numId="25" w16cid:durableId="884408454">
    <w:abstractNumId w:val="20"/>
  </w:num>
  <w:num w:numId="26" w16cid:durableId="226846036">
    <w:abstractNumId w:val="0"/>
  </w:num>
  <w:num w:numId="27" w16cid:durableId="132795941">
    <w:abstractNumId w:val="41"/>
  </w:num>
  <w:num w:numId="28" w16cid:durableId="825390650">
    <w:abstractNumId w:val="14"/>
  </w:num>
  <w:num w:numId="29" w16cid:durableId="799227935">
    <w:abstractNumId w:val="31"/>
  </w:num>
  <w:num w:numId="30" w16cid:durableId="934942224">
    <w:abstractNumId w:val="15"/>
  </w:num>
  <w:num w:numId="31" w16cid:durableId="2073769695">
    <w:abstractNumId w:val="45"/>
  </w:num>
  <w:num w:numId="32" w16cid:durableId="537595549">
    <w:abstractNumId w:val="29"/>
  </w:num>
  <w:num w:numId="33" w16cid:durableId="2099477313">
    <w:abstractNumId w:val="53"/>
  </w:num>
  <w:num w:numId="34" w16cid:durableId="312418078">
    <w:abstractNumId w:val="49"/>
  </w:num>
  <w:num w:numId="35" w16cid:durableId="675226631">
    <w:abstractNumId w:val="19"/>
  </w:num>
  <w:num w:numId="36" w16cid:durableId="1601180707">
    <w:abstractNumId w:val="13"/>
  </w:num>
  <w:num w:numId="37" w16cid:durableId="1747678787">
    <w:abstractNumId w:val="35"/>
  </w:num>
  <w:num w:numId="38" w16cid:durableId="1860970936">
    <w:abstractNumId w:val="3"/>
  </w:num>
  <w:num w:numId="39" w16cid:durableId="1015569812">
    <w:abstractNumId w:val="21"/>
  </w:num>
  <w:num w:numId="40" w16cid:durableId="778984782">
    <w:abstractNumId w:val="39"/>
  </w:num>
  <w:num w:numId="41" w16cid:durableId="814570755">
    <w:abstractNumId w:val="5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18187820">
    <w:abstractNumId w:val="5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738406572">
    <w:abstractNumId w:val="50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979581479">
    <w:abstractNumId w:val="56"/>
  </w:num>
  <w:num w:numId="45" w16cid:durableId="280690921">
    <w:abstractNumId w:val="16"/>
  </w:num>
  <w:num w:numId="46" w16cid:durableId="1511986303">
    <w:abstractNumId w:val="43"/>
  </w:num>
  <w:num w:numId="47" w16cid:durableId="886839061">
    <w:abstractNumId w:val="52"/>
  </w:num>
  <w:num w:numId="48" w16cid:durableId="1036391937">
    <w:abstractNumId w:val="25"/>
  </w:num>
  <w:num w:numId="49" w16cid:durableId="692342731">
    <w:abstractNumId w:val="9"/>
  </w:num>
  <w:num w:numId="50" w16cid:durableId="2095390422">
    <w:abstractNumId w:val="37"/>
  </w:num>
  <w:num w:numId="51" w16cid:durableId="1215311101">
    <w:abstractNumId w:val="47"/>
  </w:num>
  <w:num w:numId="52" w16cid:durableId="112486238">
    <w:abstractNumId w:val="17"/>
  </w:num>
  <w:num w:numId="53" w16cid:durableId="1020935182">
    <w:abstractNumId w:val="40"/>
  </w:num>
  <w:num w:numId="54" w16cid:durableId="219755497">
    <w:abstractNumId w:val="42"/>
  </w:num>
  <w:num w:numId="55" w16cid:durableId="1051466511">
    <w:abstractNumId w:val="12"/>
  </w:num>
  <w:num w:numId="56" w16cid:durableId="2060736991">
    <w:abstractNumId w:val="34"/>
  </w:num>
  <w:num w:numId="57" w16cid:durableId="21327841">
    <w:abstractNumId w:val="24"/>
  </w:num>
  <w:num w:numId="58" w16cid:durableId="487018834">
    <w:abstractNumId w:val="57"/>
  </w:num>
  <w:num w:numId="59" w16cid:durableId="534074667">
    <w:abstractNumId w:val="48"/>
  </w:num>
  <w:num w:numId="60" w16cid:durableId="659384762">
    <w:abstractNumId w:val="23"/>
  </w:num>
  <w:num w:numId="61" w16cid:durableId="132019036">
    <w:abstractNumId w:val="7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387"/>
    <w:rsid w:val="000051C4"/>
    <w:rsid w:val="000203CA"/>
    <w:rsid w:val="00027AAE"/>
    <w:rsid w:val="00033968"/>
    <w:rsid w:val="000460F2"/>
    <w:rsid w:val="00046F6F"/>
    <w:rsid w:val="00083DA2"/>
    <w:rsid w:val="0009789B"/>
    <w:rsid w:val="000A1B13"/>
    <w:rsid w:val="000A3548"/>
    <w:rsid w:val="000B1E05"/>
    <w:rsid w:val="000B1FA2"/>
    <w:rsid w:val="000C4A63"/>
    <w:rsid w:val="000C67EC"/>
    <w:rsid w:val="000D22C3"/>
    <w:rsid w:val="001121E1"/>
    <w:rsid w:val="00121605"/>
    <w:rsid w:val="001402C2"/>
    <w:rsid w:val="00151E4B"/>
    <w:rsid w:val="00183B23"/>
    <w:rsid w:val="001949BB"/>
    <w:rsid w:val="001A436C"/>
    <w:rsid w:val="001D0A22"/>
    <w:rsid w:val="001F1816"/>
    <w:rsid w:val="001F7F21"/>
    <w:rsid w:val="00205D48"/>
    <w:rsid w:val="0022798A"/>
    <w:rsid w:val="00237F98"/>
    <w:rsid w:val="00264853"/>
    <w:rsid w:val="00267456"/>
    <w:rsid w:val="0027404B"/>
    <w:rsid w:val="002770CD"/>
    <w:rsid w:val="00297662"/>
    <w:rsid w:val="002978CA"/>
    <w:rsid w:val="00325316"/>
    <w:rsid w:val="00325DCC"/>
    <w:rsid w:val="003269CE"/>
    <w:rsid w:val="00335901"/>
    <w:rsid w:val="00360CE7"/>
    <w:rsid w:val="00381D2C"/>
    <w:rsid w:val="00394426"/>
    <w:rsid w:val="003B6631"/>
    <w:rsid w:val="003F62D2"/>
    <w:rsid w:val="003F7505"/>
    <w:rsid w:val="00402B7C"/>
    <w:rsid w:val="00412428"/>
    <w:rsid w:val="0043523B"/>
    <w:rsid w:val="004515B9"/>
    <w:rsid w:val="004765F1"/>
    <w:rsid w:val="004837A1"/>
    <w:rsid w:val="00485AC9"/>
    <w:rsid w:val="00495578"/>
    <w:rsid w:val="004A7FFE"/>
    <w:rsid w:val="004B708F"/>
    <w:rsid w:val="004C1A14"/>
    <w:rsid w:val="004C5F31"/>
    <w:rsid w:val="004D1D03"/>
    <w:rsid w:val="004F3B1C"/>
    <w:rsid w:val="00520A7D"/>
    <w:rsid w:val="00545912"/>
    <w:rsid w:val="005463A3"/>
    <w:rsid w:val="00546FAA"/>
    <w:rsid w:val="0055016D"/>
    <w:rsid w:val="00550945"/>
    <w:rsid w:val="005620DF"/>
    <w:rsid w:val="00567826"/>
    <w:rsid w:val="00580C3D"/>
    <w:rsid w:val="00580E94"/>
    <w:rsid w:val="0058121D"/>
    <w:rsid w:val="005E0387"/>
    <w:rsid w:val="005E046F"/>
    <w:rsid w:val="005E114A"/>
    <w:rsid w:val="0062585E"/>
    <w:rsid w:val="00625D2B"/>
    <w:rsid w:val="0064158D"/>
    <w:rsid w:val="00664C6F"/>
    <w:rsid w:val="00681B2B"/>
    <w:rsid w:val="00696554"/>
    <w:rsid w:val="006A105E"/>
    <w:rsid w:val="006B16E6"/>
    <w:rsid w:val="006B20FC"/>
    <w:rsid w:val="006B5F8C"/>
    <w:rsid w:val="006C7983"/>
    <w:rsid w:val="006D4D8C"/>
    <w:rsid w:val="006E5697"/>
    <w:rsid w:val="006E7AB4"/>
    <w:rsid w:val="006F35CF"/>
    <w:rsid w:val="006F78C1"/>
    <w:rsid w:val="00721993"/>
    <w:rsid w:val="0072704D"/>
    <w:rsid w:val="007325C9"/>
    <w:rsid w:val="007430EC"/>
    <w:rsid w:val="007656E1"/>
    <w:rsid w:val="00767B1B"/>
    <w:rsid w:val="007720EC"/>
    <w:rsid w:val="007760B5"/>
    <w:rsid w:val="007B7F19"/>
    <w:rsid w:val="007E6447"/>
    <w:rsid w:val="007E68DE"/>
    <w:rsid w:val="007F17BE"/>
    <w:rsid w:val="007F5EE2"/>
    <w:rsid w:val="00801372"/>
    <w:rsid w:val="0080203B"/>
    <w:rsid w:val="0081620A"/>
    <w:rsid w:val="00833897"/>
    <w:rsid w:val="0084435E"/>
    <w:rsid w:val="00871D89"/>
    <w:rsid w:val="00885FA9"/>
    <w:rsid w:val="008F0788"/>
    <w:rsid w:val="008F41FB"/>
    <w:rsid w:val="008F4AFB"/>
    <w:rsid w:val="008F67F7"/>
    <w:rsid w:val="00910CC1"/>
    <w:rsid w:val="00915E8F"/>
    <w:rsid w:val="0091655E"/>
    <w:rsid w:val="00931FA4"/>
    <w:rsid w:val="009344AE"/>
    <w:rsid w:val="009404DC"/>
    <w:rsid w:val="00946212"/>
    <w:rsid w:val="00964343"/>
    <w:rsid w:val="00973C74"/>
    <w:rsid w:val="00977414"/>
    <w:rsid w:val="009800B6"/>
    <w:rsid w:val="00987A1A"/>
    <w:rsid w:val="009A0027"/>
    <w:rsid w:val="009C03AB"/>
    <w:rsid w:val="009D1BC9"/>
    <w:rsid w:val="00A030C2"/>
    <w:rsid w:val="00A164B1"/>
    <w:rsid w:val="00A3316F"/>
    <w:rsid w:val="00A33DA9"/>
    <w:rsid w:val="00A772D4"/>
    <w:rsid w:val="00AB7B92"/>
    <w:rsid w:val="00AC70C1"/>
    <w:rsid w:val="00AD101E"/>
    <w:rsid w:val="00AD580E"/>
    <w:rsid w:val="00B02776"/>
    <w:rsid w:val="00B123AD"/>
    <w:rsid w:val="00B30BCA"/>
    <w:rsid w:val="00B348E8"/>
    <w:rsid w:val="00B37E51"/>
    <w:rsid w:val="00B46322"/>
    <w:rsid w:val="00B50609"/>
    <w:rsid w:val="00B53EE2"/>
    <w:rsid w:val="00B54C6B"/>
    <w:rsid w:val="00B85C98"/>
    <w:rsid w:val="00B87038"/>
    <w:rsid w:val="00BB008E"/>
    <w:rsid w:val="00BB5A1F"/>
    <w:rsid w:val="00BC222A"/>
    <w:rsid w:val="00BF7B73"/>
    <w:rsid w:val="00BF7D09"/>
    <w:rsid w:val="00C216DC"/>
    <w:rsid w:val="00C31C4F"/>
    <w:rsid w:val="00C60693"/>
    <w:rsid w:val="00C85FAF"/>
    <w:rsid w:val="00CA1750"/>
    <w:rsid w:val="00CA645E"/>
    <w:rsid w:val="00CB23BD"/>
    <w:rsid w:val="00CC3B5D"/>
    <w:rsid w:val="00CD1897"/>
    <w:rsid w:val="00CD24BD"/>
    <w:rsid w:val="00CE1C38"/>
    <w:rsid w:val="00CE56AF"/>
    <w:rsid w:val="00CF01FC"/>
    <w:rsid w:val="00CF4D7D"/>
    <w:rsid w:val="00D67CC2"/>
    <w:rsid w:val="00D723D0"/>
    <w:rsid w:val="00D74A00"/>
    <w:rsid w:val="00D8029E"/>
    <w:rsid w:val="00D82339"/>
    <w:rsid w:val="00D83443"/>
    <w:rsid w:val="00D92914"/>
    <w:rsid w:val="00DA52CA"/>
    <w:rsid w:val="00DB1DE9"/>
    <w:rsid w:val="00DC2E42"/>
    <w:rsid w:val="00DD0D4E"/>
    <w:rsid w:val="00DF07EB"/>
    <w:rsid w:val="00DF309B"/>
    <w:rsid w:val="00E13359"/>
    <w:rsid w:val="00E1547A"/>
    <w:rsid w:val="00E30CD1"/>
    <w:rsid w:val="00E4200B"/>
    <w:rsid w:val="00E42072"/>
    <w:rsid w:val="00E422A6"/>
    <w:rsid w:val="00E51BEB"/>
    <w:rsid w:val="00E51ED0"/>
    <w:rsid w:val="00E6564E"/>
    <w:rsid w:val="00E676C0"/>
    <w:rsid w:val="00E71D14"/>
    <w:rsid w:val="00E809E1"/>
    <w:rsid w:val="00E81D39"/>
    <w:rsid w:val="00E86BBE"/>
    <w:rsid w:val="00E90D45"/>
    <w:rsid w:val="00EA7F0F"/>
    <w:rsid w:val="00EC4795"/>
    <w:rsid w:val="00ED1133"/>
    <w:rsid w:val="00ED6439"/>
    <w:rsid w:val="00F04F1F"/>
    <w:rsid w:val="00F31BBF"/>
    <w:rsid w:val="00F63D7E"/>
    <w:rsid w:val="00F81673"/>
    <w:rsid w:val="00F92803"/>
    <w:rsid w:val="00FC0074"/>
    <w:rsid w:val="00FD19C6"/>
    <w:rsid w:val="00FD62E5"/>
    <w:rsid w:val="00FE20DD"/>
    <w:rsid w:val="00FE69ED"/>
    <w:rsid w:val="00FF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8132"/>
  <w15:chartTrackingRefBased/>
  <w15:docId w15:val="{54D746EA-AC54-49C5-907E-90F1A4266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E0387"/>
    <w:pPr>
      <w:spacing w:after="0" w:line="264" w:lineRule="auto"/>
      <w:jc w:val="both"/>
    </w:pPr>
    <w:rPr>
      <w:rFonts w:ascii="Arial" w:eastAsia="Times New Roman" w:hAnsi="Arial" w:cs="Arial"/>
      <w:kern w:val="28"/>
      <w:sz w:val="21"/>
      <w:szCs w:val="21"/>
      <w:lang w:eastAsia="zh-CN"/>
    </w:rPr>
  </w:style>
  <w:style w:type="paragraph" w:styleId="Nadpis1">
    <w:name w:val="heading 1"/>
    <w:aliases w:val="_Nadpis 1,No numbers,h1,H1,Heading 10,HH 1,Hoofdstukkop,Section Heading,Heading X,Numbered - 1,Lev 1,Lev 11,Numbered - 11,Lev 12,Numbered - 12,Lev 13,Numbered - 13,Chapter,Section,Základní kapitola,Článek,Clause,Kapitola,V_Head1,Záhlaví 1,1"/>
    <w:basedOn w:val="Normln"/>
    <w:next w:val="Clanek11"/>
    <w:link w:val="Nadpis1Char"/>
    <w:qFormat/>
    <w:rsid w:val="00267456"/>
    <w:pPr>
      <w:keepNext/>
      <w:numPr>
        <w:numId w:val="9"/>
      </w:numPr>
      <w:spacing w:before="240" w:line="240" w:lineRule="auto"/>
      <w:outlineLvl w:val="0"/>
    </w:pPr>
    <w:rPr>
      <w:rFonts w:ascii="Times New Roman" w:hAnsi="Times New Roman"/>
      <w:b/>
      <w:bCs/>
      <w:caps/>
      <w:kern w:val="32"/>
      <w:sz w:val="22"/>
      <w:szCs w:val="32"/>
      <w:lang w:eastAsia="en-US"/>
    </w:rPr>
  </w:style>
  <w:style w:type="paragraph" w:styleId="Nadpis2">
    <w:name w:val="heading 2"/>
    <w:aliases w:val="Nadpis 1_en"/>
    <w:basedOn w:val="Nadpis1"/>
    <w:next w:val="Normln"/>
    <w:link w:val="Nadpis2Char"/>
    <w:uiPriority w:val="9"/>
    <w:unhideWhenUsed/>
    <w:qFormat/>
    <w:rsid w:val="000C67EC"/>
    <w:pPr>
      <w:keepLines/>
      <w:numPr>
        <w:numId w:val="14"/>
      </w:numPr>
      <w:spacing w:before="40"/>
      <w:outlineLvl w:val="1"/>
    </w:pPr>
    <w:rPr>
      <w:rFonts w:eastAsiaTheme="majorEastAsia" w:cstheme="majorBidi"/>
      <w:caps w:val="0"/>
      <w:szCs w:val="26"/>
    </w:rPr>
  </w:style>
  <w:style w:type="paragraph" w:styleId="Nadpis3">
    <w:name w:val="heading 3"/>
    <w:basedOn w:val="Normln"/>
    <w:next w:val="Normln"/>
    <w:link w:val="Nadpis3Char"/>
    <w:qFormat/>
    <w:rsid w:val="005E0387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60B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5E0387"/>
    <w:rPr>
      <w:rFonts w:ascii="Arial" w:eastAsia="Times New Roman" w:hAnsi="Arial" w:cs="Arial"/>
      <w:b/>
      <w:bCs/>
      <w:kern w:val="28"/>
      <w:sz w:val="26"/>
      <w:szCs w:val="26"/>
      <w:lang w:eastAsia="zh-CN"/>
    </w:rPr>
  </w:style>
  <w:style w:type="paragraph" w:customStyle="1" w:styleId="Body3">
    <w:name w:val="Body 3"/>
    <w:basedOn w:val="Normln"/>
    <w:rsid w:val="005E0387"/>
    <w:pPr>
      <w:spacing w:after="210"/>
      <w:ind w:left="1418"/>
    </w:pPr>
  </w:style>
  <w:style w:type="paragraph" w:styleId="Zpat">
    <w:name w:val="footer"/>
    <w:basedOn w:val="Normln"/>
    <w:link w:val="ZpatChar"/>
    <w:rsid w:val="005E0387"/>
    <w:pPr>
      <w:tabs>
        <w:tab w:val="center" w:pos="4536"/>
        <w:tab w:val="right" w:pos="9072"/>
      </w:tabs>
      <w:jc w:val="left"/>
    </w:pPr>
    <w:rPr>
      <w:sz w:val="16"/>
      <w:szCs w:val="16"/>
    </w:rPr>
  </w:style>
  <w:style w:type="character" w:customStyle="1" w:styleId="ZpatChar">
    <w:name w:val="Zápatí Char"/>
    <w:basedOn w:val="Standardnpsmoodstavce"/>
    <w:link w:val="Zpat"/>
    <w:rsid w:val="005E0387"/>
    <w:rPr>
      <w:rFonts w:ascii="Arial" w:eastAsia="Times New Roman" w:hAnsi="Arial" w:cs="Arial"/>
      <w:kern w:val="28"/>
      <w:sz w:val="16"/>
      <w:szCs w:val="16"/>
      <w:lang w:eastAsia="zh-CN"/>
    </w:rPr>
  </w:style>
  <w:style w:type="paragraph" w:customStyle="1" w:styleId="Text">
    <w:name w:val="Text"/>
    <w:basedOn w:val="Normln"/>
    <w:rsid w:val="005E0387"/>
    <w:pPr>
      <w:spacing w:after="240" w:line="240" w:lineRule="auto"/>
      <w:ind w:firstLine="1440"/>
      <w:jc w:val="left"/>
    </w:pPr>
    <w:rPr>
      <w:kern w:val="0"/>
      <w:sz w:val="24"/>
      <w:szCs w:val="24"/>
      <w:lang w:eastAsia="cs-CZ"/>
    </w:rPr>
  </w:style>
  <w:style w:type="character" w:styleId="slostrnky">
    <w:name w:val="page number"/>
    <w:basedOn w:val="Standardnpsmoodstavce"/>
    <w:rsid w:val="005E0387"/>
  </w:style>
  <w:style w:type="paragraph" w:styleId="Odstavecseseznamem">
    <w:name w:val="List Paragraph"/>
    <w:basedOn w:val="Normln"/>
    <w:uiPriority w:val="34"/>
    <w:qFormat/>
    <w:rsid w:val="005E038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5E0387"/>
    <w:rPr>
      <w:b/>
      <w:bCs/>
    </w:rPr>
  </w:style>
  <w:style w:type="paragraph" w:customStyle="1" w:styleId="MacPacTrailer">
    <w:name w:val="MacPac Trailer"/>
    <w:rsid w:val="005E0387"/>
    <w:pPr>
      <w:widowControl w:val="0"/>
      <w:spacing w:after="0" w:line="240" w:lineRule="auto"/>
    </w:pPr>
    <w:rPr>
      <w:rFonts w:eastAsia="Arial Unicode MS" w:cs="Times New Roman"/>
      <w:noProof/>
      <w:sz w:val="14"/>
    </w:rPr>
  </w:style>
  <w:style w:type="table" w:styleId="Mkatabulky">
    <w:name w:val="Table Grid"/>
    <w:basedOn w:val="Normlntabulka"/>
    <w:uiPriority w:val="39"/>
    <w:rsid w:val="005E0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E03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E03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E0387"/>
    <w:rPr>
      <w:rFonts w:ascii="Arial" w:eastAsia="Times New Roman" w:hAnsi="Arial" w:cs="Arial"/>
      <w:kern w:val="28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038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0387"/>
    <w:rPr>
      <w:rFonts w:ascii="Segoe UI" w:eastAsia="Times New Roman" w:hAnsi="Segoe UI" w:cs="Segoe UI"/>
      <w:kern w:val="28"/>
      <w:sz w:val="18"/>
      <w:szCs w:val="18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3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E0387"/>
    <w:rPr>
      <w:rFonts w:ascii="Arial" w:eastAsia="Times New Roman" w:hAnsi="Arial" w:cs="Arial"/>
      <w:b/>
      <w:bCs/>
      <w:kern w:val="28"/>
      <w:sz w:val="20"/>
      <w:szCs w:val="20"/>
      <w:lang w:eastAsia="zh-CN"/>
    </w:rPr>
  </w:style>
  <w:style w:type="paragraph" w:styleId="Revize">
    <w:name w:val="Revision"/>
    <w:hidden/>
    <w:uiPriority w:val="99"/>
    <w:semiHidden/>
    <w:rsid w:val="002978CA"/>
    <w:pPr>
      <w:spacing w:after="0" w:line="240" w:lineRule="auto"/>
    </w:pPr>
    <w:rPr>
      <w:rFonts w:ascii="Arial" w:eastAsia="Times New Roman" w:hAnsi="Arial" w:cs="Arial"/>
      <w:kern w:val="28"/>
      <w:sz w:val="21"/>
      <w:szCs w:val="21"/>
      <w:lang w:eastAsia="zh-CN"/>
    </w:rPr>
  </w:style>
  <w:style w:type="paragraph" w:styleId="Zhlav">
    <w:name w:val="header"/>
    <w:basedOn w:val="Normln"/>
    <w:link w:val="ZhlavChar"/>
    <w:uiPriority w:val="99"/>
    <w:unhideWhenUsed/>
    <w:rsid w:val="007B7F1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7F19"/>
    <w:rPr>
      <w:rFonts w:ascii="Arial" w:eastAsia="Times New Roman" w:hAnsi="Arial" w:cs="Arial"/>
      <w:kern w:val="28"/>
      <w:sz w:val="21"/>
      <w:szCs w:val="21"/>
      <w:lang w:eastAsia="zh-C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60B5"/>
    <w:rPr>
      <w:rFonts w:asciiTheme="majorHAnsi" w:eastAsiaTheme="majorEastAsia" w:hAnsiTheme="majorHAnsi" w:cstheme="majorBidi"/>
      <w:i/>
      <w:iCs/>
      <w:color w:val="1F4D78" w:themeColor="accent1" w:themeShade="7F"/>
      <w:kern w:val="28"/>
      <w:sz w:val="21"/>
      <w:szCs w:val="21"/>
      <w:lang w:eastAsia="zh-CN"/>
    </w:rPr>
  </w:style>
  <w:style w:type="paragraph" w:customStyle="1" w:styleId="Kseznamabc">
    <w:name w:val="K_seznam_abc"/>
    <w:basedOn w:val="Normln"/>
    <w:rsid w:val="007760B5"/>
    <w:pPr>
      <w:numPr>
        <w:numId w:val="5"/>
      </w:numPr>
      <w:spacing w:before="20" w:after="40" w:line="240" w:lineRule="auto"/>
    </w:pPr>
    <w:rPr>
      <w:rFonts w:ascii="Times New Roman" w:hAnsi="Times New Roman" w:cs="Times New Roman"/>
      <w:kern w:val="0"/>
      <w:sz w:val="22"/>
      <w:szCs w:val="20"/>
      <w:lang w:eastAsia="cs-CZ"/>
    </w:rPr>
  </w:style>
  <w:style w:type="paragraph" w:styleId="Zkladntext">
    <w:name w:val="Body Text"/>
    <w:basedOn w:val="Normln"/>
    <w:link w:val="ZkladntextChar"/>
    <w:rsid w:val="00664C6F"/>
    <w:pPr>
      <w:spacing w:line="240" w:lineRule="auto"/>
    </w:pPr>
    <w:rPr>
      <w:rFonts w:ascii="Times New Roman" w:hAnsi="Times New Roman" w:cs="Times New Roman"/>
      <w:kern w:val="0"/>
      <w:sz w:val="22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664C6F"/>
    <w:rPr>
      <w:rFonts w:ascii="Times New Roman" w:eastAsia="Times New Roman" w:hAnsi="Times New Roman" w:cs="Times New Roman"/>
      <w:szCs w:val="20"/>
    </w:rPr>
  </w:style>
  <w:style w:type="paragraph" w:styleId="Normlnweb">
    <w:name w:val="Normal (Web)"/>
    <w:basedOn w:val="Normln"/>
    <w:unhideWhenUsed/>
    <w:rsid w:val="00B37E51"/>
    <w:pPr>
      <w:spacing w:after="182" w:line="182" w:lineRule="atLeast"/>
    </w:pPr>
    <w:rPr>
      <w:rFonts w:ascii="Times New Roman" w:hAnsi="Times New Roman" w:cs="Times New Roman"/>
      <w:kern w:val="0"/>
      <w:sz w:val="14"/>
      <w:szCs w:val="14"/>
      <w:lang w:eastAsia="cs-CZ"/>
    </w:rPr>
  </w:style>
  <w:style w:type="character" w:customStyle="1" w:styleId="Nadpis1Char">
    <w:name w:val="Nadpis 1 Char"/>
    <w:aliases w:val="_Nadpis 1 Char,No numbers Char,h1 Char,H1 Char,Heading 10 Char,HH 1 Char,Hoofdstukkop Char,Section Heading Char,Heading X Char,Numbered - 1 Char,Lev 1 Char,Lev 11 Char,Numbered - 11 Char,Lev 12 Char,Numbered - 12 Char,Lev 13 Char,1 Char"/>
    <w:basedOn w:val="Standardnpsmoodstavce"/>
    <w:link w:val="Nadpis1"/>
    <w:rsid w:val="00267456"/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customStyle="1" w:styleId="Clanek11">
    <w:name w:val="Clanek 1.1"/>
    <w:basedOn w:val="Nadpis2"/>
    <w:link w:val="Clanek11Char"/>
    <w:autoRedefine/>
    <w:qFormat/>
    <w:rsid w:val="0009789B"/>
    <w:pPr>
      <w:keepNext w:val="0"/>
      <w:keepLines w:val="0"/>
      <w:widowControl w:val="0"/>
      <w:numPr>
        <w:ilvl w:val="1"/>
        <w:numId w:val="9"/>
      </w:numPr>
      <w:tabs>
        <w:tab w:val="clear" w:pos="567"/>
        <w:tab w:val="num" w:pos="1026"/>
      </w:tabs>
      <w:spacing w:before="0" w:after="120"/>
      <w:ind w:left="459" w:hanging="459"/>
      <w:outlineLvl w:val="9"/>
    </w:pPr>
    <w:rPr>
      <w:rFonts w:eastAsia="Times New Roman" w:cs="Arial"/>
      <w:b w:val="0"/>
      <w:bCs w:val="0"/>
      <w:iCs/>
      <w:kern w:val="0"/>
      <w:szCs w:val="28"/>
      <w:lang w:val="en-US"/>
    </w:rPr>
  </w:style>
  <w:style w:type="paragraph" w:customStyle="1" w:styleId="Claneka">
    <w:name w:val="Clanek (a)"/>
    <w:basedOn w:val="Normln"/>
    <w:link w:val="ClanekaChar"/>
    <w:qFormat/>
    <w:rsid w:val="00267456"/>
    <w:pPr>
      <w:keepLines/>
      <w:widowControl w:val="0"/>
      <w:numPr>
        <w:ilvl w:val="2"/>
        <w:numId w:val="9"/>
      </w:numPr>
      <w:spacing w:before="120" w:after="120" w:line="240" w:lineRule="auto"/>
    </w:pPr>
    <w:rPr>
      <w:rFonts w:ascii="Times New Roman" w:hAnsi="Times New Roman" w:cs="Times New Roman"/>
      <w:kern w:val="0"/>
      <w:sz w:val="22"/>
      <w:szCs w:val="24"/>
      <w:lang w:eastAsia="en-US"/>
    </w:rPr>
  </w:style>
  <w:style w:type="paragraph" w:customStyle="1" w:styleId="Claneki">
    <w:name w:val="Clanek (i)"/>
    <w:basedOn w:val="Normln"/>
    <w:qFormat/>
    <w:rsid w:val="00267456"/>
    <w:pPr>
      <w:keepNext/>
      <w:numPr>
        <w:ilvl w:val="3"/>
        <w:numId w:val="9"/>
      </w:numPr>
      <w:spacing w:before="120" w:after="120" w:line="240" w:lineRule="auto"/>
    </w:pPr>
    <w:rPr>
      <w:rFonts w:ascii="Times New Roman" w:hAnsi="Times New Roman" w:cs="Times New Roman"/>
      <w:color w:val="000000"/>
      <w:kern w:val="0"/>
      <w:sz w:val="22"/>
      <w:szCs w:val="24"/>
      <w:lang w:eastAsia="en-US"/>
    </w:rPr>
  </w:style>
  <w:style w:type="paragraph" w:customStyle="1" w:styleId="Text11">
    <w:name w:val="Text 1.1"/>
    <w:basedOn w:val="Normln"/>
    <w:qFormat/>
    <w:rsid w:val="00267456"/>
    <w:pPr>
      <w:keepNext/>
      <w:spacing w:before="120" w:after="120" w:line="240" w:lineRule="auto"/>
      <w:ind w:left="561"/>
    </w:pPr>
    <w:rPr>
      <w:rFonts w:ascii="Times New Roman" w:hAnsi="Times New Roman" w:cs="Times New Roman"/>
      <w:kern w:val="0"/>
      <w:sz w:val="22"/>
      <w:szCs w:val="20"/>
      <w:lang w:eastAsia="en-US"/>
    </w:rPr>
  </w:style>
  <w:style w:type="character" w:customStyle="1" w:styleId="Clanek11Char">
    <w:name w:val="Clanek 1.1 Char"/>
    <w:link w:val="Clanek11"/>
    <w:rsid w:val="0009789B"/>
    <w:rPr>
      <w:rFonts w:ascii="Times New Roman" w:eastAsia="Times New Roman" w:hAnsi="Times New Roman" w:cs="Arial"/>
      <w:iCs/>
      <w:szCs w:val="28"/>
      <w:lang w:val="en-US"/>
    </w:rPr>
  </w:style>
  <w:style w:type="character" w:customStyle="1" w:styleId="ClanekaChar">
    <w:name w:val="Clanek (a) Char"/>
    <w:link w:val="Claneka"/>
    <w:locked/>
    <w:rsid w:val="00267456"/>
    <w:rPr>
      <w:rFonts w:ascii="Times New Roman" w:eastAsia="Times New Roman" w:hAnsi="Times New Roman" w:cs="Times New Roman"/>
      <w:szCs w:val="24"/>
    </w:rPr>
  </w:style>
  <w:style w:type="character" w:customStyle="1" w:styleId="Nadpis2Char">
    <w:name w:val="Nadpis 2 Char"/>
    <w:aliases w:val="Nadpis 1_en Char"/>
    <w:basedOn w:val="Standardnpsmoodstavce"/>
    <w:link w:val="Nadpis2"/>
    <w:uiPriority w:val="9"/>
    <w:rsid w:val="000C67EC"/>
    <w:rPr>
      <w:rFonts w:ascii="Times New Roman" w:eastAsiaTheme="majorEastAsia" w:hAnsi="Times New Roman" w:cstheme="majorBidi"/>
      <w:b/>
      <w:bCs/>
      <w:kern w:val="3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3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B6C3D-1333-47F9-A715-8E1F8C78DB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455EF-0856-47BD-A39B-A57642EF1C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365B64-73E6-4982-A65A-6247A0203EE9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4.xml><?xml version="1.0" encoding="utf-8"?>
<ds:datastoreItem xmlns:ds="http://schemas.openxmlformats.org/officeDocument/2006/customXml" ds:itemID="{461B3E34-BEC4-4828-B417-100E0126D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6</Pages>
  <Words>1762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Koláříková</dc:creator>
  <cp:keywords/>
  <dc:description/>
  <cp:lastModifiedBy>Ivona Peštálová</cp:lastModifiedBy>
  <cp:revision>73</cp:revision>
  <cp:lastPrinted>2022-06-10T13:56:00Z</cp:lastPrinted>
  <dcterms:created xsi:type="dcterms:W3CDTF">2023-12-19T08:48:00Z</dcterms:created>
  <dcterms:modified xsi:type="dcterms:W3CDTF">2025-12-15T07:39:00Z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