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6B3F82E0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80B97">
        <w:rPr>
          <w:caps/>
          <w:sz w:val="40"/>
        </w:rPr>
        <w:t>3</w:t>
      </w:r>
      <w:r w:rsidR="000A21A1">
        <w:rPr>
          <w:caps/>
          <w:sz w:val="40"/>
        </w:rPr>
        <w:t>.4</w:t>
      </w:r>
      <w:r w:rsidRPr="00C16997">
        <w:rPr>
          <w:caps/>
          <w:sz w:val="40"/>
        </w:rPr>
        <w:t xml:space="preserve"> zadávací dokumentace</w:t>
      </w:r>
    </w:p>
    <w:p w14:paraId="70D5634C" w14:textId="77777777" w:rsidR="002A1336" w:rsidRDefault="00480B97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obchodní podmínky</w:t>
      </w:r>
      <w:r w:rsidR="000A21A1">
        <w:rPr>
          <w:caps/>
          <w:sz w:val="40"/>
        </w:rPr>
        <w:t xml:space="preserve"> </w:t>
      </w:r>
    </w:p>
    <w:p w14:paraId="2A6C22EB" w14:textId="149F0487" w:rsidR="00393720" w:rsidRDefault="000A21A1" w:rsidP="008309D1">
      <w:pPr>
        <w:pStyle w:val="Nzev"/>
        <w:spacing w:line="276" w:lineRule="auto"/>
        <w:rPr>
          <w:sz w:val="40"/>
          <w:szCs w:val="40"/>
          <w:u w:val="single"/>
        </w:rPr>
      </w:pPr>
      <w:r>
        <w:rPr>
          <w:caps/>
          <w:sz w:val="40"/>
        </w:rPr>
        <w:t>část 4</w:t>
      </w:r>
      <w:r w:rsidR="002A1336">
        <w:rPr>
          <w:caps/>
          <w:sz w:val="40"/>
        </w:rPr>
        <w:t xml:space="preserve"> </w:t>
      </w:r>
      <w:r w:rsidR="00F80014">
        <w:rPr>
          <w:caps/>
          <w:sz w:val="40"/>
        </w:rPr>
        <w:t xml:space="preserve"> </w:t>
      </w:r>
      <w:r w:rsidR="002A1336">
        <w:rPr>
          <w:caps/>
          <w:sz w:val="40"/>
        </w:rPr>
        <w:t xml:space="preserve">- </w:t>
      </w:r>
      <w:r w:rsidR="002A1336" w:rsidRPr="002A1336">
        <w:rPr>
          <w:sz w:val="40"/>
          <w:szCs w:val="40"/>
          <w:u w:val="single"/>
        </w:rPr>
        <w:t>Komunikační infrastruktura a Kyberbezpečnost</w:t>
      </w:r>
    </w:p>
    <w:p w14:paraId="04782B71" w14:textId="77777777" w:rsidR="00E41D1E" w:rsidRPr="00E41D1E" w:rsidRDefault="00E41D1E" w:rsidP="00E41D1E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41D1E" w:rsidRPr="00C16997" w14:paraId="63E3128E" w14:textId="77777777" w:rsidTr="0068634E">
        <w:tc>
          <w:tcPr>
            <w:tcW w:w="3114" w:type="dxa"/>
            <w:shd w:val="clear" w:color="auto" w:fill="DEEAF6" w:themeFill="accent1" w:themeFillTint="33"/>
          </w:tcPr>
          <w:p w14:paraId="1C53368A" w14:textId="77777777" w:rsidR="00E41D1E" w:rsidRPr="00C16997" w:rsidRDefault="00E41D1E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F6013C4" w14:textId="710691F1" w:rsidR="00E41D1E" w:rsidRPr="00C16997" w:rsidRDefault="00E41D1E" w:rsidP="0068634E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2D1F74">
              <w:rPr>
                <w:rFonts w:asciiTheme="majorHAnsi" w:hAnsiTheme="majorHAnsi" w:cstheme="majorHAnsi"/>
                <w:b/>
              </w:rPr>
              <w:t>– část 4</w:t>
            </w:r>
          </w:p>
        </w:tc>
      </w:tr>
      <w:tr w:rsidR="00E41D1E" w:rsidRPr="00C16997" w14:paraId="560E0F51" w14:textId="77777777" w:rsidTr="0068634E">
        <w:tc>
          <w:tcPr>
            <w:tcW w:w="3114" w:type="dxa"/>
          </w:tcPr>
          <w:p w14:paraId="194BAEF3" w14:textId="77777777" w:rsidR="00E41D1E" w:rsidRPr="00C16997" w:rsidRDefault="00E41D1E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07836032" w14:textId="77777777" w:rsidR="00E41D1E" w:rsidRPr="00C16997" w:rsidRDefault="00E41D1E" w:rsidP="0068634E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E41D1E" w:rsidRPr="00C16997" w14:paraId="5629FDAB" w14:textId="77777777" w:rsidTr="0068634E">
        <w:tc>
          <w:tcPr>
            <w:tcW w:w="3114" w:type="dxa"/>
          </w:tcPr>
          <w:p w14:paraId="746E7642" w14:textId="77777777" w:rsidR="00E41D1E" w:rsidRPr="00C16997" w:rsidRDefault="00E41D1E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4CBBA807" w14:textId="77777777" w:rsidR="00E41D1E" w:rsidRPr="00C16997" w:rsidRDefault="00E41D1E" w:rsidP="0068634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10BC2139" w14:textId="77777777" w:rsidR="00E41D1E" w:rsidRPr="00E41D1E" w:rsidRDefault="00E41D1E" w:rsidP="00E41D1E"/>
    <w:p w14:paraId="044BB488" w14:textId="77777777" w:rsidR="00402B73" w:rsidRPr="009F67BF" w:rsidRDefault="00402B73" w:rsidP="00402B73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Smlouva </w:t>
      </w:r>
      <w:r w:rsidRPr="009F67BF">
        <w:rPr>
          <w:rFonts w:asciiTheme="majorHAnsi" w:hAnsiTheme="majorHAnsi" w:cstheme="majorHAnsi"/>
          <w:b/>
          <w:bCs/>
          <w:u w:val="single"/>
        </w:rPr>
        <w:t>musí obsahovat</w:t>
      </w:r>
      <w:r w:rsidRPr="009F67BF">
        <w:rPr>
          <w:rFonts w:asciiTheme="majorHAnsi" w:hAnsiTheme="majorHAnsi" w:cstheme="majorHAnsi"/>
        </w:rPr>
        <w:t xml:space="preserve"> následující obchodní a platební podmínky: </w:t>
      </w:r>
    </w:p>
    <w:p w14:paraId="6759822C" w14:textId="77777777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Identifikace smluvních stran včetně IČO a DIČ, pokud jsou přiděleny. </w:t>
      </w:r>
    </w:p>
    <w:p w14:paraId="6FE3B7BC" w14:textId="77777777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Předmět plnění (konkretizovaný kvantitativně i kvalitativně), přičemž předmět Smlouvy se musí shodovat s předmětem nabídky daného účastníka a podmínkami zadávací dokumentace. Součástí předmětu plnění musí být zejména činnosti vymezené v čl. 3 odst. 2 této zadávací dokumentace.</w:t>
      </w:r>
    </w:p>
    <w:p w14:paraId="31D3664A" w14:textId="2EDF9933" w:rsidR="009A5041" w:rsidRPr="009F67BF" w:rsidRDefault="009A5041" w:rsidP="009A5041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Předmětem plnění veřejné zakázky je mimo jiné:</w:t>
      </w:r>
    </w:p>
    <w:p w14:paraId="6358F429" w14:textId="623C9E4E" w:rsidR="00333921" w:rsidRPr="009F67BF" w:rsidRDefault="001F5E7C" w:rsidP="001F5E7C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Dodávka, </w:t>
      </w:r>
      <w:r w:rsidR="0007135F">
        <w:rPr>
          <w:rFonts w:asciiTheme="majorHAnsi" w:hAnsiTheme="majorHAnsi" w:cstheme="majorHAnsi"/>
        </w:rPr>
        <w:t xml:space="preserve">doprava na místo plněná, </w:t>
      </w:r>
      <w:r w:rsidR="00333921" w:rsidRPr="009F67BF">
        <w:rPr>
          <w:rFonts w:asciiTheme="majorHAnsi" w:hAnsiTheme="majorHAnsi" w:cstheme="majorHAnsi"/>
        </w:rPr>
        <w:t>instal</w:t>
      </w:r>
      <w:r w:rsidRPr="009F67BF">
        <w:rPr>
          <w:rFonts w:asciiTheme="majorHAnsi" w:hAnsiTheme="majorHAnsi" w:cstheme="majorHAnsi"/>
        </w:rPr>
        <w:t>ace</w:t>
      </w:r>
      <w:r w:rsidR="00333921" w:rsidRPr="009F67BF">
        <w:rPr>
          <w:rFonts w:asciiTheme="majorHAnsi" w:hAnsiTheme="majorHAnsi" w:cstheme="majorHAnsi"/>
        </w:rPr>
        <w:t xml:space="preserve"> a zprovozn</w:t>
      </w:r>
      <w:r w:rsidRPr="009F67BF">
        <w:rPr>
          <w:rFonts w:asciiTheme="majorHAnsi" w:hAnsiTheme="majorHAnsi" w:cstheme="majorHAnsi"/>
        </w:rPr>
        <w:t>ění</w:t>
      </w:r>
      <w:r w:rsidR="00333921" w:rsidRPr="009F67BF">
        <w:rPr>
          <w:rFonts w:asciiTheme="majorHAnsi" w:hAnsiTheme="majorHAnsi" w:cstheme="majorHAnsi"/>
        </w:rPr>
        <w:t xml:space="preserve"> kompletní komunikační infrastrukturu a bezpečnostní technologi</w:t>
      </w:r>
      <w:r w:rsidRPr="009F67BF">
        <w:rPr>
          <w:rFonts w:asciiTheme="majorHAnsi" w:hAnsiTheme="majorHAnsi" w:cstheme="majorHAnsi"/>
        </w:rPr>
        <w:t>e</w:t>
      </w:r>
      <w:r w:rsidR="00333921" w:rsidRPr="009F67BF">
        <w:rPr>
          <w:rFonts w:asciiTheme="majorHAnsi" w:hAnsiTheme="majorHAnsi" w:cstheme="majorHAnsi"/>
        </w:rPr>
        <w:t xml:space="preserve"> zahrnující síťové prvky, </w:t>
      </w:r>
      <w:proofErr w:type="spellStart"/>
      <w:r w:rsidR="00333921" w:rsidRPr="009F67BF">
        <w:rPr>
          <w:rFonts w:asciiTheme="majorHAnsi" w:hAnsiTheme="majorHAnsi" w:cstheme="majorHAnsi"/>
        </w:rPr>
        <w:t>firewallová</w:t>
      </w:r>
      <w:proofErr w:type="spellEnd"/>
      <w:r w:rsidR="00333921" w:rsidRPr="009F67BF">
        <w:rPr>
          <w:rFonts w:asciiTheme="majorHAnsi" w:hAnsiTheme="majorHAnsi" w:cstheme="majorHAnsi"/>
        </w:rPr>
        <w:t xml:space="preserve"> řešení, IDS/IPS systém, VPN, segmentaci sítě, monitoring a prvky kyberbezpečnosti. Součástí plnění je také jejich plná integrace do technologického prostředí Zadavatele, včetně konfigurace, testování, dokumentace a uvedení do provozu.</w:t>
      </w:r>
    </w:p>
    <w:p w14:paraId="0739880A" w14:textId="77777777" w:rsidR="00DC4A6A" w:rsidRPr="009F67BF" w:rsidRDefault="00DC4A6A" w:rsidP="00DC4A6A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Zajištění </w:t>
      </w:r>
      <w:r w:rsidR="0068144C" w:rsidRPr="009F67BF">
        <w:rPr>
          <w:rFonts w:asciiTheme="majorHAnsi" w:hAnsiTheme="majorHAnsi" w:cstheme="majorHAnsi"/>
        </w:rPr>
        <w:t>pln</w:t>
      </w:r>
      <w:r w:rsidRPr="009F67BF">
        <w:rPr>
          <w:rFonts w:asciiTheme="majorHAnsi" w:hAnsiTheme="majorHAnsi" w:cstheme="majorHAnsi"/>
        </w:rPr>
        <w:t>é</w:t>
      </w:r>
      <w:r w:rsidR="0068144C" w:rsidRPr="009F67BF">
        <w:rPr>
          <w:rFonts w:asciiTheme="majorHAnsi" w:hAnsiTheme="majorHAnsi" w:cstheme="majorHAnsi"/>
        </w:rPr>
        <w:t xml:space="preserve"> kompatibilit</w:t>
      </w:r>
      <w:r w:rsidRPr="009F67BF">
        <w:rPr>
          <w:rFonts w:asciiTheme="majorHAnsi" w:hAnsiTheme="majorHAnsi" w:cstheme="majorHAnsi"/>
        </w:rPr>
        <w:t>y</w:t>
      </w:r>
      <w:r w:rsidR="0068144C" w:rsidRPr="009F67BF">
        <w:rPr>
          <w:rFonts w:asciiTheme="majorHAnsi" w:hAnsiTheme="majorHAnsi" w:cstheme="majorHAnsi"/>
        </w:rPr>
        <w:t xml:space="preserve"> s bezpečnostními standardy Zadavatele a s požadavky legislativy, zejména směrnice NIS2</w:t>
      </w:r>
      <w:r w:rsidRPr="009F67BF">
        <w:rPr>
          <w:rFonts w:asciiTheme="majorHAnsi" w:hAnsiTheme="majorHAnsi" w:cstheme="majorHAnsi"/>
        </w:rPr>
        <w:t>,</w:t>
      </w:r>
      <w:r w:rsidR="0068144C" w:rsidRPr="009F67BF">
        <w:rPr>
          <w:rFonts w:asciiTheme="majorHAnsi" w:hAnsiTheme="majorHAnsi" w:cstheme="majorHAnsi"/>
        </w:rPr>
        <w:t xml:space="preserve"> bezpečné nastavení infrastruktury (VPN, firewall, IDS/IPS), implementaci VLAN segmentace, pravidelné provádění vulnerability managementu a patch managementu, dodržování interních politik Zadavatele a vedení bezpečnostní dokumentace</w:t>
      </w:r>
      <w:r w:rsidRPr="009F67BF">
        <w:rPr>
          <w:rFonts w:asciiTheme="majorHAnsi" w:hAnsiTheme="majorHAnsi" w:cstheme="majorHAnsi"/>
        </w:rPr>
        <w:t>.</w:t>
      </w:r>
    </w:p>
    <w:p w14:paraId="5FD302E1" w14:textId="77777777" w:rsidR="00DC4A6A" w:rsidRPr="009F67BF" w:rsidRDefault="00DC4A6A" w:rsidP="00DC4A6A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Poskytování </w:t>
      </w:r>
      <w:r w:rsidR="0068144C" w:rsidRPr="009F67BF">
        <w:rPr>
          <w:rFonts w:asciiTheme="majorHAnsi" w:hAnsiTheme="majorHAnsi" w:cstheme="majorHAnsi"/>
        </w:rPr>
        <w:t xml:space="preserve"> pravideln</w:t>
      </w:r>
      <w:r w:rsidRPr="009F67BF">
        <w:rPr>
          <w:rFonts w:asciiTheme="majorHAnsi" w:hAnsiTheme="majorHAnsi" w:cstheme="majorHAnsi"/>
        </w:rPr>
        <w:t>ých</w:t>
      </w:r>
      <w:r w:rsidR="0068144C" w:rsidRPr="009F67BF">
        <w:rPr>
          <w:rFonts w:asciiTheme="majorHAnsi" w:hAnsiTheme="majorHAnsi" w:cstheme="majorHAnsi"/>
        </w:rPr>
        <w:t xml:space="preserve"> analytick</w:t>
      </w:r>
      <w:r w:rsidRPr="009F67BF">
        <w:rPr>
          <w:rFonts w:asciiTheme="majorHAnsi" w:hAnsiTheme="majorHAnsi" w:cstheme="majorHAnsi"/>
        </w:rPr>
        <w:t>ých</w:t>
      </w:r>
      <w:r w:rsidR="0068144C" w:rsidRPr="009F67BF">
        <w:rPr>
          <w:rFonts w:asciiTheme="majorHAnsi" w:hAnsiTheme="majorHAnsi" w:cstheme="majorHAnsi"/>
        </w:rPr>
        <w:t xml:space="preserve"> výstup</w:t>
      </w:r>
      <w:r w:rsidRPr="009F67BF">
        <w:rPr>
          <w:rFonts w:asciiTheme="majorHAnsi" w:hAnsiTheme="majorHAnsi" w:cstheme="majorHAnsi"/>
        </w:rPr>
        <w:t>ů</w:t>
      </w:r>
      <w:r w:rsidR="0068144C" w:rsidRPr="009F67BF">
        <w:rPr>
          <w:rFonts w:asciiTheme="majorHAnsi" w:hAnsiTheme="majorHAnsi" w:cstheme="majorHAnsi"/>
        </w:rPr>
        <w:t xml:space="preserve"> z IDS/IPS, monitoring anomálií a vyhodnocování bezpečnostních incidentů.</w:t>
      </w:r>
    </w:p>
    <w:p w14:paraId="717EECBD" w14:textId="77777777" w:rsidR="00DC4A6A" w:rsidRPr="009F67BF" w:rsidRDefault="00DC4A6A" w:rsidP="00DC4A6A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P</w:t>
      </w:r>
      <w:r w:rsidR="0068144C" w:rsidRPr="009F67BF">
        <w:rPr>
          <w:rFonts w:asciiTheme="majorHAnsi" w:hAnsiTheme="majorHAnsi" w:cstheme="majorHAnsi"/>
        </w:rPr>
        <w:t>roškol</w:t>
      </w:r>
      <w:r w:rsidRPr="009F67BF">
        <w:rPr>
          <w:rFonts w:asciiTheme="majorHAnsi" w:hAnsiTheme="majorHAnsi" w:cstheme="majorHAnsi"/>
        </w:rPr>
        <w:t>ení</w:t>
      </w:r>
      <w:r w:rsidR="0068144C" w:rsidRPr="009F67BF">
        <w:rPr>
          <w:rFonts w:asciiTheme="majorHAnsi" w:hAnsiTheme="majorHAnsi" w:cstheme="majorHAnsi"/>
        </w:rPr>
        <w:t xml:space="preserve"> administrátor</w:t>
      </w:r>
      <w:r w:rsidRPr="009F67BF">
        <w:rPr>
          <w:rFonts w:asciiTheme="majorHAnsi" w:hAnsiTheme="majorHAnsi" w:cstheme="majorHAnsi"/>
        </w:rPr>
        <w:t>ů</w:t>
      </w:r>
      <w:r w:rsidR="0068144C" w:rsidRPr="009F67BF">
        <w:rPr>
          <w:rFonts w:asciiTheme="majorHAnsi" w:hAnsiTheme="majorHAnsi" w:cstheme="majorHAnsi"/>
        </w:rPr>
        <w:t xml:space="preserve"> v oblasti správy síťové infrastruktury, VPN a firewallů, nastavení přístupových politik, používání monitorovacího systému a postupu při bezpečnostních incidentech</w:t>
      </w:r>
      <w:r w:rsidRPr="009F67BF">
        <w:rPr>
          <w:rFonts w:asciiTheme="majorHAnsi" w:hAnsiTheme="majorHAnsi" w:cstheme="majorHAnsi"/>
        </w:rPr>
        <w:t>,</w:t>
      </w:r>
      <w:r w:rsidR="0068144C" w:rsidRPr="009F67BF">
        <w:rPr>
          <w:rFonts w:asciiTheme="majorHAnsi" w:hAnsiTheme="majorHAnsi" w:cstheme="majorHAnsi"/>
        </w:rPr>
        <w:t xml:space="preserve"> školení zaměřené na kyberbezpečnost. </w:t>
      </w:r>
    </w:p>
    <w:p w14:paraId="3ED04325" w14:textId="77777777" w:rsidR="00DC4A6A" w:rsidRPr="009F67BF" w:rsidRDefault="00DC4A6A" w:rsidP="00DC4A6A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P</w:t>
      </w:r>
      <w:r w:rsidR="0068144C" w:rsidRPr="009F67BF">
        <w:rPr>
          <w:rFonts w:asciiTheme="majorHAnsi" w:hAnsiTheme="majorHAnsi" w:cstheme="majorHAnsi"/>
        </w:rPr>
        <w:t>ředán</w:t>
      </w:r>
      <w:r w:rsidRPr="009F67BF">
        <w:rPr>
          <w:rFonts w:asciiTheme="majorHAnsi" w:hAnsiTheme="majorHAnsi" w:cstheme="majorHAnsi"/>
        </w:rPr>
        <w:t xml:space="preserve">í </w:t>
      </w:r>
      <w:r w:rsidR="0068144C" w:rsidRPr="009F67BF">
        <w:rPr>
          <w:rFonts w:asciiTheme="majorHAnsi" w:hAnsiTheme="majorHAnsi" w:cstheme="majorHAnsi"/>
        </w:rPr>
        <w:t xml:space="preserve"> vešker</w:t>
      </w:r>
      <w:r w:rsidRPr="009F67BF">
        <w:rPr>
          <w:rFonts w:asciiTheme="majorHAnsi" w:hAnsiTheme="majorHAnsi" w:cstheme="majorHAnsi"/>
        </w:rPr>
        <w:t>ých</w:t>
      </w:r>
      <w:r w:rsidR="0068144C" w:rsidRPr="009F67BF">
        <w:rPr>
          <w:rFonts w:asciiTheme="majorHAnsi" w:hAnsiTheme="majorHAnsi" w:cstheme="majorHAnsi"/>
        </w:rPr>
        <w:t xml:space="preserve"> uživatelsk</w:t>
      </w:r>
      <w:r w:rsidRPr="009F67BF">
        <w:rPr>
          <w:rFonts w:asciiTheme="majorHAnsi" w:hAnsiTheme="majorHAnsi" w:cstheme="majorHAnsi"/>
        </w:rPr>
        <w:t>ých</w:t>
      </w:r>
      <w:r w:rsidR="0068144C" w:rsidRPr="009F67BF">
        <w:rPr>
          <w:rFonts w:asciiTheme="majorHAnsi" w:hAnsiTheme="majorHAnsi" w:cstheme="majorHAnsi"/>
        </w:rPr>
        <w:t xml:space="preserve"> a administrátorsk</w:t>
      </w:r>
      <w:r w:rsidRPr="009F67BF">
        <w:rPr>
          <w:rFonts w:asciiTheme="majorHAnsi" w:hAnsiTheme="majorHAnsi" w:cstheme="majorHAnsi"/>
        </w:rPr>
        <w:t>ých</w:t>
      </w:r>
      <w:r w:rsidR="0068144C" w:rsidRPr="009F67BF">
        <w:rPr>
          <w:rFonts w:asciiTheme="majorHAnsi" w:hAnsiTheme="majorHAnsi" w:cstheme="majorHAnsi"/>
        </w:rPr>
        <w:t xml:space="preserve"> manuál</w:t>
      </w:r>
      <w:r w:rsidRPr="009F67BF">
        <w:rPr>
          <w:rFonts w:asciiTheme="majorHAnsi" w:hAnsiTheme="majorHAnsi" w:cstheme="majorHAnsi"/>
        </w:rPr>
        <w:t>ů</w:t>
      </w:r>
      <w:r w:rsidR="0068144C" w:rsidRPr="009F67BF">
        <w:rPr>
          <w:rFonts w:asciiTheme="majorHAnsi" w:hAnsiTheme="majorHAnsi" w:cstheme="majorHAnsi"/>
        </w:rPr>
        <w:t>.</w:t>
      </w:r>
    </w:p>
    <w:p w14:paraId="68426A2F" w14:textId="4958F75A" w:rsidR="00DC4A6A" w:rsidRPr="009F67BF" w:rsidRDefault="00DC4A6A" w:rsidP="00DC4A6A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zajištění</w:t>
      </w:r>
      <w:r w:rsidR="0068144C" w:rsidRPr="009F67BF">
        <w:rPr>
          <w:rFonts w:asciiTheme="majorHAnsi" w:hAnsiTheme="majorHAnsi" w:cstheme="majorHAnsi"/>
        </w:rPr>
        <w:t xml:space="preserve"> projektov</w:t>
      </w:r>
      <w:r w:rsidRPr="009F67BF">
        <w:rPr>
          <w:rFonts w:asciiTheme="majorHAnsi" w:hAnsiTheme="majorHAnsi" w:cstheme="majorHAnsi"/>
        </w:rPr>
        <w:t>ého</w:t>
      </w:r>
      <w:r w:rsidR="0068144C" w:rsidRPr="009F67BF">
        <w:rPr>
          <w:rFonts w:asciiTheme="majorHAnsi" w:hAnsiTheme="majorHAnsi" w:cstheme="majorHAnsi"/>
        </w:rPr>
        <w:t xml:space="preserve"> management</w:t>
      </w:r>
      <w:r w:rsidRPr="009F67BF">
        <w:rPr>
          <w:rFonts w:asciiTheme="majorHAnsi" w:hAnsiTheme="majorHAnsi" w:cstheme="majorHAnsi"/>
        </w:rPr>
        <w:t>u</w:t>
      </w:r>
      <w:r w:rsidR="0068144C" w:rsidRPr="009F67BF">
        <w:rPr>
          <w:rFonts w:asciiTheme="majorHAnsi" w:hAnsiTheme="majorHAnsi" w:cstheme="majorHAnsi"/>
        </w:rPr>
        <w:t xml:space="preserve"> plnění včetně vypracování projektového plánu, řízení rizik, pravidelného reportingu, koordinace s ostatními dodavateli (</w:t>
      </w:r>
      <w:r w:rsidR="00F963FC">
        <w:rPr>
          <w:rFonts w:asciiTheme="majorHAnsi" w:hAnsiTheme="majorHAnsi" w:cstheme="majorHAnsi"/>
        </w:rPr>
        <w:t>automatického skladovacího systému</w:t>
      </w:r>
      <w:r w:rsidR="0068144C" w:rsidRPr="009F67BF">
        <w:rPr>
          <w:rFonts w:asciiTheme="majorHAnsi" w:hAnsiTheme="majorHAnsi" w:cstheme="majorHAnsi"/>
        </w:rPr>
        <w:t>, dopravníky, přístupový systém) a účasti na kontrolních dnech.</w:t>
      </w:r>
    </w:p>
    <w:p w14:paraId="054EDBD7" w14:textId="34BAFDD4" w:rsidR="0068144C" w:rsidRPr="009F67BF" w:rsidRDefault="00DC4A6A" w:rsidP="00DC4A6A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Zpracování </w:t>
      </w:r>
      <w:r w:rsidR="0068144C" w:rsidRPr="009F67BF">
        <w:rPr>
          <w:rFonts w:asciiTheme="majorHAnsi" w:hAnsiTheme="majorHAnsi" w:cstheme="majorHAnsi"/>
        </w:rPr>
        <w:t xml:space="preserve"> projektov</w:t>
      </w:r>
      <w:r w:rsidRPr="009F67BF">
        <w:rPr>
          <w:rFonts w:asciiTheme="majorHAnsi" w:hAnsiTheme="majorHAnsi" w:cstheme="majorHAnsi"/>
        </w:rPr>
        <w:t>é</w:t>
      </w:r>
      <w:r w:rsidR="0068144C" w:rsidRPr="009F67BF">
        <w:rPr>
          <w:rFonts w:asciiTheme="majorHAnsi" w:hAnsiTheme="majorHAnsi" w:cstheme="majorHAnsi"/>
        </w:rPr>
        <w:t xml:space="preserve"> dokumentac</w:t>
      </w:r>
      <w:r w:rsidRPr="009F67BF">
        <w:rPr>
          <w:rFonts w:asciiTheme="majorHAnsi" w:hAnsiTheme="majorHAnsi" w:cstheme="majorHAnsi"/>
        </w:rPr>
        <w:t>e</w:t>
      </w:r>
      <w:r w:rsidR="0068144C" w:rsidRPr="009F67BF">
        <w:rPr>
          <w:rFonts w:asciiTheme="majorHAnsi" w:hAnsiTheme="majorHAnsi" w:cstheme="majorHAnsi"/>
        </w:rPr>
        <w:t>.</w:t>
      </w:r>
    </w:p>
    <w:p w14:paraId="0E0C9AC4" w14:textId="57FC0F43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lastRenderedPageBreak/>
        <w:t>Doba plnění veřejné zakázky</w:t>
      </w:r>
      <w:r w:rsidR="005F49B2" w:rsidRPr="009F67BF">
        <w:rPr>
          <w:rFonts w:asciiTheme="majorHAnsi" w:hAnsiTheme="majorHAnsi" w:cstheme="majorHAnsi"/>
        </w:rPr>
        <w:t>:</w:t>
      </w:r>
    </w:p>
    <w:p w14:paraId="6DAF7550" w14:textId="77777777" w:rsidR="005F49B2" w:rsidRPr="009F67BF" w:rsidRDefault="005F49B2" w:rsidP="005F49B2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zahájení plnění po podpisu smlouvy o plnění veřejné zakázky</w:t>
      </w:r>
    </w:p>
    <w:p w14:paraId="7F346768" w14:textId="77777777" w:rsidR="005F49B2" w:rsidRPr="009F67BF" w:rsidRDefault="005F49B2" w:rsidP="005F49B2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zkušební provoz v délce min. 30 dní </w:t>
      </w:r>
    </w:p>
    <w:p w14:paraId="18700FF9" w14:textId="09678CF8" w:rsidR="005F49B2" w:rsidRPr="009F67BF" w:rsidRDefault="005F49B2" w:rsidP="005F49B2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ukončení plnění (vč. ukončení zkušebního provozu) do </w:t>
      </w:r>
      <w:r w:rsidR="004551B7">
        <w:rPr>
          <w:rFonts w:asciiTheme="majorHAnsi" w:hAnsiTheme="majorHAnsi" w:cstheme="majorHAnsi"/>
        </w:rPr>
        <w:t>10</w:t>
      </w:r>
      <w:r w:rsidR="004551B7" w:rsidRPr="009F67BF">
        <w:rPr>
          <w:rFonts w:asciiTheme="majorHAnsi" w:hAnsiTheme="majorHAnsi" w:cstheme="majorHAnsi"/>
        </w:rPr>
        <w:t xml:space="preserve"> </w:t>
      </w:r>
      <w:r w:rsidR="00E3668C">
        <w:rPr>
          <w:rFonts w:asciiTheme="majorHAnsi" w:hAnsiTheme="majorHAnsi" w:cstheme="majorHAnsi"/>
        </w:rPr>
        <w:t>týdnů</w:t>
      </w:r>
      <w:r w:rsidRPr="009F67BF">
        <w:rPr>
          <w:rFonts w:asciiTheme="majorHAnsi" w:hAnsiTheme="majorHAnsi" w:cstheme="majorHAnsi"/>
        </w:rPr>
        <w:t xml:space="preserve"> od zahájení plnění</w:t>
      </w:r>
    </w:p>
    <w:p w14:paraId="149A013C" w14:textId="77777777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Místo plnění veřejné zakázky dle čl. 3 odst. 9 této zadávací dokumentace.</w:t>
      </w:r>
    </w:p>
    <w:p w14:paraId="732E1ED4" w14:textId="77777777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Cena za splnění předmětu zakázky, a to v členění:  </w:t>
      </w:r>
    </w:p>
    <w:p w14:paraId="4B61A885" w14:textId="77777777" w:rsidR="00402B73" w:rsidRPr="009F67BF" w:rsidRDefault="00402B73" w:rsidP="00402B73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cena bez DPH v Kč nebo Eur,  </w:t>
      </w:r>
    </w:p>
    <w:p w14:paraId="7C8AD9BE" w14:textId="77777777" w:rsidR="00402B73" w:rsidRPr="009F67BF" w:rsidRDefault="00402B73" w:rsidP="00402B73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samostatně DPH s příslušnou sazbou v Kč nebo Eur </w:t>
      </w:r>
    </w:p>
    <w:p w14:paraId="75D04FA5" w14:textId="77777777" w:rsidR="00402B73" w:rsidRPr="009F67BF" w:rsidRDefault="00402B73" w:rsidP="00402B73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a cena včetně DPH v Kč nebo Eur. </w:t>
      </w:r>
    </w:p>
    <w:p w14:paraId="1B7F13EA" w14:textId="77777777" w:rsidR="005F49B2" w:rsidRPr="009F67BF" w:rsidRDefault="005F49B2" w:rsidP="005F49B2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Platební podmínky: </w:t>
      </w:r>
    </w:p>
    <w:p w14:paraId="564F2657" w14:textId="77777777" w:rsidR="005F49B2" w:rsidRPr="009F67BF" w:rsidRDefault="005F49B2" w:rsidP="005F49B2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Zadavatel umožní vystavení dílčích faktur takto:</w:t>
      </w:r>
    </w:p>
    <w:p w14:paraId="357EB903" w14:textId="77777777" w:rsidR="005F49B2" w:rsidRPr="009F67BF" w:rsidRDefault="005F49B2" w:rsidP="005F49B2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ve výši 30 % ceny za plnění předmětu zakázky po uzavření smlouvy</w:t>
      </w:r>
    </w:p>
    <w:p w14:paraId="598C8706" w14:textId="77777777" w:rsidR="005F49B2" w:rsidRPr="009F67BF" w:rsidRDefault="005F49B2" w:rsidP="005F49B2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ve výši 30 % ceny za plnění předmětu zakázky po dodání zařízení na místo plnění</w:t>
      </w:r>
    </w:p>
    <w:p w14:paraId="7F24D056" w14:textId="77777777" w:rsidR="005F49B2" w:rsidRPr="009F67BF" w:rsidRDefault="005F49B2" w:rsidP="005F49B2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ve výši 20 % ceny za plnění předmětu zakázky po fyzickém dokončení montáže</w:t>
      </w:r>
    </w:p>
    <w:p w14:paraId="4259674E" w14:textId="77777777" w:rsidR="005F49B2" w:rsidRPr="009F67BF" w:rsidRDefault="005F49B2" w:rsidP="005F49B2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ve výši 10 % ceny za plnění předmětu zakázky po dokončení akceptačních testů (SAT)</w:t>
      </w:r>
    </w:p>
    <w:p w14:paraId="7ADD031C" w14:textId="77777777" w:rsidR="005F49B2" w:rsidRPr="009F67BF" w:rsidRDefault="005F49B2" w:rsidP="005F49B2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ve výši 10 % ceny za plnění předmětu zakázky po ukončení zkušebního provozu a převzetí díla objednatelem</w:t>
      </w:r>
    </w:p>
    <w:p w14:paraId="5816A4F8" w14:textId="77777777" w:rsidR="004547C7" w:rsidRPr="009F67BF" w:rsidRDefault="004547C7" w:rsidP="004547C7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Platby budou prováděny po řádném, oboustranně potvrzeném splnění milníku</w:t>
      </w:r>
    </w:p>
    <w:p w14:paraId="752BB705" w14:textId="492E87BD" w:rsidR="005F49B2" w:rsidRPr="009F67BF" w:rsidRDefault="005F49B2" w:rsidP="005F49B2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Lhůta splatnosti faktur </w:t>
      </w:r>
      <w:r w:rsidRPr="009F67BF">
        <w:rPr>
          <w:rFonts w:asciiTheme="majorHAnsi" w:hAnsiTheme="majorHAnsi" w:cstheme="majorHAnsi"/>
          <w:b/>
          <w:bCs/>
        </w:rPr>
        <w:t>nesmí být kratší než 30 dnů</w:t>
      </w:r>
      <w:r w:rsidRPr="009F67BF">
        <w:rPr>
          <w:rFonts w:asciiTheme="majorHAnsi" w:hAnsiTheme="majorHAnsi" w:cstheme="majorHAnsi"/>
        </w:rPr>
        <w:t xml:space="preserve"> od data vystavení faktury.</w:t>
      </w:r>
    </w:p>
    <w:p w14:paraId="291931CE" w14:textId="77777777" w:rsidR="005F49B2" w:rsidRPr="009F67BF" w:rsidRDefault="005F49B2" w:rsidP="005F49B2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Faktura musí dále obsahovat název a registrační číslo projektu (tj. „Digitální transformace </w:t>
      </w:r>
      <w:proofErr w:type="spellStart"/>
      <w:r w:rsidRPr="009F67BF">
        <w:rPr>
          <w:rFonts w:asciiTheme="majorHAnsi" w:hAnsiTheme="majorHAnsi" w:cstheme="majorHAnsi"/>
        </w:rPr>
        <w:t>Vilgain</w:t>
      </w:r>
      <w:proofErr w:type="spellEnd"/>
      <w:r w:rsidRPr="009F67BF">
        <w:rPr>
          <w:rFonts w:asciiTheme="majorHAnsi" w:hAnsiTheme="majorHAnsi" w:cstheme="majorHAnsi"/>
        </w:rPr>
        <w:t xml:space="preserve"> s.r.o.“, registrační číslo projektu: CZ.01.01.02/01/25_074/0009300.</w:t>
      </w:r>
    </w:p>
    <w:p w14:paraId="538C766F" w14:textId="77777777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Smluvní pokuty: </w:t>
      </w:r>
    </w:p>
    <w:p w14:paraId="3E37EEDD" w14:textId="03D43874" w:rsidR="00402B73" w:rsidRPr="009F67BF" w:rsidRDefault="00402B73" w:rsidP="005F49B2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Smluvní pokuta za prodlení vybraného dodavatele </w:t>
      </w:r>
      <w:r w:rsidRPr="009F67BF">
        <w:rPr>
          <w:rFonts w:asciiTheme="majorHAnsi" w:hAnsiTheme="majorHAnsi" w:cstheme="majorHAnsi"/>
          <w:b/>
          <w:bCs/>
        </w:rPr>
        <w:t>nesmí být nižší než 0,05 %</w:t>
      </w:r>
      <w:r w:rsidRPr="009F67BF">
        <w:rPr>
          <w:rFonts w:asciiTheme="majorHAnsi" w:hAnsiTheme="majorHAnsi" w:cstheme="majorHAnsi"/>
        </w:rPr>
        <w:t xml:space="preserve"> ze smluvní ceny za každý den prodlení. </w:t>
      </w:r>
    </w:p>
    <w:p w14:paraId="02D36C08" w14:textId="77777777" w:rsidR="00402B73" w:rsidRPr="009F67BF" w:rsidRDefault="00402B73" w:rsidP="00402B7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Smluvní pokuta za prodlení zadavatele s úhradou faktur </w:t>
      </w:r>
      <w:r w:rsidRPr="009F67BF">
        <w:rPr>
          <w:rFonts w:asciiTheme="majorHAnsi" w:hAnsiTheme="majorHAnsi" w:cstheme="majorHAnsi"/>
          <w:b/>
          <w:bCs/>
        </w:rPr>
        <w:t xml:space="preserve">nesmí být vyšší než 0,05 % </w:t>
      </w:r>
      <w:r w:rsidRPr="009F67BF">
        <w:rPr>
          <w:rFonts w:asciiTheme="majorHAnsi" w:hAnsiTheme="majorHAnsi" w:cstheme="majorHAnsi"/>
        </w:rPr>
        <w:t>z dlužné částky za každý den prodlení.</w:t>
      </w:r>
    </w:p>
    <w:p w14:paraId="152843AC" w14:textId="634C148A" w:rsidR="00642E85" w:rsidRPr="009F67BF" w:rsidRDefault="00642E85" w:rsidP="00CD3D65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Maximální výše smluvních pokut činí 20 % z celkové ceny zakázky.</w:t>
      </w:r>
    </w:p>
    <w:p w14:paraId="6C4ADCD6" w14:textId="2A829FFF" w:rsidR="00642E85" w:rsidRPr="009F67BF" w:rsidRDefault="003E4717" w:rsidP="00CD3D65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Smluvní pokuta </w:t>
      </w:r>
      <w:r w:rsidR="00642E85" w:rsidRPr="009F67BF">
        <w:rPr>
          <w:rFonts w:asciiTheme="majorHAnsi" w:hAnsiTheme="majorHAnsi" w:cstheme="majorHAnsi"/>
        </w:rPr>
        <w:t>za překročení reakční doby:</w:t>
      </w:r>
    </w:p>
    <w:p w14:paraId="0F06F94D" w14:textId="77777777" w:rsidR="00642E85" w:rsidRPr="009F67BF" w:rsidRDefault="00642E85" w:rsidP="003E471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Kritická závada: 3000 Kč za každou započatou hodinu prodlení</w:t>
      </w:r>
    </w:p>
    <w:p w14:paraId="1996C6AF" w14:textId="77777777" w:rsidR="00642E85" w:rsidRPr="009F67BF" w:rsidRDefault="00642E85" w:rsidP="003E471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Závažná závada: 1500 Kč za každou započatou hodinu prodlení</w:t>
      </w:r>
    </w:p>
    <w:p w14:paraId="4850D488" w14:textId="77777777" w:rsidR="00642E85" w:rsidRPr="009F67BF" w:rsidRDefault="00642E85" w:rsidP="003E471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Nekritická závada: 500 Kč za každou započatou hodinu prodlení</w:t>
      </w:r>
    </w:p>
    <w:p w14:paraId="5FF63EA5" w14:textId="7E65EA5F" w:rsidR="00642E85" w:rsidRPr="009F67BF" w:rsidRDefault="003E4717" w:rsidP="003E4717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Smluvní pokuta </w:t>
      </w:r>
      <w:r w:rsidR="00642E85" w:rsidRPr="009F67BF">
        <w:rPr>
          <w:rFonts w:asciiTheme="majorHAnsi" w:hAnsiTheme="majorHAnsi" w:cstheme="majorHAnsi"/>
        </w:rPr>
        <w:t>za překročení doby odstranění závady:</w:t>
      </w:r>
    </w:p>
    <w:p w14:paraId="04CE2699" w14:textId="77777777" w:rsidR="00642E85" w:rsidRPr="009F67BF" w:rsidRDefault="00642E85" w:rsidP="003E471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Kritická závada: 5000 Kč za každou započatou hodinu prodlení</w:t>
      </w:r>
    </w:p>
    <w:p w14:paraId="73AB6936" w14:textId="12D82BEB" w:rsidR="00642E85" w:rsidRPr="009F67BF" w:rsidRDefault="003E4717" w:rsidP="003E471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Závažná</w:t>
      </w:r>
      <w:r w:rsidR="00642E85" w:rsidRPr="009F67BF">
        <w:rPr>
          <w:rFonts w:asciiTheme="majorHAnsi" w:hAnsiTheme="majorHAnsi" w:cstheme="majorHAnsi"/>
        </w:rPr>
        <w:t xml:space="preserve"> závada: 2000 Kč za každou započatou hodinu prodlení</w:t>
      </w:r>
    </w:p>
    <w:p w14:paraId="11F02E36" w14:textId="77777777" w:rsidR="00642E85" w:rsidRPr="009F67BF" w:rsidRDefault="00642E85" w:rsidP="003E471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Nekritická závada: 1000 Kč za každou započatou hodinu prodlení</w:t>
      </w:r>
    </w:p>
    <w:p w14:paraId="46298F2E" w14:textId="04EE2E37" w:rsidR="00642E85" w:rsidRPr="009F67BF" w:rsidRDefault="003E4717" w:rsidP="00C37BF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lastRenderedPageBreak/>
        <w:t xml:space="preserve">Smluvní pokuty za </w:t>
      </w:r>
      <w:r w:rsidR="00C37BFC" w:rsidRPr="009F67BF">
        <w:rPr>
          <w:rFonts w:asciiTheme="majorHAnsi" w:hAnsiTheme="majorHAnsi" w:cstheme="majorHAnsi"/>
        </w:rPr>
        <w:t>nedostupnost infrastruktury (</w:t>
      </w:r>
      <w:r w:rsidR="00642E85" w:rsidRPr="009F67BF">
        <w:rPr>
          <w:rFonts w:asciiTheme="majorHAnsi" w:hAnsiTheme="majorHAnsi" w:cstheme="majorHAnsi"/>
        </w:rPr>
        <w:t>stav, kdy infrastruktura nebo bezpečnostní prvky nejsou schopné zajistit deklarovanou funkčnost</w:t>
      </w:r>
      <w:r w:rsidR="00C37BFC" w:rsidRPr="009F67BF">
        <w:rPr>
          <w:rFonts w:asciiTheme="majorHAnsi" w:hAnsiTheme="majorHAnsi" w:cstheme="majorHAnsi"/>
        </w:rPr>
        <w:t>):</w:t>
      </w:r>
    </w:p>
    <w:p w14:paraId="382547D0" w14:textId="77777777" w:rsidR="00C37BFC" w:rsidRPr="009F67BF" w:rsidRDefault="00642E85" w:rsidP="00C37BFC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Kritické služby (VPN, firewall, </w:t>
      </w:r>
      <w:proofErr w:type="spellStart"/>
      <w:r w:rsidRPr="009F67BF">
        <w:rPr>
          <w:rFonts w:asciiTheme="majorHAnsi" w:hAnsiTheme="majorHAnsi" w:cstheme="majorHAnsi"/>
        </w:rPr>
        <w:t>routing</w:t>
      </w:r>
      <w:proofErr w:type="spellEnd"/>
      <w:r w:rsidRPr="009F67BF">
        <w:rPr>
          <w:rFonts w:asciiTheme="majorHAnsi" w:hAnsiTheme="majorHAnsi" w:cstheme="majorHAnsi"/>
        </w:rPr>
        <w:t>, IDS/IPS)</w:t>
      </w:r>
    </w:p>
    <w:p w14:paraId="55576429" w14:textId="50B7D9A4" w:rsidR="00642E85" w:rsidRPr="009F67BF" w:rsidRDefault="00642E85" w:rsidP="00C37BFC">
      <w:pPr>
        <w:pStyle w:val="Odstavecseseznamem"/>
        <w:numPr>
          <w:ilvl w:val="1"/>
          <w:numId w:val="26"/>
        </w:numPr>
        <w:spacing w:line="276" w:lineRule="auto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1000 Kč za každou započatou hodinu nedostupnosti - účtováno od 1. hodiny výpadku</w:t>
      </w:r>
    </w:p>
    <w:p w14:paraId="14AA6731" w14:textId="77777777" w:rsidR="00642E85" w:rsidRPr="009F67BF" w:rsidRDefault="00642E85" w:rsidP="00C37BFC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Nekritické služby</w:t>
      </w:r>
    </w:p>
    <w:p w14:paraId="684584A9" w14:textId="77777777" w:rsidR="00642E85" w:rsidRPr="009F67BF" w:rsidRDefault="00642E85" w:rsidP="00C37BFC">
      <w:pPr>
        <w:pStyle w:val="Odstavecseseznamem"/>
        <w:numPr>
          <w:ilvl w:val="1"/>
          <w:numId w:val="26"/>
        </w:numPr>
        <w:spacing w:line="276" w:lineRule="auto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300 Kč za každou započatou hodinu nedostupnosti - účtováno od 1. hodiny výpadku</w:t>
      </w:r>
    </w:p>
    <w:p w14:paraId="36D84CB9" w14:textId="77777777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Záruční podmínky:</w:t>
      </w:r>
    </w:p>
    <w:p w14:paraId="5D2AA792" w14:textId="29136E00" w:rsidR="009F67BF" w:rsidRPr="009F67BF" w:rsidRDefault="00402B73" w:rsidP="009F67B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Záruční doba na celý předmět veřejné zakázky se sjednává v délce </w:t>
      </w:r>
      <w:r w:rsidRPr="009F67BF">
        <w:rPr>
          <w:rFonts w:asciiTheme="majorHAnsi" w:hAnsiTheme="majorHAnsi" w:cstheme="majorHAnsi"/>
          <w:b/>
          <w:bCs/>
        </w:rPr>
        <w:t>min.</w:t>
      </w:r>
      <w:r w:rsidRPr="009F67BF">
        <w:rPr>
          <w:rFonts w:asciiTheme="majorHAnsi" w:hAnsiTheme="majorHAnsi" w:cstheme="majorHAnsi"/>
        </w:rPr>
        <w:t xml:space="preserve"> </w:t>
      </w:r>
      <w:r w:rsidRPr="009F67BF">
        <w:rPr>
          <w:rFonts w:asciiTheme="majorHAnsi" w:hAnsiTheme="majorHAnsi" w:cstheme="majorHAnsi"/>
          <w:b/>
          <w:bCs/>
        </w:rPr>
        <w:t>24 měsíců</w:t>
      </w:r>
      <w:r w:rsidRPr="009F67BF">
        <w:rPr>
          <w:rFonts w:asciiTheme="majorHAnsi" w:hAnsiTheme="majorHAnsi" w:cstheme="majorHAnsi"/>
        </w:rPr>
        <w:t xml:space="preserve">. </w:t>
      </w:r>
    </w:p>
    <w:p w14:paraId="73E98161" w14:textId="6497CBDA" w:rsidR="00402B73" w:rsidRPr="009F67BF" w:rsidRDefault="00402B73" w:rsidP="00402B7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Záruční doba počíná běžet dnem </w:t>
      </w:r>
      <w:r w:rsidRPr="009F67BF">
        <w:rPr>
          <w:rFonts w:asciiTheme="majorHAnsi" w:hAnsiTheme="majorHAnsi" w:cstheme="majorHAnsi"/>
          <w:b/>
          <w:bCs/>
        </w:rPr>
        <w:t>po převzetí předmětu veřejné zakázky</w:t>
      </w:r>
      <w:r w:rsidRPr="009F67BF">
        <w:rPr>
          <w:rFonts w:asciiTheme="majorHAnsi" w:hAnsiTheme="majorHAnsi" w:cstheme="majorHAnsi"/>
        </w:rPr>
        <w:t xml:space="preserve"> v dané části veřejné zakázky.</w:t>
      </w:r>
    </w:p>
    <w:p w14:paraId="3C73FC43" w14:textId="77777777" w:rsidR="009F67BF" w:rsidRPr="009F67BF" w:rsidRDefault="00402B73" w:rsidP="009F67B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V průběhu záruční doby budou veškeré služby a materiál poskytnuté v rámci odstranění vad poskytnuty bezplatně.</w:t>
      </w:r>
    </w:p>
    <w:p w14:paraId="6B204BE6" w14:textId="5FD2FE55" w:rsidR="00057230" w:rsidRPr="009F67BF" w:rsidRDefault="00057230" w:rsidP="009F67B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Po skončení záruky dodavatel nabídne možnost poskytování rozšířené technické podpory, pravidelných bezpečnostních auditů a průběžné správy infrastruktury.</w:t>
      </w:r>
    </w:p>
    <w:p w14:paraId="2FF96F85" w14:textId="77777777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Servisní podmínky:</w:t>
      </w:r>
    </w:p>
    <w:p w14:paraId="0F3816E3" w14:textId="77777777" w:rsidR="00402B73" w:rsidRPr="009F67BF" w:rsidRDefault="00402B73" w:rsidP="00402B7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Doba nástupu na odstranění vad: </w:t>
      </w:r>
      <w:r w:rsidRPr="009F67BF">
        <w:rPr>
          <w:rFonts w:asciiTheme="majorHAnsi" w:hAnsiTheme="majorHAnsi" w:cstheme="majorHAnsi"/>
          <w:b/>
          <w:bCs/>
        </w:rPr>
        <w:t>nejpozději</w:t>
      </w:r>
      <w:r w:rsidRPr="009F67BF">
        <w:rPr>
          <w:rFonts w:asciiTheme="majorHAnsi" w:hAnsiTheme="majorHAnsi" w:cstheme="majorHAnsi"/>
        </w:rPr>
        <w:t xml:space="preserve"> </w:t>
      </w:r>
      <w:r w:rsidRPr="009F67BF">
        <w:rPr>
          <w:rFonts w:asciiTheme="majorHAnsi" w:hAnsiTheme="majorHAnsi" w:cstheme="majorHAnsi"/>
          <w:b/>
          <w:bCs/>
        </w:rPr>
        <w:t>do 24 hodin od jejího nahlášení</w:t>
      </w:r>
      <w:r w:rsidRPr="009F67BF">
        <w:rPr>
          <w:rFonts w:asciiTheme="majorHAnsi" w:hAnsiTheme="majorHAnsi" w:cstheme="majorHAnsi"/>
        </w:rPr>
        <w:t xml:space="preserve">. </w:t>
      </w:r>
    </w:p>
    <w:p w14:paraId="417EF91B" w14:textId="77777777" w:rsidR="00C37BFC" w:rsidRPr="009F67BF" w:rsidRDefault="00333921" w:rsidP="00C37BF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Dodavatel </w:t>
      </w:r>
      <w:r w:rsidR="00C37BFC" w:rsidRPr="009F67BF">
        <w:rPr>
          <w:rFonts w:asciiTheme="majorHAnsi" w:hAnsiTheme="majorHAnsi" w:cstheme="majorHAnsi"/>
        </w:rPr>
        <w:t>zajistí</w:t>
      </w:r>
      <w:r w:rsidRPr="009F67BF">
        <w:rPr>
          <w:rFonts w:asciiTheme="majorHAnsi" w:hAnsiTheme="majorHAnsi" w:cstheme="majorHAnsi"/>
        </w:rPr>
        <w:t xml:space="preserve"> servisní podporu včetně dostupnosti techniků a odborné podpory pro kritické i běžné incidenty. Podpora musí zahrnovat pravidelné aktualizace firmware a bezpečnostních definic, správu certifikátů, monitoring infrastruktury, kontrolu integrity logů, detekci anomálií, aktualizace </w:t>
      </w:r>
      <w:proofErr w:type="spellStart"/>
      <w:r w:rsidRPr="009F67BF">
        <w:rPr>
          <w:rFonts w:asciiTheme="majorHAnsi" w:hAnsiTheme="majorHAnsi" w:cstheme="majorHAnsi"/>
        </w:rPr>
        <w:t>firewallových</w:t>
      </w:r>
      <w:proofErr w:type="spellEnd"/>
      <w:r w:rsidRPr="009F67BF">
        <w:rPr>
          <w:rFonts w:asciiTheme="majorHAnsi" w:hAnsiTheme="majorHAnsi" w:cstheme="majorHAnsi"/>
        </w:rPr>
        <w:t xml:space="preserve"> pravidel a dohled nad bezpečnostními mechanismy, včetně IDS/IPS. Součástí plnění je povinnost poskytovat pravidelné bezpečnostní reporty a informovat o závažných incidentech bezodkladně.</w:t>
      </w:r>
    </w:p>
    <w:p w14:paraId="3FD8C092" w14:textId="77777777" w:rsidR="00C37BFC" w:rsidRPr="009F67BF" w:rsidRDefault="00333921" w:rsidP="00C37BF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Dodavatel zajistí dostupnost náhradních dílů a povinné skladové zásoby pro rychlou obnovu provozu. Kritické díly musí být dodány nejpozději do 24 hodin od nahlášení závady, ostatní díly do pěti pracovních dnů.</w:t>
      </w:r>
    </w:p>
    <w:p w14:paraId="33C4B105" w14:textId="55F78E33" w:rsidR="009A5041" w:rsidRPr="009F67BF" w:rsidRDefault="009A5041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 xml:space="preserve">Podmínky </w:t>
      </w:r>
      <w:r w:rsidR="001C6A67" w:rsidRPr="009F67BF">
        <w:rPr>
          <w:rFonts w:asciiTheme="majorHAnsi" w:hAnsiTheme="majorHAnsi" w:cstheme="majorHAnsi"/>
        </w:rPr>
        <w:t xml:space="preserve">provádění </w:t>
      </w:r>
      <w:r w:rsidRPr="009F67BF">
        <w:rPr>
          <w:rFonts w:asciiTheme="majorHAnsi" w:hAnsiTheme="majorHAnsi" w:cstheme="majorHAnsi"/>
        </w:rPr>
        <w:t>plnění předmětu veřejné zakázky:</w:t>
      </w:r>
    </w:p>
    <w:p w14:paraId="501CE48E" w14:textId="77777777" w:rsidR="0068144C" w:rsidRPr="009F67BF" w:rsidRDefault="0068144C" w:rsidP="009F67B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Za řádně předané dílo se považuje stav, kdy Dodavatel úspěšně dokončil testy FAT a SAT, nainstaloval a nakonfiguroval všechny technologie dle specifikace, předal kompletní dokumentaci (síťová schémata, VLAN plány, konfigurace prvků, přístupová politika, certifikáty), přeškolil obsluhu, a Zadavatel podepsal předávací protokol. Součástí předání je také bezpečnostní dokumentace a protokoly o testování firewallů, IDS/IPS a VPN.</w:t>
      </w:r>
    </w:p>
    <w:p w14:paraId="7F790AA0" w14:textId="49DC2025" w:rsidR="0068144C" w:rsidRPr="009F67BF" w:rsidRDefault="009F67BF" w:rsidP="009F67B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V průběhu zkušebního provozu</w:t>
      </w:r>
      <w:r w:rsidR="0068144C" w:rsidRPr="009F67BF">
        <w:rPr>
          <w:rFonts w:asciiTheme="majorHAnsi" w:hAnsiTheme="majorHAnsi" w:cstheme="majorHAnsi"/>
        </w:rPr>
        <w:t xml:space="preserve"> musí být prokázána stabilita, spolehlivost, dostupnost a výkonnost infrastruktury. Dodavatel je povinen odstranit případné incidenty v garantovaných lhůtách SLA. Zkušební provoz končí předávacím protokolem potvrzujícím správnou funkčnost celé infrastruktury.</w:t>
      </w:r>
    </w:p>
    <w:p w14:paraId="0A0C8F9F" w14:textId="77777777" w:rsidR="00057230" w:rsidRPr="009F67BF" w:rsidRDefault="00057230" w:rsidP="009F67B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lastRenderedPageBreak/>
        <w:t xml:space="preserve">Jakákoli změna konfigurace, cen, technického řešení nebo harmonogramu musí být realizována výhradně prostřednictvím formálního Change </w:t>
      </w:r>
      <w:proofErr w:type="spellStart"/>
      <w:r w:rsidRPr="009F67BF">
        <w:rPr>
          <w:rFonts w:asciiTheme="majorHAnsi" w:hAnsiTheme="majorHAnsi" w:cstheme="majorHAnsi"/>
        </w:rPr>
        <w:t>Orderu</w:t>
      </w:r>
      <w:proofErr w:type="spellEnd"/>
      <w:r w:rsidRPr="009F67BF">
        <w:rPr>
          <w:rFonts w:asciiTheme="majorHAnsi" w:hAnsiTheme="majorHAnsi" w:cstheme="majorHAnsi"/>
        </w:rPr>
        <w:t xml:space="preserve"> schváleného oběma stranami.</w:t>
      </w:r>
    </w:p>
    <w:p w14:paraId="75D2C692" w14:textId="47376905" w:rsidR="00402B73" w:rsidRPr="009F67BF" w:rsidRDefault="00402B73" w:rsidP="00402B7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Ostatní ujednání:</w:t>
      </w:r>
    </w:p>
    <w:p w14:paraId="3218D383" w14:textId="77777777" w:rsidR="00402B73" w:rsidRPr="009F67BF" w:rsidRDefault="00402B73" w:rsidP="00402B7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Vzhledem k tomu, že předmět Smlouvy je financován z 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Smlouvy kontrolním orgánům. </w:t>
      </w:r>
    </w:p>
    <w:p w14:paraId="0AE24D42" w14:textId="77777777" w:rsidR="007F37C3" w:rsidRDefault="00402B73" w:rsidP="00402B73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F67BF">
        <w:rPr>
          <w:rFonts w:asciiTheme="majorHAnsi" w:hAnsiTheme="majorHAnsi" w:cstheme="majorHAnsi"/>
        </w:rPr>
        <w:t>Jako součást své nabídky předloží účastníci</w:t>
      </w:r>
      <w:r w:rsidR="007F37C3">
        <w:rPr>
          <w:rFonts w:asciiTheme="majorHAnsi" w:hAnsiTheme="majorHAnsi" w:cstheme="majorHAnsi"/>
        </w:rPr>
        <w:t>:</w:t>
      </w:r>
    </w:p>
    <w:p w14:paraId="38B9B2A2" w14:textId="323A8AEE" w:rsidR="00D97287" w:rsidRDefault="00D97287" w:rsidP="00D9728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648E3">
        <w:rPr>
          <w:rFonts w:asciiTheme="majorHAnsi" w:hAnsiTheme="majorHAnsi" w:cstheme="majorHAnsi"/>
          <w:b/>
          <w:bCs/>
        </w:rPr>
        <w:t>Popis systému</w:t>
      </w:r>
      <w:r>
        <w:rPr>
          <w:rFonts w:asciiTheme="majorHAnsi" w:hAnsiTheme="majorHAnsi" w:cstheme="majorHAnsi"/>
        </w:rPr>
        <w:t xml:space="preserve"> v souladu s </w:t>
      </w:r>
      <w:r w:rsidRPr="0083008B">
        <w:rPr>
          <w:rFonts w:asciiTheme="majorHAnsi" w:hAnsiTheme="majorHAnsi" w:cstheme="majorHAnsi"/>
        </w:rPr>
        <w:t>Technickou specifikac</w:t>
      </w:r>
      <w:r>
        <w:rPr>
          <w:rFonts w:asciiTheme="majorHAnsi" w:hAnsiTheme="majorHAnsi" w:cstheme="majorHAnsi"/>
        </w:rPr>
        <w:t>í</w:t>
      </w:r>
      <w:r w:rsidRPr="0083008B">
        <w:rPr>
          <w:rFonts w:asciiTheme="majorHAnsi" w:hAnsiTheme="majorHAnsi" w:cstheme="majorHAnsi"/>
        </w:rPr>
        <w:t xml:space="preserve"> předmětu plnění veřejné zakázky (příloha č. 2.</w:t>
      </w:r>
      <w:r>
        <w:rPr>
          <w:rFonts w:asciiTheme="majorHAnsi" w:hAnsiTheme="majorHAnsi" w:cstheme="majorHAnsi"/>
        </w:rPr>
        <w:t>4</w:t>
      </w:r>
      <w:r w:rsidRPr="0083008B">
        <w:rPr>
          <w:rFonts w:asciiTheme="majorHAnsi" w:hAnsiTheme="majorHAnsi" w:cstheme="majorHAnsi"/>
        </w:rPr>
        <w:t xml:space="preserve"> této zadávací dokumentace), kter</w:t>
      </w:r>
      <w:r>
        <w:rPr>
          <w:rFonts w:asciiTheme="majorHAnsi" w:hAnsiTheme="majorHAnsi" w:cstheme="majorHAnsi"/>
        </w:rPr>
        <w:t>ý</w:t>
      </w:r>
      <w:r w:rsidRPr="0083008B">
        <w:rPr>
          <w:rFonts w:asciiTheme="majorHAnsi" w:hAnsiTheme="majorHAnsi" w:cstheme="majorHAnsi"/>
        </w:rPr>
        <w:t xml:space="preserve"> bude tvořit přílohu č. 1 Smlouvy dané části veřejné zakázky. </w:t>
      </w:r>
    </w:p>
    <w:p w14:paraId="4706C406" w14:textId="77777777" w:rsidR="00D97287" w:rsidRPr="002332EA" w:rsidRDefault="00D97287" w:rsidP="00D9728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Schéma systému.</w:t>
      </w:r>
    </w:p>
    <w:p w14:paraId="699AE57B" w14:textId="77777777" w:rsidR="00D97287" w:rsidRDefault="00D97287" w:rsidP="00D9728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Položkový rozpočet </w:t>
      </w:r>
      <w:r>
        <w:rPr>
          <w:rFonts w:asciiTheme="majorHAnsi" w:hAnsiTheme="majorHAnsi" w:cstheme="majorHAnsi"/>
        </w:rPr>
        <w:t>nabízeného systému, jehož součet bude nabídkovou cenou v souladu s nabídnutým kritériem hodnocení dle čl. 5, odst. 2, písm. A této zadávací dokumentace.</w:t>
      </w:r>
    </w:p>
    <w:p w14:paraId="0FF765F4" w14:textId="3BCCB5DF" w:rsidR="00D97287" w:rsidRPr="00B55848" w:rsidRDefault="00D97287" w:rsidP="00B55848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Návrh servisní smlouvy.</w:t>
      </w:r>
    </w:p>
    <w:sectPr w:rsidR="00D97287" w:rsidRPr="00B55848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3BC3" w14:textId="77777777" w:rsidR="008B6F1D" w:rsidRDefault="008B6F1D" w:rsidP="002C4725">
      <w:pPr>
        <w:spacing w:after="0" w:line="240" w:lineRule="auto"/>
      </w:pPr>
      <w:r>
        <w:separator/>
      </w:r>
    </w:p>
  </w:endnote>
  <w:endnote w:type="continuationSeparator" w:id="0">
    <w:p w14:paraId="2AF4AE3A" w14:textId="77777777" w:rsidR="008B6F1D" w:rsidRDefault="008B6F1D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BBAF6D4" w:rsidR="003D2088" w:rsidRPr="004B6AE8" w:rsidRDefault="005F49B2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Obchodní podmínky</w:t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267D7CB1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AC68" w14:textId="77777777" w:rsidR="008B6F1D" w:rsidRDefault="008B6F1D" w:rsidP="002C4725">
      <w:pPr>
        <w:spacing w:after="0" w:line="240" w:lineRule="auto"/>
      </w:pPr>
      <w:r>
        <w:separator/>
      </w:r>
    </w:p>
  </w:footnote>
  <w:footnote w:type="continuationSeparator" w:id="0">
    <w:p w14:paraId="7DA3049E" w14:textId="77777777" w:rsidR="008B6F1D" w:rsidRDefault="008B6F1D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8C23CA" w:rsidR="003D2088" w:rsidRPr="000D388A" w:rsidRDefault="006971BD" w:rsidP="006971B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F45D147" wp14:editId="547A62E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582"/>
    <w:multiLevelType w:val="multilevel"/>
    <w:tmpl w:val="2D7C7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CA75D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A12D63"/>
    <w:multiLevelType w:val="hybridMultilevel"/>
    <w:tmpl w:val="C204ABB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543093D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numFmt w:val="decimal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numFmt w:val="decimal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6E027A9"/>
    <w:multiLevelType w:val="multilevel"/>
    <w:tmpl w:val="70B8D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22"/>
  </w:num>
  <w:num w:numId="2" w16cid:durableId="1931888401">
    <w:abstractNumId w:val="7"/>
  </w:num>
  <w:num w:numId="3" w16cid:durableId="397480720">
    <w:abstractNumId w:val="0"/>
  </w:num>
  <w:num w:numId="4" w16cid:durableId="2083943012">
    <w:abstractNumId w:val="17"/>
  </w:num>
  <w:num w:numId="5" w16cid:durableId="1743874282">
    <w:abstractNumId w:val="14"/>
  </w:num>
  <w:num w:numId="6" w16cid:durableId="463499969">
    <w:abstractNumId w:val="14"/>
  </w:num>
  <w:num w:numId="7" w16cid:durableId="452752481">
    <w:abstractNumId w:val="1"/>
  </w:num>
  <w:num w:numId="8" w16cid:durableId="1073313783">
    <w:abstractNumId w:val="20"/>
  </w:num>
  <w:num w:numId="9" w16cid:durableId="1686403088">
    <w:abstractNumId w:val="6"/>
  </w:num>
  <w:num w:numId="10" w16cid:durableId="1642423989">
    <w:abstractNumId w:val="13"/>
  </w:num>
  <w:num w:numId="11" w16cid:durableId="386344179">
    <w:abstractNumId w:val="11"/>
  </w:num>
  <w:num w:numId="12" w16cid:durableId="546646826">
    <w:abstractNumId w:val="19"/>
  </w:num>
  <w:num w:numId="13" w16cid:durableId="1422070904">
    <w:abstractNumId w:val="5"/>
  </w:num>
  <w:num w:numId="14" w16cid:durableId="16541311">
    <w:abstractNumId w:val="21"/>
  </w:num>
  <w:num w:numId="15" w16cid:durableId="1515539091">
    <w:abstractNumId w:val="3"/>
  </w:num>
  <w:num w:numId="16" w16cid:durableId="699015692">
    <w:abstractNumId w:val="15"/>
  </w:num>
  <w:num w:numId="17" w16cid:durableId="1769882824">
    <w:abstractNumId w:val="16"/>
  </w:num>
  <w:num w:numId="18" w16cid:durableId="1206799116">
    <w:abstractNumId w:val="7"/>
  </w:num>
  <w:num w:numId="19" w16cid:durableId="45836563">
    <w:abstractNumId w:val="22"/>
  </w:num>
  <w:num w:numId="20" w16cid:durableId="742991566">
    <w:abstractNumId w:val="10"/>
  </w:num>
  <w:num w:numId="21" w16cid:durableId="1482959730">
    <w:abstractNumId w:val="2"/>
  </w:num>
  <w:num w:numId="22" w16cid:durableId="157889668">
    <w:abstractNumId w:val="22"/>
    <w:lvlOverride w:ilvl="0">
      <w:startOverride w:val="1"/>
    </w:lvlOverride>
  </w:num>
  <w:num w:numId="23" w16cid:durableId="784233775">
    <w:abstractNumId w:val="18"/>
  </w:num>
  <w:num w:numId="24" w16cid:durableId="2021349464">
    <w:abstractNumId w:val="4"/>
  </w:num>
  <w:num w:numId="25" w16cid:durableId="690421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668955">
    <w:abstractNumId w:val="9"/>
  </w:num>
  <w:num w:numId="27" w16cid:durableId="239289563">
    <w:abstractNumId w:val="12"/>
  </w:num>
  <w:num w:numId="28" w16cid:durableId="803624231">
    <w:abstractNumId w:val="7"/>
  </w:num>
  <w:num w:numId="29" w16cid:durableId="2101246268">
    <w:abstractNumId w:val="7"/>
  </w:num>
  <w:num w:numId="30" w16cid:durableId="1681933867">
    <w:abstractNumId w:val="7"/>
  </w:num>
  <w:num w:numId="31" w16cid:durableId="944849580">
    <w:abstractNumId w:val="7"/>
  </w:num>
  <w:num w:numId="32" w16cid:durableId="155150720">
    <w:abstractNumId w:val="7"/>
  </w:num>
  <w:num w:numId="33" w16cid:durableId="1907762499">
    <w:abstractNumId w:val="7"/>
  </w:num>
  <w:num w:numId="34" w16cid:durableId="1259487941">
    <w:abstractNumId w:val="7"/>
  </w:num>
  <w:num w:numId="35" w16cid:durableId="2055346923">
    <w:abstractNumId w:val="7"/>
  </w:num>
  <w:num w:numId="36" w16cid:durableId="933587777">
    <w:abstractNumId w:val="7"/>
  </w:num>
  <w:num w:numId="37" w16cid:durableId="1923179460">
    <w:abstractNumId w:val="7"/>
  </w:num>
  <w:num w:numId="38" w16cid:durableId="911937055">
    <w:abstractNumId w:val="7"/>
  </w:num>
  <w:num w:numId="39" w16cid:durableId="2031296779">
    <w:abstractNumId w:val="7"/>
  </w:num>
  <w:num w:numId="40" w16cid:durableId="906956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9pRdOO20v3ZamWeD/wMOQKO/W+GfTzlD86sKarjcc4UzIAqceQyHnkTcN8vaYjQYB0a6DZHQHS/twZEmpenBZQ==" w:salt="QNkImGxaz8ao65X0qLd1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5575"/>
    <w:rsid w:val="00037BE2"/>
    <w:rsid w:val="000502B4"/>
    <w:rsid w:val="00057230"/>
    <w:rsid w:val="0007135F"/>
    <w:rsid w:val="00072135"/>
    <w:rsid w:val="00082C5A"/>
    <w:rsid w:val="000A21A1"/>
    <w:rsid w:val="000A3A57"/>
    <w:rsid w:val="000B42C0"/>
    <w:rsid w:val="000D388A"/>
    <w:rsid w:val="000D3E20"/>
    <w:rsid w:val="00124D2F"/>
    <w:rsid w:val="00125AC4"/>
    <w:rsid w:val="00130843"/>
    <w:rsid w:val="0016284E"/>
    <w:rsid w:val="0018712C"/>
    <w:rsid w:val="00195D10"/>
    <w:rsid w:val="001A3941"/>
    <w:rsid w:val="001B7CEE"/>
    <w:rsid w:val="001C6A67"/>
    <w:rsid w:val="001D4142"/>
    <w:rsid w:val="001F5E7C"/>
    <w:rsid w:val="0022176A"/>
    <w:rsid w:val="00267824"/>
    <w:rsid w:val="00273B04"/>
    <w:rsid w:val="002A1336"/>
    <w:rsid w:val="002C4725"/>
    <w:rsid w:val="002D1F74"/>
    <w:rsid w:val="002D727F"/>
    <w:rsid w:val="002F1AF3"/>
    <w:rsid w:val="002F311B"/>
    <w:rsid w:val="002F739C"/>
    <w:rsid w:val="003006F3"/>
    <w:rsid w:val="00310643"/>
    <w:rsid w:val="003145E3"/>
    <w:rsid w:val="00316023"/>
    <w:rsid w:val="00333921"/>
    <w:rsid w:val="00351A75"/>
    <w:rsid w:val="00360120"/>
    <w:rsid w:val="003823F4"/>
    <w:rsid w:val="00393720"/>
    <w:rsid w:val="003C2FD5"/>
    <w:rsid w:val="003D2088"/>
    <w:rsid w:val="003D6DD0"/>
    <w:rsid w:val="003E383C"/>
    <w:rsid w:val="003E4717"/>
    <w:rsid w:val="003F0F2F"/>
    <w:rsid w:val="003F121F"/>
    <w:rsid w:val="003F660A"/>
    <w:rsid w:val="00402441"/>
    <w:rsid w:val="00402B73"/>
    <w:rsid w:val="00427539"/>
    <w:rsid w:val="004524C6"/>
    <w:rsid w:val="004547C7"/>
    <w:rsid w:val="004551B7"/>
    <w:rsid w:val="00474F9E"/>
    <w:rsid w:val="00476C99"/>
    <w:rsid w:val="00480B97"/>
    <w:rsid w:val="00494E93"/>
    <w:rsid w:val="004B04B2"/>
    <w:rsid w:val="004B0B9F"/>
    <w:rsid w:val="004B3047"/>
    <w:rsid w:val="004B6AE8"/>
    <w:rsid w:val="004C07D9"/>
    <w:rsid w:val="004D04C5"/>
    <w:rsid w:val="00501C12"/>
    <w:rsid w:val="0055358D"/>
    <w:rsid w:val="005A375F"/>
    <w:rsid w:val="005D53C2"/>
    <w:rsid w:val="005D66AA"/>
    <w:rsid w:val="005F350C"/>
    <w:rsid w:val="005F49B2"/>
    <w:rsid w:val="0063433E"/>
    <w:rsid w:val="006365AF"/>
    <w:rsid w:val="00642E85"/>
    <w:rsid w:val="006432B7"/>
    <w:rsid w:val="00663861"/>
    <w:rsid w:val="0068144C"/>
    <w:rsid w:val="00693880"/>
    <w:rsid w:val="00694C0A"/>
    <w:rsid w:val="006971BD"/>
    <w:rsid w:val="006A51E9"/>
    <w:rsid w:val="006C1405"/>
    <w:rsid w:val="006C64E7"/>
    <w:rsid w:val="006C77CF"/>
    <w:rsid w:val="00716AFF"/>
    <w:rsid w:val="00722CDE"/>
    <w:rsid w:val="007244DA"/>
    <w:rsid w:val="007442A1"/>
    <w:rsid w:val="00763788"/>
    <w:rsid w:val="00775992"/>
    <w:rsid w:val="007913D3"/>
    <w:rsid w:val="00794A6B"/>
    <w:rsid w:val="007C14B3"/>
    <w:rsid w:val="007D170A"/>
    <w:rsid w:val="007E078A"/>
    <w:rsid w:val="007E5031"/>
    <w:rsid w:val="007F37C3"/>
    <w:rsid w:val="007F73AC"/>
    <w:rsid w:val="00812B87"/>
    <w:rsid w:val="008138E5"/>
    <w:rsid w:val="00827468"/>
    <w:rsid w:val="008309D1"/>
    <w:rsid w:val="0083788E"/>
    <w:rsid w:val="00860A17"/>
    <w:rsid w:val="00862C54"/>
    <w:rsid w:val="008673D8"/>
    <w:rsid w:val="008A3DCB"/>
    <w:rsid w:val="008B6F1D"/>
    <w:rsid w:val="008C45B9"/>
    <w:rsid w:val="008C70A2"/>
    <w:rsid w:val="008D31AD"/>
    <w:rsid w:val="008E6429"/>
    <w:rsid w:val="008F3E3E"/>
    <w:rsid w:val="00917068"/>
    <w:rsid w:val="009535AE"/>
    <w:rsid w:val="00993A33"/>
    <w:rsid w:val="009974C4"/>
    <w:rsid w:val="009A5041"/>
    <w:rsid w:val="009A5C04"/>
    <w:rsid w:val="009B67B4"/>
    <w:rsid w:val="009B7883"/>
    <w:rsid w:val="009F67BF"/>
    <w:rsid w:val="00A0700C"/>
    <w:rsid w:val="00A53789"/>
    <w:rsid w:val="00AC44AC"/>
    <w:rsid w:val="00AC4E5A"/>
    <w:rsid w:val="00AD51D0"/>
    <w:rsid w:val="00AE3343"/>
    <w:rsid w:val="00AF25BE"/>
    <w:rsid w:val="00AF4FAD"/>
    <w:rsid w:val="00B067DF"/>
    <w:rsid w:val="00B201F2"/>
    <w:rsid w:val="00B35D0F"/>
    <w:rsid w:val="00B527F4"/>
    <w:rsid w:val="00B5508E"/>
    <w:rsid w:val="00B55848"/>
    <w:rsid w:val="00B56A03"/>
    <w:rsid w:val="00B82061"/>
    <w:rsid w:val="00BA141F"/>
    <w:rsid w:val="00BA6FB3"/>
    <w:rsid w:val="00BC005C"/>
    <w:rsid w:val="00BF318F"/>
    <w:rsid w:val="00BF4D9C"/>
    <w:rsid w:val="00BF71BE"/>
    <w:rsid w:val="00C005DE"/>
    <w:rsid w:val="00C01C47"/>
    <w:rsid w:val="00C0609E"/>
    <w:rsid w:val="00C16997"/>
    <w:rsid w:val="00C23834"/>
    <w:rsid w:val="00C26691"/>
    <w:rsid w:val="00C37BFC"/>
    <w:rsid w:val="00C65859"/>
    <w:rsid w:val="00C70411"/>
    <w:rsid w:val="00C72A8D"/>
    <w:rsid w:val="00C76BAC"/>
    <w:rsid w:val="00C91CF8"/>
    <w:rsid w:val="00CB2191"/>
    <w:rsid w:val="00CD1ADC"/>
    <w:rsid w:val="00CD39FA"/>
    <w:rsid w:val="00CD3D65"/>
    <w:rsid w:val="00CE111F"/>
    <w:rsid w:val="00CE184D"/>
    <w:rsid w:val="00CE5CDF"/>
    <w:rsid w:val="00D22DCA"/>
    <w:rsid w:val="00D41F6D"/>
    <w:rsid w:val="00D97287"/>
    <w:rsid w:val="00DA2467"/>
    <w:rsid w:val="00DC4A6A"/>
    <w:rsid w:val="00DD01E9"/>
    <w:rsid w:val="00E00962"/>
    <w:rsid w:val="00E046B0"/>
    <w:rsid w:val="00E3668C"/>
    <w:rsid w:val="00E41D1E"/>
    <w:rsid w:val="00E54BD7"/>
    <w:rsid w:val="00E65E02"/>
    <w:rsid w:val="00E736DA"/>
    <w:rsid w:val="00E94454"/>
    <w:rsid w:val="00E9772D"/>
    <w:rsid w:val="00E97905"/>
    <w:rsid w:val="00EA06C0"/>
    <w:rsid w:val="00EC6D81"/>
    <w:rsid w:val="00EE2E83"/>
    <w:rsid w:val="00EF2A2A"/>
    <w:rsid w:val="00F038FF"/>
    <w:rsid w:val="00F118E1"/>
    <w:rsid w:val="00F13430"/>
    <w:rsid w:val="00F17848"/>
    <w:rsid w:val="00F6706F"/>
    <w:rsid w:val="00F72D7A"/>
    <w:rsid w:val="00F76B2F"/>
    <w:rsid w:val="00F80014"/>
    <w:rsid w:val="00F84153"/>
    <w:rsid w:val="00F963FC"/>
    <w:rsid w:val="00FD4308"/>
    <w:rsid w:val="00FE3C1E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F17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4</Pages>
  <Words>1113</Words>
  <Characters>6569</Characters>
  <Application>Microsoft Office Word</Application>
  <DocSecurity>8</DocSecurity>
  <Lines>54</Lines>
  <Paragraphs>15</Paragraphs>
  <ScaleCrop>false</ScaleCrop>
  <Company>TENDERA partners, s.r.o.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6</cp:revision>
  <cp:lastPrinted>2019-12-09T09:19:00Z</cp:lastPrinted>
  <dcterms:created xsi:type="dcterms:W3CDTF">2025-12-02T12:11:00Z</dcterms:created>
  <dcterms:modified xsi:type="dcterms:W3CDTF">2025-12-03T10:30:00Z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