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382B8C20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B66EB8">
        <w:rPr>
          <w:caps/>
          <w:sz w:val="40"/>
        </w:rPr>
        <w:t>3</w:t>
      </w:r>
      <w:r w:rsidR="009E0689">
        <w:rPr>
          <w:caps/>
          <w:sz w:val="40"/>
        </w:rPr>
        <w:t>.2</w:t>
      </w:r>
      <w:r w:rsidRPr="00C16997">
        <w:rPr>
          <w:caps/>
          <w:sz w:val="40"/>
        </w:rPr>
        <w:t xml:space="preserve"> zadávací dokumentace</w:t>
      </w:r>
    </w:p>
    <w:p w14:paraId="706BC066" w14:textId="77777777" w:rsidR="002A5D59" w:rsidRDefault="002A5D59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Obchodní podmínky</w:t>
      </w:r>
    </w:p>
    <w:p w14:paraId="2A6C22EB" w14:textId="2793C855" w:rsidR="00393720" w:rsidRDefault="009E0689" w:rsidP="008309D1">
      <w:pPr>
        <w:pStyle w:val="Nzev"/>
        <w:spacing w:line="276" w:lineRule="auto"/>
        <w:rPr>
          <w:bCs/>
          <w:sz w:val="40"/>
          <w:szCs w:val="40"/>
          <w:u w:val="single"/>
        </w:rPr>
      </w:pPr>
      <w:r>
        <w:rPr>
          <w:caps/>
          <w:sz w:val="40"/>
        </w:rPr>
        <w:t>část 2</w:t>
      </w:r>
      <w:r w:rsidR="005B578E">
        <w:rPr>
          <w:caps/>
          <w:sz w:val="40"/>
        </w:rPr>
        <w:t xml:space="preserve"> - </w:t>
      </w:r>
      <w:r w:rsidR="005B578E" w:rsidRPr="005B578E">
        <w:rPr>
          <w:bCs/>
          <w:sz w:val="40"/>
          <w:szCs w:val="40"/>
          <w:u w:val="single"/>
        </w:rPr>
        <w:t xml:space="preserve">Automatizace skladu </w:t>
      </w:r>
      <w:r w:rsidR="00B50F1B">
        <w:rPr>
          <w:bCs/>
          <w:sz w:val="40"/>
          <w:szCs w:val="40"/>
          <w:u w:val="single"/>
        </w:rPr>
        <w:t>–</w:t>
      </w:r>
      <w:r w:rsidR="005B578E" w:rsidRPr="005B578E">
        <w:rPr>
          <w:bCs/>
          <w:sz w:val="40"/>
          <w:szCs w:val="40"/>
          <w:u w:val="single"/>
        </w:rPr>
        <w:t xml:space="preserve"> SW</w:t>
      </w:r>
    </w:p>
    <w:p w14:paraId="48A8FFB0" w14:textId="77777777" w:rsidR="00B50F1B" w:rsidRPr="00B50F1B" w:rsidRDefault="00B50F1B" w:rsidP="00B50F1B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50F1B" w:rsidRPr="00C16997" w14:paraId="1B2C329D" w14:textId="77777777" w:rsidTr="0068634E">
        <w:tc>
          <w:tcPr>
            <w:tcW w:w="3114" w:type="dxa"/>
            <w:shd w:val="clear" w:color="auto" w:fill="DEEAF6" w:themeFill="accent1" w:themeFillTint="33"/>
          </w:tcPr>
          <w:p w14:paraId="6B792AB6" w14:textId="77777777" w:rsidR="00B50F1B" w:rsidRPr="00C16997" w:rsidRDefault="00B50F1B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22686D0C" w14:textId="0D5B7D15" w:rsidR="00B50F1B" w:rsidRPr="00C16997" w:rsidRDefault="00B50F1B" w:rsidP="0068634E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CA37C6">
              <w:rPr>
                <w:rFonts w:asciiTheme="majorHAnsi" w:hAnsiTheme="majorHAnsi" w:cstheme="majorHAnsi"/>
                <w:b/>
              </w:rPr>
              <w:t>– část 2</w:t>
            </w:r>
          </w:p>
        </w:tc>
      </w:tr>
      <w:tr w:rsidR="00B50F1B" w:rsidRPr="00C16997" w14:paraId="405EAD88" w14:textId="77777777" w:rsidTr="0068634E">
        <w:tc>
          <w:tcPr>
            <w:tcW w:w="3114" w:type="dxa"/>
          </w:tcPr>
          <w:p w14:paraId="099E6EEE" w14:textId="77777777" w:rsidR="00B50F1B" w:rsidRPr="00C16997" w:rsidRDefault="00B50F1B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E12554A" w14:textId="77777777" w:rsidR="00B50F1B" w:rsidRPr="00C16997" w:rsidRDefault="00B50F1B" w:rsidP="0068634E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B50F1B" w:rsidRPr="00C16997" w14:paraId="7A5F8A46" w14:textId="77777777" w:rsidTr="0068634E">
        <w:tc>
          <w:tcPr>
            <w:tcW w:w="3114" w:type="dxa"/>
          </w:tcPr>
          <w:p w14:paraId="0B341659" w14:textId="77777777" w:rsidR="00B50F1B" w:rsidRPr="00C16997" w:rsidRDefault="00B50F1B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684A02EF" w14:textId="77777777" w:rsidR="00B50F1B" w:rsidRPr="00C16997" w:rsidRDefault="00B50F1B" w:rsidP="0068634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752231E0" w14:textId="77777777" w:rsidR="00B50F1B" w:rsidRPr="00B50F1B" w:rsidRDefault="00B50F1B" w:rsidP="00B50F1B"/>
    <w:p w14:paraId="2C5CDA05" w14:textId="77777777" w:rsidR="00FB50C3" w:rsidRDefault="00FB50C3" w:rsidP="00FB50C3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Smlouva </w:t>
      </w:r>
      <w:r w:rsidRPr="006D33B6">
        <w:rPr>
          <w:rFonts w:asciiTheme="majorHAnsi" w:hAnsiTheme="majorHAnsi" w:cstheme="majorHAnsi"/>
          <w:b/>
          <w:bCs/>
          <w:u w:val="single"/>
        </w:rPr>
        <w:t>musí obsahovat</w:t>
      </w:r>
      <w:r>
        <w:rPr>
          <w:rFonts w:asciiTheme="majorHAnsi" w:hAnsiTheme="majorHAnsi" w:cstheme="majorHAnsi"/>
        </w:rPr>
        <w:t xml:space="preserve"> následující obchodní a platební podmínky: </w:t>
      </w:r>
    </w:p>
    <w:p w14:paraId="0124B2DC" w14:textId="77777777" w:rsidR="00FB50C3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Identifikace smluvních stran včetně IČO a DIČ, pokud jsou přiděleny. </w:t>
      </w:r>
    </w:p>
    <w:p w14:paraId="77EE4882" w14:textId="77777777" w:rsidR="00FB50C3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 (konkretizovaný kvantitativně i kvalitativně), přičemž předmět Smlouvy se musí shodovat s předmětem nabídky daného účastníka a podmínkami zadávací dokumentace. Součástí předmětu plnění musí být zejména činnosti vymezené v </w:t>
      </w:r>
      <w:r w:rsidRPr="00CA162F">
        <w:rPr>
          <w:rFonts w:asciiTheme="majorHAnsi" w:hAnsiTheme="majorHAnsi" w:cstheme="majorHAnsi"/>
        </w:rPr>
        <w:t>čl. 3 odst. 2 této zadávací dokumentace.</w:t>
      </w:r>
    </w:p>
    <w:p w14:paraId="5A766375" w14:textId="4ED467DB" w:rsidR="00A27271" w:rsidRDefault="002D2DDB" w:rsidP="00A27271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Předmětem plnění veřejné zakázky je mimo jiné:</w:t>
      </w:r>
    </w:p>
    <w:p w14:paraId="4D0E26CD" w14:textId="3C167C76" w:rsidR="00E16F8C" w:rsidRPr="00C31321" w:rsidRDefault="00E16F8C" w:rsidP="00E16F8C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31321">
        <w:rPr>
          <w:rFonts w:ascii="Calibri Light" w:hAnsi="Calibri Light" w:cs="Calibri Light"/>
        </w:rPr>
        <w:t xml:space="preserve">dodávka, konfigurace, implementace a uvedení do provozu softwarové části </w:t>
      </w:r>
      <w:r w:rsidR="00320587">
        <w:rPr>
          <w:rFonts w:ascii="Calibri Light" w:hAnsi="Calibri Light" w:cs="Calibri Light"/>
        </w:rPr>
        <w:t xml:space="preserve">automatizovaného </w:t>
      </w:r>
      <w:r w:rsidRPr="00C31321">
        <w:rPr>
          <w:rFonts w:ascii="Calibri Light" w:hAnsi="Calibri Light" w:cs="Calibri Light"/>
        </w:rPr>
        <w:t xml:space="preserve">systému </w:t>
      </w:r>
      <w:r w:rsidR="00320587">
        <w:rPr>
          <w:rFonts w:ascii="Calibri Light" w:hAnsi="Calibri Light" w:cs="Calibri Light"/>
        </w:rPr>
        <w:t>skladu</w:t>
      </w:r>
      <w:r w:rsidRPr="00C31321">
        <w:rPr>
          <w:rFonts w:ascii="Calibri Light" w:hAnsi="Calibri Light" w:cs="Calibri Light"/>
        </w:rPr>
        <w:t>, včetně všech modulů potřebných pro integraci s WMS, řízení robotických jednotek, optimalizac</w:t>
      </w:r>
      <w:r w:rsidR="0043785F" w:rsidRPr="00C31321">
        <w:rPr>
          <w:rFonts w:ascii="Calibri Light" w:hAnsi="Calibri Light" w:cs="Calibri Light"/>
        </w:rPr>
        <w:t>e</w:t>
      </w:r>
      <w:r w:rsidRPr="00C31321">
        <w:rPr>
          <w:rFonts w:ascii="Calibri Light" w:hAnsi="Calibri Light" w:cs="Calibri Light"/>
        </w:rPr>
        <w:t xml:space="preserve"> skladových procesů a dohled nad provozem.</w:t>
      </w:r>
    </w:p>
    <w:p w14:paraId="07DF3A73" w14:textId="447E19DD" w:rsidR="00111632" w:rsidRPr="00C31321" w:rsidRDefault="00111632" w:rsidP="00E16F8C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31321">
        <w:rPr>
          <w:rFonts w:ascii="Calibri Light" w:hAnsi="Calibri Light" w:cs="Calibri Light"/>
        </w:rPr>
        <w:t>z</w:t>
      </w:r>
      <w:r w:rsidR="0043785F" w:rsidRPr="00C31321">
        <w:rPr>
          <w:rFonts w:ascii="Calibri Light" w:hAnsi="Calibri Light" w:cs="Calibri Light"/>
        </w:rPr>
        <w:t xml:space="preserve">ajištění </w:t>
      </w:r>
      <w:r w:rsidR="00E16F8C" w:rsidRPr="00C31321">
        <w:rPr>
          <w:rFonts w:ascii="Calibri Light" w:hAnsi="Calibri Light" w:cs="Calibri Light"/>
        </w:rPr>
        <w:t xml:space="preserve"> pln</w:t>
      </w:r>
      <w:r w:rsidR="0043785F" w:rsidRPr="00C31321">
        <w:rPr>
          <w:rFonts w:ascii="Calibri Light" w:hAnsi="Calibri Light" w:cs="Calibri Light"/>
        </w:rPr>
        <w:t>é</w:t>
      </w:r>
      <w:r w:rsidR="00E16F8C" w:rsidRPr="00C31321">
        <w:rPr>
          <w:rFonts w:ascii="Calibri Light" w:hAnsi="Calibri Light" w:cs="Calibri Light"/>
        </w:rPr>
        <w:t xml:space="preserve"> kompatibil</w:t>
      </w:r>
      <w:r w:rsidR="0043785F" w:rsidRPr="00C31321">
        <w:rPr>
          <w:rFonts w:ascii="Calibri Light" w:hAnsi="Calibri Light" w:cs="Calibri Light"/>
        </w:rPr>
        <w:t>ity</w:t>
      </w:r>
      <w:r w:rsidR="00E16F8C" w:rsidRPr="00C31321">
        <w:rPr>
          <w:rFonts w:ascii="Calibri Light" w:hAnsi="Calibri Light" w:cs="Calibri Light"/>
        </w:rPr>
        <w:t xml:space="preserve"> </w:t>
      </w:r>
      <w:r w:rsidR="009F681E" w:rsidRPr="00C31321">
        <w:rPr>
          <w:rFonts w:ascii="Calibri Light" w:hAnsi="Calibri Light" w:cs="Calibri Light"/>
        </w:rPr>
        <w:t xml:space="preserve">software </w:t>
      </w:r>
      <w:r w:rsidR="00E16F8C" w:rsidRPr="00C31321">
        <w:rPr>
          <w:rFonts w:ascii="Calibri Light" w:hAnsi="Calibri Light" w:cs="Calibri Light"/>
        </w:rPr>
        <w:t xml:space="preserve">s dodaným hardwarem </w:t>
      </w:r>
      <w:r w:rsidR="00320587">
        <w:rPr>
          <w:rFonts w:ascii="Calibri Light" w:hAnsi="Calibri Light" w:cs="Calibri Light"/>
        </w:rPr>
        <w:t xml:space="preserve">automatizovaného </w:t>
      </w:r>
      <w:r w:rsidR="00320587" w:rsidRPr="00C31321">
        <w:rPr>
          <w:rFonts w:ascii="Calibri Light" w:hAnsi="Calibri Light" w:cs="Calibri Light"/>
        </w:rPr>
        <w:t xml:space="preserve">systému </w:t>
      </w:r>
      <w:r w:rsidR="00320587">
        <w:rPr>
          <w:rFonts w:ascii="Calibri Light" w:hAnsi="Calibri Light" w:cs="Calibri Light"/>
        </w:rPr>
        <w:t>skladu</w:t>
      </w:r>
      <w:r w:rsidR="00E16F8C" w:rsidRPr="00C31321">
        <w:rPr>
          <w:rFonts w:ascii="Calibri Light" w:hAnsi="Calibri Light" w:cs="Calibri Light"/>
        </w:rPr>
        <w:t xml:space="preserve"> a jeho funkční propojení v rámci jednoho uceleného řešení.</w:t>
      </w:r>
      <w:r w:rsidRPr="00C31321">
        <w:rPr>
          <w:rFonts w:ascii="Calibri Light" w:hAnsi="Calibri Light" w:cs="Calibri Light"/>
        </w:rPr>
        <w:t xml:space="preserve"> </w:t>
      </w:r>
    </w:p>
    <w:p w14:paraId="32F374FE" w14:textId="13763C0C" w:rsidR="00E16F8C" w:rsidRDefault="00111632" w:rsidP="00111632">
      <w:pPr>
        <w:pStyle w:val="Odstavecseseznamem"/>
        <w:numPr>
          <w:ilvl w:val="0"/>
          <w:numId w:val="26"/>
        </w:numPr>
        <w:spacing w:after="0" w:line="276" w:lineRule="auto"/>
        <w:ind w:left="2127" w:hanging="284"/>
        <w:rPr>
          <w:rFonts w:ascii="Calibri Light" w:hAnsi="Calibri Light" w:cs="Calibri Light"/>
        </w:rPr>
      </w:pPr>
      <w:r w:rsidRPr="00C31321">
        <w:rPr>
          <w:rFonts w:ascii="Calibri Light" w:hAnsi="Calibri Light" w:cs="Calibri Light"/>
        </w:rPr>
        <w:t>plnohodnotné projektové řízení, které zahrnuje přidělení projektového manažera, účast na koordinačních schůzkách, zpracování týdenních reportů, vedení risk logu a aktivní řízení rizik.</w:t>
      </w:r>
    </w:p>
    <w:p w14:paraId="4B46F826" w14:textId="25EEE531" w:rsidR="005C4F2E" w:rsidRDefault="005C4F2E" w:rsidP="005C4F2E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akceptační testy (SAT/FAT).</w:t>
      </w:r>
    </w:p>
    <w:p w14:paraId="5E3FD4CA" w14:textId="34B3167E" w:rsidR="00111632" w:rsidRPr="00C31321" w:rsidRDefault="00111632" w:rsidP="00111632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31321">
        <w:rPr>
          <w:rFonts w:ascii="Calibri Light" w:hAnsi="Calibri Light" w:cs="Calibri Light"/>
        </w:rPr>
        <w:t>školení administrátorů Software, školení operátorů i IT integrátorů zahrnující i standardní provozní postupy, řešení chybových stavů a doporučené provozní scénáře a školící materiály v elektronické podobě.</w:t>
      </w:r>
    </w:p>
    <w:p w14:paraId="51D340F8" w14:textId="187667E4" w:rsidR="00111632" w:rsidRPr="00C31321" w:rsidRDefault="00C31321" w:rsidP="00111632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31321">
        <w:rPr>
          <w:rFonts w:ascii="Calibri Light" w:hAnsi="Calibri Light" w:cs="Calibri Light"/>
        </w:rPr>
        <w:t>poskytnutí</w:t>
      </w:r>
      <w:r w:rsidR="00111632" w:rsidRPr="00C31321">
        <w:rPr>
          <w:rFonts w:ascii="Calibri Light" w:hAnsi="Calibri Light" w:cs="Calibri Light"/>
        </w:rPr>
        <w:t xml:space="preserve"> vešker</w:t>
      </w:r>
      <w:r w:rsidRPr="00C31321">
        <w:rPr>
          <w:rFonts w:ascii="Calibri Light" w:hAnsi="Calibri Light" w:cs="Calibri Light"/>
        </w:rPr>
        <w:t>é</w:t>
      </w:r>
      <w:r w:rsidR="00111632" w:rsidRPr="00C31321">
        <w:rPr>
          <w:rFonts w:ascii="Calibri Light" w:hAnsi="Calibri Light" w:cs="Calibri Light"/>
        </w:rPr>
        <w:t xml:space="preserve"> dokumentac</w:t>
      </w:r>
      <w:r w:rsidRPr="00C31321">
        <w:rPr>
          <w:rFonts w:ascii="Calibri Light" w:hAnsi="Calibri Light" w:cs="Calibri Light"/>
        </w:rPr>
        <w:t>e</w:t>
      </w:r>
      <w:r w:rsidR="00111632" w:rsidRPr="00C31321">
        <w:rPr>
          <w:rFonts w:ascii="Calibri Light" w:hAnsi="Calibri Light" w:cs="Calibri Light"/>
        </w:rPr>
        <w:t xml:space="preserve"> potřebn</w:t>
      </w:r>
      <w:r w:rsidRPr="00C31321">
        <w:rPr>
          <w:rFonts w:ascii="Calibri Light" w:hAnsi="Calibri Light" w:cs="Calibri Light"/>
        </w:rPr>
        <w:t>é</w:t>
      </w:r>
      <w:r w:rsidR="00111632" w:rsidRPr="00C31321">
        <w:rPr>
          <w:rFonts w:ascii="Calibri Light" w:hAnsi="Calibri Light" w:cs="Calibri Light"/>
        </w:rPr>
        <w:t xml:space="preserve"> pro provoz a správu systému, zejména technickou dokumentaci softwarových modulů, dokumentaci API, integrační manuály, konfigurační dokumentaci, uživatelské a provozní manuály, bezpečnostní dokumentaci, FAT a SAT protokoly, zásady logování, údržbový plán a provozní pravidla.</w:t>
      </w:r>
    </w:p>
    <w:p w14:paraId="514C688F" w14:textId="77777777" w:rsidR="002D2DDB" w:rsidRPr="00CA162F" w:rsidRDefault="002D2DDB" w:rsidP="00E16F8C">
      <w:pPr>
        <w:spacing w:after="0" w:line="276" w:lineRule="auto"/>
        <w:ind w:left="2160"/>
        <w:jc w:val="both"/>
        <w:outlineLvl w:val="1"/>
        <w:rPr>
          <w:rFonts w:asciiTheme="majorHAnsi" w:hAnsiTheme="majorHAnsi" w:cstheme="majorHAnsi"/>
        </w:rPr>
      </w:pPr>
    </w:p>
    <w:p w14:paraId="0B6091FA" w14:textId="048831EA" w:rsidR="00FB50C3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Doba plnění veřejné zakázky</w:t>
      </w:r>
    </w:p>
    <w:p w14:paraId="47E259C0" w14:textId="77777777" w:rsidR="00E150E1" w:rsidRPr="00E150E1" w:rsidRDefault="00E150E1" w:rsidP="00E150E1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E150E1">
        <w:rPr>
          <w:rFonts w:asciiTheme="majorHAnsi" w:hAnsiTheme="majorHAnsi" w:cstheme="majorHAnsi"/>
        </w:rPr>
        <w:t>zahájení plnění po podpisu smlouvy o plnění veřejné zakázky</w:t>
      </w:r>
    </w:p>
    <w:p w14:paraId="5199E886" w14:textId="5572A621" w:rsidR="00E150E1" w:rsidRPr="00E150E1" w:rsidRDefault="00E150E1" w:rsidP="00E150E1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E150E1">
        <w:rPr>
          <w:rFonts w:asciiTheme="majorHAnsi" w:hAnsiTheme="majorHAnsi" w:cstheme="majorHAnsi"/>
        </w:rPr>
        <w:lastRenderedPageBreak/>
        <w:t xml:space="preserve">zkušební provoz v délce min. 30 dní </w:t>
      </w:r>
    </w:p>
    <w:p w14:paraId="187A4B5A" w14:textId="65EC98E7" w:rsidR="00E150E1" w:rsidRPr="00E150E1" w:rsidRDefault="00E150E1" w:rsidP="00E150E1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E150E1">
        <w:rPr>
          <w:rFonts w:asciiTheme="majorHAnsi" w:hAnsiTheme="majorHAnsi" w:cstheme="majorHAnsi"/>
        </w:rPr>
        <w:t xml:space="preserve">ukončení plnění (vč. ukončení zkušebního provozu) do </w:t>
      </w:r>
      <w:r w:rsidR="00E112D0">
        <w:rPr>
          <w:rFonts w:asciiTheme="majorHAnsi" w:hAnsiTheme="majorHAnsi" w:cstheme="majorHAnsi"/>
        </w:rPr>
        <w:t>4</w:t>
      </w:r>
      <w:r w:rsidRPr="00E150E1">
        <w:rPr>
          <w:rFonts w:asciiTheme="majorHAnsi" w:hAnsiTheme="majorHAnsi" w:cstheme="majorHAnsi"/>
        </w:rPr>
        <w:t xml:space="preserve"> měsíců od zahájení plnění</w:t>
      </w:r>
    </w:p>
    <w:p w14:paraId="12CCCE4F" w14:textId="77777777" w:rsidR="00FB50C3" w:rsidRPr="00CA162F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Místo plnění veřejné zakázky dle čl. 3 odst. 9 této zadávací dokumentace.</w:t>
      </w:r>
    </w:p>
    <w:p w14:paraId="56135FCD" w14:textId="77777777" w:rsidR="00FB50C3" w:rsidRPr="00CA162F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Cena za splnění předmětu zakázky, a to v členění:  </w:t>
      </w:r>
    </w:p>
    <w:p w14:paraId="404F10AB" w14:textId="77EF898A" w:rsidR="00FB50C3" w:rsidRPr="00CA162F" w:rsidRDefault="00FB50C3" w:rsidP="00FB50C3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 xml:space="preserve">cena bez DPH v Kč nebo </w:t>
      </w:r>
      <w:r w:rsidR="00305841" w:rsidRPr="00CA162F">
        <w:rPr>
          <w:rFonts w:asciiTheme="majorHAnsi" w:hAnsiTheme="majorHAnsi" w:cstheme="majorHAnsi"/>
        </w:rPr>
        <w:t>E</w:t>
      </w:r>
      <w:r w:rsidR="00305841">
        <w:rPr>
          <w:rFonts w:asciiTheme="majorHAnsi" w:hAnsiTheme="majorHAnsi" w:cstheme="majorHAnsi"/>
        </w:rPr>
        <w:t>UR</w:t>
      </w:r>
      <w:r w:rsidRPr="00CA162F">
        <w:rPr>
          <w:rFonts w:asciiTheme="majorHAnsi" w:hAnsiTheme="majorHAnsi" w:cstheme="majorHAnsi"/>
        </w:rPr>
        <w:t>,  </w:t>
      </w:r>
    </w:p>
    <w:p w14:paraId="343F37C1" w14:textId="3B7C616E" w:rsidR="00FB50C3" w:rsidRPr="00CA162F" w:rsidRDefault="00FB50C3" w:rsidP="00FB50C3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 xml:space="preserve">samostatně DPH s příslušnou sazbou v Kč nebo </w:t>
      </w:r>
      <w:r w:rsidR="00305841" w:rsidRPr="00CA162F">
        <w:rPr>
          <w:rFonts w:asciiTheme="majorHAnsi" w:hAnsiTheme="majorHAnsi" w:cstheme="majorHAnsi"/>
        </w:rPr>
        <w:t>E</w:t>
      </w:r>
      <w:r w:rsidR="00305841">
        <w:rPr>
          <w:rFonts w:asciiTheme="majorHAnsi" w:hAnsiTheme="majorHAnsi" w:cstheme="majorHAnsi"/>
        </w:rPr>
        <w:t>UR</w:t>
      </w:r>
      <w:r w:rsidR="00305841" w:rsidRPr="00CA162F">
        <w:rPr>
          <w:rFonts w:asciiTheme="majorHAnsi" w:hAnsiTheme="majorHAnsi" w:cstheme="majorHAnsi"/>
        </w:rPr>
        <w:t> </w:t>
      </w:r>
    </w:p>
    <w:p w14:paraId="784AB376" w14:textId="2DB27AD3" w:rsidR="00FB50C3" w:rsidRPr="00CA162F" w:rsidRDefault="00FB50C3" w:rsidP="00FB50C3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a cena včetně DPH v Kč nebo E</w:t>
      </w:r>
      <w:r w:rsidR="00305841">
        <w:rPr>
          <w:rFonts w:asciiTheme="majorHAnsi" w:hAnsiTheme="majorHAnsi" w:cstheme="majorHAnsi"/>
        </w:rPr>
        <w:t>UR</w:t>
      </w:r>
      <w:r w:rsidRPr="00CA162F">
        <w:rPr>
          <w:rFonts w:asciiTheme="majorHAnsi" w:hAnsiTheme="majorHAnsi" w:cstheme="majorHAnsi"/>
        </w:rPr>
        <w:t>. </w:t>
      </w:r>
    </w:p>
    <w:p w14:paraId="1FCB83A0" w14:textId="77777777" w:rsidR="005705D3" w:rsidRDefault="005705D3" w:rsidP="005705D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Platební podmínky</w:t>
      </w:r>
      <w:r w:rsidRPr="006765CD">
        <w:rPr>
          <w:rFonts w:asciiTheme="majorHAnsi" w:hAnsiTheme="majorHAnsi" w:cstheme="majorHAnsi"/>
        </w:rPr>
        <w:t xml:space="preserve">: </w:t>
      </w:r>
    </w:p>
    <w:p w14:paraId="7912EF83" w14:textId="77777777" w:rsidR="005705D3" w:rsidRDefault="005705D3" w:rsidP="005705D3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Zadavatel umožní vystavení dílčích faktur takto:</w:t>
      </w:r>
    </w:p>
    <w:p w14:paraId="667B6F9F" w14:textId="77777777" w:rsidR="005705D3" w:rsidRDefault="005705D3" w:rsidP="005705D3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Pr="00EC23A2">
        <w:rPr>
          <w:rFonts w:asciiTheme="majorHAnsi" w:hAnsiTheme="majorHAnsi" w:cstheme="majorHAnsi"/>
        </w:rPr>
        <w:t xml:space="preserve">e výši </w:t>
      </w:r>
      <w:r>
        <w:rPr>
          <w:rFonts w:asciiTheme="majorHAnsi" w:hAnsiTheme="majorHAnsi" w:cstheme="majorHAnsi"/>
        </w:rPr>
        <w:t>2</w:t>
      </w:r>
      <w:r w:rsidRPr="00EC23A2">
        <w:rPr>
          <w:rFonts w:asciiTheme="majorHAnsi" w:hAnsiTheme="majorHAnsi" w:cstheme="majorHAnsi"/>
        </w:rPr>
        <w:t>0 % ceny za plnění předmětu zakázky po uzavření smlouvy</w:t>
      </w:r>
    </w:p>
    <w:p w14:paraId="28760A7E" w14:textId="77777777" w:rsidR="005705D3" w:rsidRDefault="005705D3" w:rsidP="005705D3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30 % </w:t>
      </w:r>
      <w:r w:rsidRPr="00EC23A2">
        <w:rPr>
          <w:rFonts w:asciiTheme="majorHAnsi" w:hAnsiTheme="majorHAnsi" w:cstheme="majorHAnsi"/>
        </w:rPr>
        <w:t>ceny za plnění předmětu zakázky po</w:t>
      </w:r>
      <w:r>
        <w:rPr>
          <w:rFonts w:asciiTheme="majorHAnsi" w:hAnsiTheme="majorHAnsi" w:cstheme="majorHAnsi"/>
        </w:rPr>
        <w:t xml:space="preserve"> instalaci SW a integraci s HW</w:t>
      </w:r>
    </w:p>
    <w:p w14:paraId="537D548C" w14:textId="77777777" w:rsidR="005705D3" w:rsidRDefault="005705D3" w:rsidP="005705D3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30 %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>po dokončení FAT a SAT testů a potvrzení protokolů</w:t>
      </w:r>
    </w:p>
    <w:p w14:paraId="0A21515C" w14:textId="77777777" w:rsidR="005705D3" w:rsidRDefault="005705D3" w:rsidP="005705D3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20 %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 xml:space="preserve">po ukončení zkušebního provozu </w:t>
      </w:r>
    </w:p>
    <w:p w14:paraId="315F56DA" w14:textId="77777777" w:rsidR="00592D7C" w:rsidRDefault="00592D7C" w:rsidP="00592D7C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Platby budou prováděny po řádném, oboustranně potvrzeném splnění milníku</w:t>
      </w:r>
    </w:p>
    <w:p w14:paraId="2124407B" w14:textId="77777777" w:rsidR="005705D3" w:rsidRDefault="005705D3" w:rsidP="005705D3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3A51D3">
        <w:rPr>
          <w:rFonts w:asciiTheme="majorHAnsi" w:hAnsiTheme="majorHAnsi" w:cstheme="majorHAnsi"/>
        </w:rPr>
        <w:t xml:space="preserve">Lhůta splatnosti faktur </w:t>
      </w:r>
      <w:r w:rsidRPr="005705D3">
        <w:rPr>
          <w:rFonts w:asciiTheme="majorHAnsi" w:hAnsiTheme="majorHAnsi" w:cstheme="majorHAnsi"/>
        </w:rPr>
        <w:t>nesmí být kratší než 30 dnů</w:t>
      </w:r>
      <w:r w:rsidRPr="003A51D3">
        <w:rPr>
          <w:rFonts w:asciiTheme="majorHAnsi" w:hAnsiTheme="majorHAnsi" w:cstheme="majorHAnsi"/>
        </w:rPr>
        <w:t xml:space="preserve"> od data vystavení faktury</w:t>
      </w:r>
      <w:r>
        <w:rPr>
          <w:rFonts w:asciiTheme="majorHAnsi" w:hAnsiTheme="majorHAnsi" w:cstheme="majorHAnsi"/>
        </w:rPr>
        <w:t>.</w:t>
      </w:r>
    </w:p>
    <w:p w14:paraId="06CA7917" w14:textId="77777777" w:rsidR="005705D3" w:rsidRDefault="005705D3" w:rsidP="005705D3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96FAA">
        <w:rPr>
          <w:rFonts w:asciiTheme="majorHAnsi" w:hAnsiTheme="majorHAnsi" w:cstheme="majorHAnsi"/>
        </w:rPr>
        <w:t xml:space="preserve">Faktura musí dále obsahovat název a registrační číslo projektu (tj. „Digitální transformace </w:t>
      </w:r>
      <w:proofErr w:type="spellStart"/>
      <w:r w:rsidRPr="00F96FAA">
        <w:rPr>
          <w:rFonts w:asciiTheme="majorHAnsi" w:hAnsiTheme="majorHAnsi" w:cstheme="majorHAnsi"/>
        </w:rPr>
        <w:t>Vilgain</w:t>
      </w:r>
      <w:proofErr w:type="spellEnd"/>
      <w:r w:rsidRPr="00F96FAA">
        <w:rPr>
          <w:rFonts w:asciiTheme="majorHAnsi" w:hAnsiTheme="majorHAnsi" w:cstheme="majorHAnsi"/>
        </w:rPr>
        <w:t xml:space="preserve"> s.r.o.“, registrační číslo projektu: CZ.01.01.02/01/25_074/0009300.</w:t>
      </w:r>
    </w:p>
    <w:p w14:paraId="64D3B997" w14:textId="77777777" w:rsidR="00FB50C3" w:rsidRPr="00CA162F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 xml:space="preserve">Smluvní pokuty: </w:t>
      </w:r>
    </w:p>
    <w:p w14:paraId="14F36744" w14:textId="71DEEE57" w:rsidR="00FB50C3" w:rsidRPr="00CD1ABD" w:rsidRDefault="00FB50C3" w:rsidP="00CD1ABD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D1ABD">
        <w:rPr>
          <w:rFonts w:asciiTheme="majorHAnsi" w:hAnsiTheme="majorHAnsi" w:cstheme="majorHAnsi"/>
        </w:rPr>
        <w:t xml:space="preserve">Smluvní pokuta za prodlení vybraného dodavatele </w:t>
      </w:r>
      <w:r w:rsidRPr="00CD1ABD">
        <w:rPr>
          <w:rFonts w:asciiTheme="majorHAnsi" w:hAnsiTheme="majorHAnsi" w:cstheme="majorHAnsi"/>
          <w:b/>
          <w:bCs/>
        </w:rPr>
        <w:t>nesmí být nižší než 0,05 %</w:t>
      </w:r>
      <w:r w:rsidRPr="00CD1ABD">
        <w:rPr>
          <w:rFonts w:asciiTheme="majorHAnsi" w:hAnsiTheme="majorHAnsi" w:cstheme="majorHAnsi"/>
        </w:rPr>
        <w:t xml:space="preserve"> ze smluvní ceny za každý den prodlení. Zadavatel umožňuje omezení této smluvní pokuty na max. výši:</w:t>
      </w:r>
      <w:r w:rsidR="001402D7">
        <w:rPr>
          <w:rFonts w:asciiTheme="majorHAnsi" w:hAnsiTheme="majorHAnsi" w:cstheme="majorHAnsi"/>
        </w:rPr>
        <w:t xml:space="preserve"> </w:t>
      </w:r>
      <w:r w:rsidRPr="00CD1ABD">
        <w:rPr>
          <w:rFonts w:asciiTheme="majorHAnsi" w:hAnsiTheme="majorHAnsi" w:cstheme="majorHAnsi"/>
        </w:rPr>
        <w:t>0 % z celkové ceny za splnění předmětu zakázky</w:t>
      </w:r>
      <w:r w:rsidR="00CD1ABD">
        <w:rPr>
          <w:rFonts w:asciiTheme="majorHAnsi" w:hAnsiTheme="majorHAnsi" w:cstheme="majorHAnsi"/>
          <w:b/>
          <w:bCs/>
        </w:rPr>
        <w:t>.</w:t>
      </w:r>
    </w:p>
    <w:p w14:paraId="5954B302" w14:textId="77777777" w:rsidR="00FB50C3" w:rsidRDefault="00FB50C3" w:rsidP="00FB50C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65CD">
        <w:rPr>
          <w:rFonts w:asciiTheme="majorHAnsi" w:hAnsiTheme="majorHAnsi" w:cstheme="majorHAnsi"/>
        </w:rPr>
        <w:t xml:space="preserve">Smluvní pokuta za prodlení zadavatele s úhradou faktur </w:t>
      </w:r>
      <w:r w:rsidRPr="00182685">
        <w:rPr>
          <w:rFonts w:asciiTheme="majorHAnsi" w:hAnsiTheme="majorHAnsi" w:cstheme="majorHAnsi"/>
          <w:b/>
          <w:bCs/>
        </w:rPr>
        <w:t xml:space="preserve">nesmí být vyšší než 0,05 % </w:t>
      </w:r>
      <w:r w:rsidRPr="006765CD">
        <w:rPr>
          <w:rFonts w:asciiTheme="majorHAnsi" w:hAnsiTheme="majorHAnsi" w:cstheme="majorHAnsi"/>
        </w:rPr>
        <w:t>z dlužné částky za každý den prodlení.</w:t>
      </w:r>
    </w:p>
    <w:p w14:paraId="27478966" w14:textId="77777777" w:rsidR="00FB50C3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Záruční podmínky:</w:t>
      </w:r>
    </w:p>
    <w:p w14:paraId="7E6ECB6B" w14:textId="693122F1" w:rsidR="00FB50C3" w:rsidRDefault="00FB50C3" w:rsidP="00FB50C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EA1">
        <w:rPr>
          <w:rFonts w:asciiTheme="majorHAnsi" w:hAnsiTheme="majorHAnsi" w:cstheme="majorHAnsi"/>
        </w:rPr>
        <w:t>Záruční doba na cel</w:t>
      </w:r>
      <w:r>
        <w:rPr>
          <w:rFonts w:asciiTheme="majorHAnsi" w:hAnsiTheme="majorHAnsi" w:cstheme="majorHAnsi"/>
        </w:rPr>
        <w:t>ý</w:t>
      </w:r>
      <w:r w:rsidRPr="007F3EA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předmět veřejné zakázky</w:t>
      </w:r>
      <w:r w:rsidRPr="007F3EA1">
        <w:rPr>
          <w:rFonts w:asciiTheme="majorHAnsi" w:hAnsiTheme="majorHAnsi" w:cstheme="majorHAnsi"/>
        </w:rPr>
        <w:t xml:space="preserve"> se sjednává v délce </w:t>
      </w:r>
      <w:r w:rsidRPr="0030712B">
        <w:rPr>
          <w:rFonts w:asciiTheme="majorHAnsi" w:hAnsiTheme="majorHAnsi" w:cstheme="majorHAnsi"/>
          <w:b/>
          <w:bCs/>
        </w:rPr>
        <w:t>min.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24 měsíců</w:t>
      </w:r>
      <w:r w:rsidRPr="007F3EA1">
        <w:rPr>
          <w:rFonts w:asciiTheme="majorHAnsi" w:hAnsiTheme="majorHAnsi" w:cstheme="majorHAnsi"/>
        </w:rPr>
        <w:t>.</w:t>
      </w:r>
    </w:p>
    <w:p w14:paraId="7B7EBF01" w14:textId="331EBD88" w:rsidR="00FB50C3" w:rsidRDefault="00FB50C3" w:rsidP="00FB50C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EA1">
        <w:rPr>
          <w:rFonts w:asciiTheme="majorHAnsi" w:hAnsiTheme="majorHAnsi" w:cstheme="majorHAnsi"/>
        </w:rPr>
        <w:t xml:space="preserve">Záruční doba počíná běžet dnem </w:t>
      </w:r>
      <w:r w:rsidRPr="00BB1DC6">
        <w:rPr>
          <w:rFonts w:asciiTheme="majorHAnsi" w:hAnsiTheme="majorHAnsi" w:cstheme="majorHAnsi"/>
          <w:b/>
          <w:bCs/>
        </w:rPr>
        <w:t xml:space="preserve">po převzetí předmětu </w:t>
      </w:r>
      <w:r>
        <w:rPr>
          <w:rFonts w:asciiTheme="majorHAnsi" w:hAnsiTheme="majorHAnsi" w:cstheme="majorHAnsi"/>
          <w:b/>
          <w:bCs/>
        </w:rPr>
        <w:t xml:space="preserve">veřejné </w:t>
      </w:r>
      <w:r w:rsidRPr="00BB1DC6">
        <w:rPr>
          <w:rFonts w:asciiTheme="majorHAnsi" w:hAnsiTheme="majorHAnsi" w:cstheme="majorHAnsi"/>
          <w:b/>
          <w:bCs/>
        </w:rPr>
        <w:t>zakázky</w:t>
      </w:r>
      <w:r w:rsidRPr="007F3EA1">
        <w:rPr>
          <w:rFonts w:asciiTheme="majorHAnsi" w:hAnsiTheme="majorHAnsi" w:cstheme="majorHAnsi"/>
        </w:rPr>
        <w:t>.</w:t>
      </w:r>
    </w:p>
    <w:p w14:paraId="4872825F" w14:textId="77777777" w:rsidR="00FB50C3" w:rsidRDefault="00FB50C3" w:rsidP="00FB50C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průběhu záruční doby budou veškeré služby a materiál poskytnuté v rámci odstranění vad poskytnuty bezplatně.</w:t>
      </w:r>
    </w:p>
    <w:p w14:paraId="6C005DD6" w14:textId="77777777" w:rsidR="00FB50C3" w:rsidRPr="00891B29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Servisní </w:t>
      </w:r>
      <w:r w:rsidRPr="00891B29">
        <w:rPr>
          <w:rFonts w:asciiTheme="majorHAnsi" w:hAnsiTheme="majorHAnsi" w:cstheme="majorHAnsi"/>
        </w:rPr>
        <w:t>podmínky:</w:t>
      </w:r>
    </w:p>
    <w:p w14:paraId="1FFAECF3" w14:textId="77777777" w:rsidR="00891B29" w:rsidRPr="00891B29" w:rsidRDefault="00FB50C3" w:rsidP="00891B29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1B29">
        <w:rPr>
          <w:rFonts w:asciiTheme="majorHAnsi" w:hAnsiTheme="majorHAnsi" w:cstheme="majorHAnsi"/>
        </w:rPr>
        <w:t xml:space="preserve">Doba nástupu na odstranění vad: </w:t>
      </w:r>
      <w:r w:rsidRPr="00891B29">
        <w:rPr>
          <w:rFonts w:asciiTheme="majorHAnsi" w:hAnsiTheme="majorHAnsi" w:cstheme="majorHAnsi"/>
          <w:b/>
          <w:bCs/>
        </w:rPr>
        <w:t>nejpozději</w:t>
      </w:r>
      <w:r w:rsidRPr="00891B29">
        <w:rPr>
          <w:rFonts w:asciiTheme="majorHAnsi" w:hAnsiTheme="majorHAnsi" w:cstheme="majorHAnsi"/>
        </w:rPr>
        <w:t xml:space="preserve"> </w:t>
      </w:r>
      <w:r w:rsidRPr="00891B29">
        <w:rPr>
          <w:rFonts w:asciiTheme="majorHAnsi" w:hAnsiTheme="majorHAnsi" w:cstheme="majorHAnsi"/>
          <w:b/>
          <w:bCs/>
        </w:rPr>
        <w:t>do 24 hodin od jejího nahlášení</w:t>
      </w:r>
      <w:r w:rsidRPr="00891B29">
        <w:rPr>
          <w:rFonts w:asciiTheme="majorHAnsi" w:hAnsiTheme="majorHAnsi" w:cstheme="majorHAnsi"/>
        </w:rPr>
        <w:t xml:space="preserve">. </w:t>
      </w:r>
      <w:r w:rsidR="00891B29" w:rsidRPr="00891B29">
        <w:rPr>
          <w:rFonts w:asciiTheme="majorHAnsi" w:hAnsiTheme="majorHAnsi" w:cstheme="majorHAnsi"/>
        </w:rPr>
        <w:t>Účastník stanoví dobu nástupu na odstranění vad v souladu s nabídnutým kritériem hodnocení dle čl. 5, odst. 2, písm. C této zadávací dokumentace.</w:t>
      </w:r>
    </w:p>
    <w:p w14:paraId="7855932E" w14:textId="687532EB" w:rsidR="00AE0CD3" w:rsidRPr="00AE0CD3" w:rsidRDefault="00AE0CD3" w:rsidP="00AE0CD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AE0CD3">
        <w:rPr>
          <w:rFonts w:asciiTheme="majorHAnsi" w:hAnsiTheme="majorHAnsi" w:cstheme="majorHAnsi"/>
        </w:rPr>
        <w:t xml:space="preserve">oskytování technické podpory </w:t>
      </w:r>
      <w:r w:rsidRPr="00891B29">
        <w:rPr>
          <w:rFonts w:asciiTheme="majorHAnsi" w:hAnsiTheme="majorHAnsi" w:cstheme="majorHAnsi"/>
        </w:rPr>
        <w:t>v režimu 24/7 pro kritické</w:t>
      </w:r>
      <w:r w:rsidRPr="00AE0CD3">
        <w:rPr>
          <w:rFonts w:asciiTheme="majorHAnsi" w:hAnsiTheme="majorHAnsi" w:cstheme="majorHAnsi"/>
        </w:rPr>
        <w:t xml:space="preserve"> incidenty a 8/5 pro incidenty nekritické, pravidelné aktualizace softwaru, bezpečnostních modulů a firmware, jakož i monitoring provozu.</w:t>
      </w:r>
    </w:p>
    <w:p w14:paraId="657C7A76" w14:textId="77777777" w:rsidR="00F4294C" w:rsidRDefault="00F4294C" w:rsidP="00F4294C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692D6E">
        <w:rPr>
          <w:rFonts w:ascii="Calibri Light" w:hAnsi="Calibri Light" w:cs="Calibri Light"/>
        </w:rPr>
        <w:lastRenderedPageBreak/>
        <w:t>Podmínky provádění plnění předmětu veřejné zakázky:</w:t>
      </w:r>
    </w:p>
    <w:p w14:paraId="02E2BA98" w14:textId="77777777" w:rsidR="00F4294C" w:rsidRPr="00F4294C" w:rsidRDefault="00F4294C" w:rsidP="00F4294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4294C">
        <w:rPr>
          <w:rFonts w:asciiTheme="majorHAnsi" w:hAnsiTheme="majorHAnsi" w:cstheme="majorHAnsi"/>
        </w:rPr>
        <w:t>Po instalaci softwaru u objednatele proběhne SAT (</w:t>
      </w:r>
      <w:proofErr w:type="spellStart"/>
      <w:r w:rsidRPr="00F4294C">
        <w:rPr>
          <w:rFonts w:asciiTheme="majorHAnsi" w:hAnsiTheme="majorHAnsi" w:cstheme="majorHAnsi"/>
        </w:rPr>
        <w:t>Site</w:t>
      </w:r>
      <w:proofErr w:type="spellEnd"/>
      <w:r w:rsidRPr="00F4294C">
        <w:rPr>
          <w:rFonts w:asciiTheme="majorHAnsi" w:hAnsiTheme="majorHAnsi" w:cstheme="majorHAnsi"/>
        </w:rPr>
        <w:t xml:space="preserve"> </w:t>
      </w:r>
      <w:proofErr w:type="spellStart"/>
      <w:r w:rsidRPr="00F4294C">
        <w:rPr>
          <w:rFonts w:asciiTheme="majorHAnsi" w:hAnsiTheme="majorHAnsi" w:cstheme="majorHAnsi"/>
        </w:rPr>
        <w:t>Acceptance</w:t>
      </w:r>
      <w:proofErr w:type="spellEnd"/>
      <w:r w:rsidRPr="00F4294C">
        <w:rPr>
          <w:rFonts w:asciiTheme="majorHAnsi" w:hAnsiTheme="majorHAnsi" w:cstheme="majorHAnsi"/>
        </w:rPr>
        <w:t xml:space="preserve"> Test), při kterém se testuje integrace s hardwarem, komunikace s WMS, zátěžové scénáře a funkčnost kritických i nekritických procesů reálného provozu.</w:t>
      </w:r>
    </w:p>
    <w:p w14:paraId="0D239DFC" w14:textId="77777777" w:rsidR="00F4294C" w:rsidRPr="00F4294C" w:rsidRDefault="00F4294C" w:rsidP="00F4294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4294C">
        <w:rPr>
          <w:rFonts w:asciiTheme="majorHAnsi" w:hAnsiTheme="majorHAnsi" w:cstheme="majorHAnsi"/>
        </w:rPr>
        <w:t xml:space="preserve">Akceptační řízení probíhá ve dvou fázích. Nejprve proběhne FAT (Factory </w:t>
      </w:r>
      <w:proofErr w:type="spellStart"/>
      <w:r w:rsidRPr="00F4294C">
        <w:rPr>
          <w:rFonts w:asciiTheme="majorHAnsi" w:hAnsiTheme="majorHAnsi" w:cstheme="majorHAnsi"/>
        </w:rPr>
        <w:t>Acceptance</w:t>
      </w:r>
      <w:proofErr w:type="spellEnd"/>
      <w:r w:rsidRPr="00F4294C">
        <w:rPr>
          <w:rFonts w:asciiTheme="majorHAnsi" w:hAnsiTheme="majorHAnsi" w:cstheme="majorHAnsi"/>
        </w:rPr>
        <w:t xml:space="preserve"> Test), během kterého se ověří funkčnost softwaru v prostředí dodavatele, zejména správnost API komunikace a základní funkční celky.</w:t>
      </w:r>
    </w:p>
    <w:p w14:paraId="1E26F3F6" w14:textId="77777777" w:rsidR="00F4294C" w:rsidRPr="00F4294C" w:rsidRDefault="00F4294C" w:rsidP="00F4294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4294C">
        <w:rPr>
          <w:rFonts w:asciiTheme="majorHAnsi" w:hAnsiTheme="majorHAnsi" w:cstheme="majorHAnsi"/>
        </w:rPr>
        <w:t>Akceptace je ukončena podpisem SAT protokolu.</w:t>
      </w:r>
    </w:p>
    <w:p w14:paraId="7FA06E4C" w14:textId="77777777" w:rsidR="00F4294C" w:rsidRPr="00F4294C" w:rsidRDefault="00F4294C" w:rsidP="00F4294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4294C">
        <w:rPr>
          <w:rFonts w:asciiTheme="majorHAnsi" w:hAnsiTheme="majorHAnsi" w:cstheme="majorHAnsi"/>
        </w:rPr>
        <w:t>Dodavatel nese odpovědnost za veškeré škody způsobené chybami softwaru, nesprávnou konfigurací, vadnou integrací nebo nedodržením bezpečnostních standardů.</w:t>
      </w:r>
    </w:p>
    <w:p w14:paraId="78655027" w14:textId="77777777" w:rsidR="00F4294C" w:rsidRPr="00F4294C" w:rsidRDefault="00F4294C" w:rsidP="00F4294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4294C">
        <w:rPr>
          <w:rFonts w:asciiTheme="majorHAnsi" w:hAnsiTheme="majorHAnsi" w:cstheme="majorHAnsi"/>
        </w:rPr>
        <w:t xml:space="preserve">Veškeré změny v rozsahu díla, konfiguraci nebo harmonogramu musí být podloženy formálním Change </w:t>
      </w:r>
      <w:proofErr w:type="spellStart"/>
      <w:r w:rsidRPr="00F4294C">
        <w:rPr>
          <w:rFonts w:asciiTheme="majorHAnsi" w:hAnsiTheme="majorHAnsi" w:cstheme="majorHAnsi"/>
        </w:rPr>
        <w:t>Orderem</w:t>
      </w:r>
      <w:proofErr w:type="spellEnd"/>
      <w:r w:rsidRPr="00F4294C">
        <w:rPr>
          <w:rFonts w:asciiTheme="majorHAnsi" w:hAnsiTheme="majorHAnsi" w:cstheme="majorHAnsi"/>
        </w:rPr>
        <w:t>, obsahujícím popis změny, její dopady a cenu. Žádná změna nesmí být realizována bez předchozího schválení oběma stranami.</w:t>
      </w:r>
    </w:p>
    <w:p w14:paraId="1C0E8A02" w14:textId="77777777" w:rsidR="00FB50C3" w:rsidRDefault="00FB50C3" w:rsidP="00FB50C3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Ostatní ujednání:</w:t>
      </w:r>
    </w:p>
    <w:p w14:paraId="74D14198" w14:textId="77777777" w:rsidR="00FB50C3" w:rsidRDefault="00FB50C3" w:rsidP="00FB50C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Vzhledem k tomu, že předmět Smlouvy je financován z 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Smlouvy kontrolním orgánům. </w:t>
      </w:r>
    </w:p>
    <w:p w14:paraId="7E2D26B3" w14:textId="77777777" w:rsidR="00A72115" w:rsidRDefault="00FB50C3" w:rsidP="00FB50C3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3008B">
        <w:rPr>
          <w:rFonts w:asciiTheme="majorHAnsi" w:hAnsiTheme="majorHAnsi" w:cstheme="majorHAnsi"/>
        </w:rPr>
        <w:t>Jako součást své nabídky předloží účastníci</w:t>
      </w:r>
      <w:r w:rsidR="00A72115">
        <w:rPr>
          <w:rFonts w:asciiTheme="majorHAnsi" w:hAnsiTheme="majorHAnsi" w:cstheme="majorHAnsi"/>
        </w:rPr>
        <w:t>:</w:t>
      </w:r>
    </w:p>
    <w:p w14:paraId="509ED8ED" w14:textId="38ED00B8" w:rsidR="00CA37C6" w:rsidRDefault="00020DFB" w:rsidP="00CA37C6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Návrh technického řešení -</w:t>
      </w:r>
      <w:r>
        <w:rPr>
          <w:rFonts w:asciiTheme="majorHAnsi" w:hAnsiTheme="majorHAnsi" w:cstheme="majorHAnsi"/>
          <w:b/>
          <w:bCs/>
        </w:rPr>
        <w:t xml:space="preserve"> p</w:t>
      </w:r>
      <w:r w:rsidR="00CA37C6" w:rsidRPr="007648E3">
        <w:rPr>
          <w:rFonts w:asciiTheme="majorHAnsi" w:hAnsiTheme="majorHAnsi" w:cstheme="majorHAnsi"/>
          <w:b/>
          <w:bCs/>
        </w:rPr>
        <w:t>opis systému</w:t>
      </w:r>
      <w:r w:rsidR="00CA37C6">
        <w:rPr>
          <w:rFonts w:asciiTheme="majorHAnsi" w:hAnsiTheme="majorHAnsi" w:cstheme="majorHAnsi"/>
        </w:rPr>
        <w:t xml:space="preserve"> v souladu s </w:t>
      </w:r>
      <w:r w:rsidR="00CA37C6" w:rsidRPr="0083008B">
        <w:rPr>
          <w:rFonts w:asciiTheme="majorHAnsi" w:hAnsiTheme="majorHAnsi" w:cstheme="majorHAnsi"/>
        </w:rPr>
        <w:t>Technickou specifikac</w:t>
      </w:r>
      <w:r w:rsidR="00CA37C6">
        <w:rPr>
          <w:rFonts w:asciiTheme="majorHAnsi" w:hAnsiTheme="majorHAnsi" w:cstheme="majorHAnsi"/>
        </w:rPr>
        <w:t>í</w:t>
      </w:r>
      <w:r w:rsidR="00CA37C6" w:rsidRPr="0083008B">
        <w:rPr>
          <w:rFonts w:asciiTheme="majorHAnsi" w:hAnsiTheme="majorHAnsi" w:cstheme="majorHAnsi"/>
        </w:rPr>
        <w:t xml:space="preserve"> předmětu plnění veřejné zakázky (příloha č. 2.</w:t>
      </w:r>
      <w:r w:rsidR="00CA37C6">
        <w:rPr>
          <w:rFonts w:asciiTheme="majorHAnsi" w:hAnsiTheme="majorHAnsi" w:cstheme="majorHAnsi"/>
        </w:rPr>
        <w:t>2</w:t>
      </w:r>
      <w:r w:rsidR="00CA37C6" w:rsidRPr="0083008B">
        <w:rPr>
          <w:rFonts w:asciiTheme="majorHAnsi" w:hAnsiTheme="majorHAnsi" w:cstheme="majorHAnsi"/>
        </w:rPr>
        <w:t xml:space="preserve"> této zadávací dokumentace), kter</w:t>
      </w:r>
      <w:r w:rsidR="00CA37C6">
        <w:rPr>
          <w:rFonts w:asciiTheme="majorHAnsi" w:hAnsiTheme="majorHAnsi" w:cstheme="majorHAnsi"/>
        </w:rPr>
        <w:t>ý</w:t>
      </w:r>
      <w:r w:rsidR="00CA37C6" w:rsidRPr="0083008B">
        <w:rPr>
          <w:rFonts w:asciiTheme="majorHAnsi" w:hAnsiTheme="majorHAnsi" w:cstheme="majorHAnsi"/>
        </w:rPr>
        <w:t xml:space="preserve"> bude tvořit přílohu č. 1 Smlouvy dané části veřejné zakázky. </w:t>
      </w:r>
    </w:p>
    <w:p w14:paraId="673861E5" w14:textId="35F1FFD5" w:rsidR="00CA37C6" w:rsidRDefault="00CA37C6" w:rsidP="00CA37C6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Položkový rozpočet </w:t>
      </w:r>
      <w:r>
        <w:rPr>
          <w:rFonts w:asciiTheme="majorHAnsi" w:hAnsiTheme="majorHAnsi" w:cstheme="majorHAnsi"/>
        </w:rPr>
        <w:t xml:space="preserve">nabízeného systému, jehož součet bude </w:t>
      </w:r>
      <w:r w:rsidR="00E14E52">
        <w:rPr>
          <w:rFonts w:asciiTheme="majorHAnsi" w:hAnsiTheme="majorHAnsi" w:cstheme="majorHAnsi"/>
        </w:rPr>
        <w:t xml:space="preserve">tvořit </w:t>
      </w:r>
      <w:r>
        <w:rPr>
          <w:rFonts w:asciiTheme="majorHAnsi" w:hAnsiTheme="majorHAnsi" w:cstheme="majorHAnsi"/>
        </w:rPr>
        <w:t>nabídkovou cenou v souladu s nabídnutým kritériem hodnocení dle čl. 5, odst. 2, písm. A této zadávací dokumentace.</w:t>
      </w:r>
    </w:p>
    <w:p w14:paraId="1ACE6061" w14:textId="015C9934" w:rsidR="00FB50C3" w:rsidRPr="00CA37C6" w:rsidRDefault="00CA37C6" w:rsidP="00CA37C6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Návrh servisní smlouvy</w:t>
      </w:r>
      <w:r>
        <w:rPr>
          <w:rFonts w:asciiTheme="majorHAnsi" w:hAnsiTheme="majorHAnsi" w:cstheme="majorHAnsi"/>
        </w:rPr>
        <w:t>.</w:t>
      </w:r>
    </w:p>
    <w:sectPr w:rsidR="00FB50C3" w:rsidRPr="00CA37C6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FE1B" w14:textId="77777777" w:rsidR="009F336A" w:rsidRDefault="009F336A" w:rsidP="002C4725">
      <w:pPr>
        <w:spacing w:after="0" w:line="240" w:lineRule="auto"/>
      </w:pPr>
      <w:r>
        <w:separator/>
      </w:r>
    </w:p>
  </w:endnote>
  <w:endnote w:type="continuationSeparator" w:id="0">
    <w:p w14:paraId="55970038" w14:textId="77777777" w:rsidR="009F336A" w:rsidRDefault="009F336A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79DC6F7" w:rsidR="003D2088" w:rsidRPr="004B6AE8" w:rsidRDefault="00B02962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Obchodní podmínky</w:t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28F0F90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1F07" w14:textId="77777777" w:rsidR="009F336A" w:rsidRDefault="009F336A" w:rsidP="002C4725">
      <w:pPr>
        <w:spacing w:after="0" w:line="240" w:lineRule="auto"/>
      </w:pPr>
      <w:r>
        <w:separator/>
      </w:r>
    </w:p>
  </w:footnote>
  <w:footnote w:type="continuationSeparator" w:id="0">
    <w:p w14:paraId="305AE299" w14:textId="77777777" w:rsidR="009F336A" w:rsidRDefault="009F336A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8C23CA" w:rsidR="003D2088" w:rsidRPr="000D388A" w:rsidRDefault="006971BD" w:rsidP="006971B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F45D147" wp14:editId="547A62E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763B56"/>
    <w:multiLevelType w:val="multilevel"/>
    <w:tmpl w:val="363E5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CA75D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A12D63"/>
    <w:multiLevelType w:val="hybridMultilevel"/>
    <w:tmpl w:val="C204ABB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2E37CEE"/>
    <w:multiLevelType w:val="multilevel"/>
    <w:tmpl w:val="FD043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21"/>
  </w:num>
  <w:num w:numId="2" w16cid:durableId="1931888401">
    <w:abstractNumId w:val="7"/>
  </w:num>
  <w:num w:numId="3" w16cid:durableId="397480720">
    <w:abstractNumId w:val="0"/>
  </w:num>
  <w:num w:numId="4" w16cid:durableId="2083943012">
    <w:abstractNumId w:val="17"/>
  </w:num>
  <w:num w:numId="5" w16cid:durableId="1743874282">
    <w:abstractNumId w:val="14"/>
  </w:num>
  <w:num w:numId="6" w16cid:durableId="463499969">
    <w:abstractNumId w:val="14"/>
  </w:num>
  <w:num w:numId="7" w16cid:durableId="452752481">
    <w:abstractNumId w:val="2"/>
  </w:num>
  <w:num w:numId="8" w16cid:durableId="1073313783">
    <w:abstractNumId w:val="19"/>
  </w:num>
  <w:num w:numId="9" w16cid:durableId="1686403088">
    <w:abstractNumId w:val="6"/>
  </w:num>
  <w:num w:numId="10" w16cid:durableId="1642423989">
    <w:abstractNumId w:val="13"/>
  </w:num>
  <w:num w:numId="11" w16cid:durableId="386344179">
    <w:abstractNumId w:val="11"/>
  </w:num>
  <w:num w:numId="12" w16cid:durableId="546646826">
    <w:abstractNumId w:val="18"/>
  </w:num>
  <w:num w:numId="13" w16cid:durableId="1422070904">
    <w:abstractNumId w:val="5"/>
  </w:num>
  <w:num w:numId="14" w16cid:durableId="16541311">
    <w:abstractNumId w:val="20"/>
  </w:num>
  <w:num w:numId="15" w16cid:durableId="1515539091">
    <w:abstractNumId w:val="4"/>
  </w:num>
  <w:num w:numId="16" w16cid:durableId="699015692">
    <w:abstractNumId w:val="15"/>
  </w:num>
  <w:num w:numId="17" w16cid:durableId="1769882824">
    <w:abstractNumId w:val="16"/>
  </w:num>
  <w:num w:numId="18" w16cid:durableId="1206799116">
    <w:abstractNumId w:val="7"/>
  </w:num>
  <w:num w:numId="19" w16cid:durableId="45836563">
    <w:abstractNumId w:val="21"/>
  </w:num>
  <w:num w:numId="20" w16cid:durableId="742991566">
    <w:abstractNumId w:val="10"/>
  </w:num>
  <w:num w:numId="21" w16cid:durableId="1482959730">
    <w:abstractNumId w:val="3"/>
  </w:num>
  <w:num w:numId="22" w16cid:durableId="157889668">
    <w:abstractNumId w:val="21"/>
    <w:lvlOverride w:ilvl="0">
      <w:startOverride w:val="1"/>
    </w:lvlOverride>
  </w:num>
  <w:num w:numId="23" w16cid:durableId="1785225884">
    <w:abstractNumId w:val="1"/>
  </w:num>
  <w:num w:numId="24" w16cid:durableId="540166786">
    <w:abstractNumId w:val="12"/>
  </w:num>
  <w:num w:numId="25" w16cid:durableId="690421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668955">
    <w:abstractNumId w:val="9"/>
  </w:num>
  <w:num w:numId="27" w16cid:durableId="89281415">
    <w:abstractNumId w:val="7"/>
  </w:num>
  <w:num w:numId="28" w16cid:durableId="1959600028">
    <w:abstractNumId w:val="7"/>
  </w:num>
  <w:num w:numId="29" w16cid:durableId="1611162153">
    <w:abstractNumId w:val="7"/>
  </w:num>
  <w:num w:numId="30" w16cid:durableId="555966673">
    <w:abstractNumId w:val="7"/>
  </w:num>
  <w:num w:numId="31" w16cid:durableId="377827605">
    <w:abstractNumId w:val="7"/>
  </w:num>
  <w:num w:numId="32" w16cid:durableId="171141716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uJjT9mlrNUkYRz05s85YR3TJ67g6treKxLREPQeWl4AgF9XeLkxfL5sbPHJPXH7UpvDdDHObTX5ZdR/JVqdTRg==" w:salt="h264SUDiMoylAGEBTY0Y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0DFB"/>
    <w:rsid w:val="00037BE2"/>
    <w:rsid w:val="000502B4"/>
    <w:rsid w:val="00072135"/>
    <w:rsid w:val="00081A90"/>
    <w:rsid w:val="00082C5A"/>
    <w:rsid w:val="000A3A57"/>
    <w:rsid w:val="000B05A1"/>
    <w:rsid w:val="000B42C0"/>
    <w:rsid w:val="000B5200"/>
    <w:rsid w:val="000D388A"/>
    <w:rsid w:val="000D3E20"/>
    <w:rsid w:val="00111632"/>
    <w:rsid w:val="00125AC4"/>
    <w:rsid w:val="00130843"/>
    <w:rsid w:val="001402D7"/>
    <w:rsid w:val="0018712C"/>
    <w:rsid w:val="00195D10"/>
    <w:rsid w:val="001A3941"/>
    <w:rsid w:val="001A6C7F"/>
    <w:rsid w:val="001B7CEE"/>
    <w:rsid w:val="001D4142"/>
    <w:rsid w:val="001F6179"/>
    <w:rsid w:val="0022176A"/>
    <w:rsid w:val="00267824"/>
    <w:rsid w:val="00273B04"/>
    <w:rsid w:val="002840A8"/>
    <w:rsid w:val="002A5D59"/>
    <w:rsid w:val="002C4725"/>
    <w:rsid w:val="002D2DDB"/>
    <w:rsid w:val="002D727F"/>
    <w:rsid w:val="002F1AF3"/>
    <w:rsid w:val="002F311B"/>
    <w:rsid w:val="002F739C"/>
    <w:rsid w:val="003006F3"/>
    <w:rsid w:val="00305841"/>
    <w:rsid w:val="00310643"/>
    <w:rsid w:val="003145E3"/>
    <w:rsid w:val="00316023"/>
    <w:rsid w:val="00320587"/>
    <w:rsid w:val="00324640"/>
    <w:rsid w:val="00351A75"/>
    <w:rsid w:val="00360120"/>
    <w:rsid w:val="003823F4"/>
    <w:rsid w:val="00393720"/>
    <w:rsid w:val="003C2FD5"/>
    <w:rsid w:val="003D2088"/>
    <w:rsid w:val="003D5746"/>
    <w:rsid w:val="003D6DD0"/>
    <w:rsid w:val="003F0F2F"/>
    <w:rsid w:val="003F121F"/>
    <w:rsid w:val="003F660A"/>
    <w:rsid w:val="00402441"/>
    <w:rsid w:val="00427539"/>
    <w:rsid w:val="0043785F"/>
    <w:rsid w:val="004524C6"/>
    <w:rsid w:val="00474F9E"/>
    <w:rsid w:val="00476C99"/>
    <w:rsid w:val="00494E93"/>
    <w:rsid w:val="004B04B2"/>
    <w:rsid w:val="004B0B9F"/>
    <w:rsid w:val="004B3047"/>
    <w:rsid w:val="004B6AE8"/>
    <w:rsid w:val="004C07D9"/>
    <w:rsid w:val="004D04C5"/>
    <w:rsid w:val="00501C12"/>
    <w:rsid w:val="00551473"/>
    <w:rsid w:val="0055358D"/>
    <w:rsid w:val="005705D3"/>
    <w:rsid w:val="005808E4"/>
    <w:rsid w:val="00592D7C"/>
    <w:rsid w:val="005A375F"/>
    <w:rsid w:val="005B578E"/>
    <w:rsid w:val="005C4F2E"/>
    <w:rsid w:val="005D53C2"/>
    <w:rsid w:val="005D66AA"/>
    <w:rsid w:val="005F350C"/>
    <w:rsid w:val="0063433E"/>
    <w:rsid w:val="006365AF"/>
    <w:rsid w:val="0063768D"/>
    <w:rsid w:val="006432B7"/>
    <w:rsid w:val="00663861"/>
    <w:rsid w:val="00664B83"/>
    <w:rsid w:val="00694C0A"/>
    <w:rsid w:val="006971BD"/>
    <w:rsid w:val="006A51E9"/>
    <w:rsid w:val="006C1405"/>
    <w:rsid w:val="006C64E7"/>
    <w:rsid w:val="006C77CF"/>
    <w:rsid w:val="00716AFF"/>
    <w:rsid w:val="00722CDE"/>
    <w:rsid w:val="007244DA"/>
    <w:rsid w:val="007442A1"/>
    <w:rsid w:val="00756DE5"/>
    <w:rsid w:val="00762246"/>
    <w:rsid w:val="00763788"/>
    <w:rsid w:val="00775992"/>
    <w:rsid w:val="007913D3"/>
    <w:rsid w:val="00794A6B"/>
    <w:rsid w:val="007961B2"/>
    <w:rsid w:val="007C14B3"/>
    <w:rsid w:val="007E078A"/>
    <w:rsid w:val="007E5031"/>
    <w:rsid w:val="007F73AC"/>
    <w:rsid w:val="00812B87"/>
    <w:rsid w:val="008138E5"/>
    <w:rsid w:val="00827468"/>
    <w:rsid w:val="008309D1"/>
    <w:rsid w:val="008373C2"/>
    <w:rsid w:val="0083788E"/>
    <w:rsid w:val="00862C54"/>
    <w:rsid w:val="008673D8"/>
    <w:rsid w:val="00885DB7"/>
    <w:rsid w:val="00891B29"/>
    <w:rsid w:val="008C45B9"/>
    <w:rsid w:val="008C70A2"/>
    <w:rsid w:val="008E0BD5"/>
    <w:rsid w:val="008E6429"/>
    <w:rsid w:val="008F3E3E"/>
    <w:rsid w:val="00917068"/>
    <w:rsid w:val="0093061C"/>
    <w:rsid w:val="009535AE"/>
    <w:rsid w:val="00993A33"/>
    <w:rsid w:val="009974C4"/>
    <w:rsid w:val="009A20E7"/>
    <w:rsid w:val="009A5C04"/>
    <w:rsid w:val="009B67B4"/>
    <w:rsid w:val="009B7883"/>
    <w:rsid w:val="009E0689"/>
    <w:rsid w:val="009F336A"/>
    <w:rsid w:val="009F681E"/>
    <w:rsid w:val="00A06751"/>
    <w:rsid w:val="00A27271"/>
    <w:rsid w:val="00A518DA"/>
    <w:rsid w:val="00A72115"/>
    <w:rsid w:val="00AA47CA"/>
    <w:rsid w:val="00AB0499"/>
    <w:rsid w:val="00AC4E5A"/>
    <w:rsid w:val="00AE0CD3"/>
    <w:rsid w:val="00AE3343"/>
    <w:rsid w:val="00AF25BE"/>
    <w:rsid w:val="00AF4FAD"/>
    <w:rsid w:val="00B02962"/>
    <w:rsid w:val="00B067DF"/>
    <w:rsid w:val="00B1436A"/>
    <w:rsid w:val="00B343B3"/>
    <w:rsid w:val="00B35D0F"/>
    <w:rsid w:val="00B50F1B"/>
    <w:rsid w:val="00B527F4"/>
    <w:rsid w:val="00B5508E"/>
    <w:rsid w:val="00B56A03"/>
    <w:rsid w:val="00B66EB8"/>
    <w:rsid w:val="00BA141F"/>
    <w:rsid w:val="00BA5A96"/>
    <w:rsid w:val="00BC005C"/>
    <w:rsid w:val="00BF318F"/>
    <w:rsid w:val="00BF4D9C"/>
    <w:rsid w:val="00BF71BE"/>
    <w:rsid w:val="00C01C47"/>
    <w:rsid w:val="00C16997"/>
    <w:rsid w:val="00C23834"/>
    <w:rsid w:val="00C26691"/>
    <w:rsid w:val="00C31321"/>
    <w:rsid w:val="00C70411"/>
    <w:rsid w:val="00C72A8D"/>
    <w:rsid w:val="00C76BAC"/>
    <w:rsid w:val="00C91CF8"/>
    <w:rsid w:val="00CA37C6"/>
    <w:rsid w:val="00CB2191"/>
    <w:rsid w:val="00CD1ABD"/>
    <w:rsid w:val="00CD1ADC"/>
    <w:rsid w:val="00CD21E4"/>
    <w:rsid w:val="00CD39FA"/>
    <w:rsid w:val="00CD6557"/>
    <w:rsid w:val="00CE111F"/>
    <w:rsid w:val="00CE184D"/>
    <w:rsid w:val="00CE44AA"/>
    <w:rsid w:val="00CE5CDF"/>
    <w:rsid w:val="00D22DCA"/>
    <w:rsid w:val="00D3062B"/>
    <w:rsid w:val="00D41F6D"/>
    <w:rsid w:val="00D66049"/>
    <w:rsid w:val="00DA2467"/>
    <w:rsid w:val="00DB001D"/>
    <w:rsid w:val="00DD01E9"/>
    <w:rsid w:val="00E00962"/>
    <w:rsid w:val="00E046B0"/>
    <w:rsid w:val="00E112D0"/>
    <w:rsid w:val="00E14E52"/>
    <w:rsid w:val="00E150E1"/>
    <w:rsid w:val="00E16F8C"/>
    <w:rsid w:val="00E4432B"/>
    <w:rsid w:val="00E54BD7"/>
    <w:rsid w:val="00E65E02"/>
    <w:rsid w:val="00E94454"/>
    <w:rsid w:val="00E97905"/>
    <w:rsid w:val="00EA06C0"/>
    <w:rsid w:val="00EB4D56"/>
    <w:rsid w:val="00EC6D81"/>
    <w:rsid w:val="00EE2E83"/>
    <w:rsid w:val="00EF2A2A"/>
    <w:rsid w:val="00F038FF"/>
    <w:rsid w:val="00F118E1"/>
    <w:rsid w:val="00F13430"/>
    <w:rsid w:val="00F16016"/>
    <w:rsid w:val="00F4294C"/>
    <w:rsid w:val="00F6706F"/>
    <w:rsid w:val="00F72D7A"/>
    <w:rsid w:val="00F76B2F"/>
    <w:rsid w:val="00F84153"/>
    <w:rsid w:val="00FB50C3"/>
    <w:rsid w:val="00FD4308"/>
    <w:rsid w:val="00FE3C1E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DB0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3</Pages>
  <Words>854</Words>
  <Characters>5043</Characters>
  <Application>Microsoft Office Word</Application>
  <DocSecurity>8</DocSecurity>
  <Lines>42</Lines>
  <Paragraphs>11</Paragraphs>
  <ScaleCrop>false</ScaleCrop>
  <Company>TENDERA partners, s.r.o.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5</cp:revision>
  <cp:lastPrinted>2019-12-09T09:19:00Z</cp:lastPrinted>
  <dcterms:created xsi:type="dcterms:W3CDTF">2025-12-02T12:05:00Z</dcterms:created>
  <dcterms:modified xsi:type="dcterms:W3CDTF">2025-12-03T10:29:00Z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