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7B29" w14:textId="69EE4EEC" w:rsidR="008E744E" w:rsidRPr="004E48B9" w:rsidRDefault="008E744E" w:rsidP="008E744E">
      <w:pPr>
        <w:pStyle w:val="Nzev"/>
        <w:spacing w:line="276" w:lineRule="auto"/>
        <w:rPr>
          <w:caps/>
          <w:sz w:val="40"/>
          <w:szCs w:val="40"/>
        </w:rPr>
      </w:pPr>
      <w:bookmarkStart w:id="0" w:name="_Toc26033886"/>
      <w:r w:rsidRPr="004E48B9">
        <w:rPr>
          <w:caps/>
          <w:sz w:val="40"/>
          <w:szCs w:val="40"/>
        </w:rPr>
        <w:t xml:space="preserve">příloha č. </w:t>
      </w:r>
      <w:r w:rsidR="00B21616">
        <w:rPr>
          <w:caps/>
          <w:sz w:val="40"/>
          <w:szCs w:val="40"/>
        </w:rPr>
        <w:t>2</w:t>
      </w:r>
      <w:r w:rsidRPr="004E48B9">
        <w:rPr>
          <w:caps/>
          <w:sz w:val="40"/>
          <w:szCs w:val="40"/>
        </w:rPr>
        <w:t xml:space="preserve"> zadávací dokumentace</w:t>
      </w:r>
    </w:p>
    <w:p w14:paraId="322E9721" w14:textId="36013CB9" w:rsidR="003604E9" w:rsidRDefault="003604E9" w:rsidP="00B363C8">
      <w:pPr>
        <w:pStyle w:val="Nzev"/>
        <w:spacing w:line="276" w:lineRule="auto"/>
        <w:rPr>
          <w:caps/>
          <w:sz w:val="40"/>
          <w:szCs w:val="40"/>
        </w:rPr>
      </w:pPr>
      <w:r w:rsidRPr="00B363C8">
        <w:rPr>
          <w:caps/>
          <w:sz w:val="40"/>
          <w:szCs w:val="40"/>
        </w:rPr>
        <w:t>Obchodní podmínky</w:t>
      </w:r>
      <w:bookmarkEnd w:id="0"/>
    </w:p>
    <w:p w14:paraId="33C3A85D" w14:textId="77777777" w:rsidR="00270919" w:rsidRDefault="003604E9" w:rsidP="00E160AC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 ve své nabídce předloží návrh smlouvy o plnění předmětu veřejné zakázky (v tomto dokumentu jako „</w:t>
      </w:r>
      <w:r>
        <w:rPr>
          <w:rFonts w:asciiTheme="majorHAnsi" w:hAnsiTheme="majorHAnsi" w:cstheme="majorHAnsi"/>
          <w:b/>
          <w:bCs/>
        </w:rPr>
        <w:t>Smlouva</w:t>
      </w:r>
      <w:r>
        <w:rPr>
          <w:rFonts w:asciiTheme="majorHAnsi" w:hAnsiTheme="majorHAnsi" w:cstheme="majorHAnsi"/>
        </w:rPr>
        <w:t xml:space="preserve">“), který bude podepsán osobou oprávněnou zastupovat účastníka. Účastník se podáním nabídky zavazuje respektovat následující obchodní podmínky zadavatele. O tomto závazku učiní čestné prohlášení (příloha č. 1 této zadávací dokumentace). </w:t>
      </w:r>
      <w:r>
        <w:rPr>
          <w:rFonts w:asciiTheme="majorHAnsi" w:hAnsiTheme="majorHAnsi" w:cstheme="majorHAnsi"/>
          <w:b/>
          <w:bCs/>
          <w:u w:val="single"/>
        </w:rPr>
        <w:t>Tyto obchodní podmínky nesmí být ve Smlouvě změněny v neprospěch zadavatele.</w:t>
      </w:r>
      <w:r>
        <w:rPr>
          <w:rFonts w:asciiTheme="majorHAnsi" w:hAnsiTheme="majorHAnsi" w:cstheme="majorHAnsi"/>
        </w:rPr>
        <w:t>  </w:t>
      </w:r>
    </w:p>
    <w:p w14:paraId="5D4B7992" w14:textId="77777777" w:rsidR="00270919" w:rsidRDefault="00270919" w:rsidP="00E160AC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4BFB91A4" w14:textId="70E76192" w:rsidR="00A86EA0" w:rsidRPr="00270919" w:rsidRDefault="00B42547" w:rsidP="00E160AC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Obchodní podmínky dle jednotlivých částí veřejné zakázky</w:t>
      </w:r>
      <w:r w:rsidR="00270919" w:rsidRPr="00270919">
        <w:rPr>
          <w:rFonts w:asciiTheme="majorHAnsi" w:hAnsiTheme="majorHAnsi" w:cstheme="majorHAnsi"/>
          <w:b/>
          <w:bCs/>
          <w:u w:val="single"/>
        </w:rPr>
        <w:t>:</w:t>
      </w:r>
    </w:p>
    <w:p w14:paraId="7F9EC4C3" w14:textId="77777777" w:rsidR="006F75BD" w:rsidRDefault="006F75BD" w:rsidP="006F75BD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p w14:paraId="7DE6AD00" w14:textId="3E6CC297" w:rsidR="005C2652" w:rsidRPr="005C2652" w:rsidRDefault="005C2652" w:rsidP="005C2652">
      <w:pPr>
        <w:pStyle w:val="Odstavecseseznamem"/>
        <w:spacing w:after="120" w:line="276" w:lineRule="auto"/>
        <w:ind w:left="39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5C2652">
        <w:rPr>
          <w:rFonts w:asciiTheme="majorHAnsi" w:hAnsiTheme="majorHAnsi" w:cstheme="majorHAnsi"/>
          <w:b/>
          <w:bCs/>
          <w:sz w:val="28"/>
          <w:szCs w:val="28"/>
          <w:u w:val="single"/>
        </w:rPr>
        <w:t>Část 1 – Technologická linka</w:t>
      </w:r>
      <w:r w:rsidRPr="005C265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770A03D" w14:textId="77777777" w:rsidR="003604E9" w:rsidRDefault="003604E9" w:rsidP="00E160AC">
      <w:pPr>
        <w:numPr>
          <w:ilvl w:val="1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Smlouva </w:t>
      </w:r>
      <w:r w:rsidRPr="006D33B6">
        <w:rPr>
          <w:rFonts w:asciiTheme="majorHAnsi" w:hAnsiTheme="majorHAnsi" w:cstheme="majorHAnsi"/>
          <w:b/>
          <w:bCs/>
          <w:u w:val="single"/>
        </w:rPr>
        <w:t>musí obsahovat</w:t>
      </w:r>
      <w:r>
        <w:rPr>
          <w:rFonts w:asciiTheme="majorHAnsi" w:hAnsiTheme="majorHAnsi" w:cstheme="majorHAnsi"/>
        </w:rPr>
        <w:t xml:space="preserve"> následující obchodní a platební podmínky: </w:t>
      </w:r>
    </w:p>
    <w:p w14:paraId="06BFF29F" w14:textId="77777777" w:rsidR="003604E9" w:rsidRDefault="003604E9" w:rsidP="00E160AC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Identifikace smluvních stran</w:t>
      </w:r>
      <w:r>
        <w:rPr>
          <w:rFonts w:asciiTheme="majorHAnsi" w:hAnsiTheme="majorHAnsi" w:cstheme="majorHAnsi"/>
        </w:rPr>
        <w:t xml:space="preserve"> včetně IČO a DIČ, pokud jsou přiděleny. </w:t>
      </w:r>
    </w:p>
    <w:p w14:paraId="0CCB628E" w14:textId="6286B58D" w:rsidR="003604E9" w:rsidRDefault="003604E9" w:rsidP="00E160AC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Předmět plnění</w:t>
      </w:r>
      <w:r>
        <w:rPr>
          <w:rFonts w:asciiTheme="majorHAnsi" w:hAnsiTheme="majorHAnsi" w:cstheme="majorHAnsi"/>
        </w:rPr>
        <w:t xml:space="preserve"> (konkretizovaný kvantitativně i kvalitativně), přičemž předmět Smlouvy se musí shodovat s předmětem nabídky daného účastníka a podmínkami zadávací dokumentace. Součástí předmětu plnění </w:t>
      </w:r>
      <w:r w:rsidRPr="004A2794">
        <w:rPr>
          <w:rFonts w:asciiTheme="majorHAnsi" w:hAnsiTheme="majorHAnsi" w:cstheme="majorHAnsi"/>
          <w:b/>
          <w:bCs/>
          <w:u w:val="single"/>
        </w:rPr>
        <w:t>musí být zejména činnosti</w:t>
      </w:r>
      <w:r w:rsidR="00DC2043">
        <w:rPr>
          <w:rFonts w:asciiTheme="majorHAnsi" w:hAnsiTheme="majorHAnsi" w:cstheme="majorHAnsi"/>
        </w:rPr>
        <w:t>:</w:t>
      </w:r>
    </w:p>
    <w:p w14:paraId="5FCB9A26" w14:textId="15787F9B" w:rsidR="00C757BB" w:rsidRPr="00C757BB" w:rsidRDefault="00C757BB" w:rsidP="00C757BB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757BB">
        <w:rPr>
          <w:rFonts w:asciiTheme="majorHAnsi" w:hAnsiTheme="majorHAnsi" w:cstheme="majorHAnsi"/>
        </w:rPr>
        <w:t>Dodací podmínky DAP (Incoterms 202</w:t>
      </w:r>
      <w:r w:rsidR="00C40261">
        <w:rPr>
          <w:rFonts w:asciiTheme="majorHAnsi" w:hAnsiTheme="majorHAnsi" w:cstheme="majorHAnsi"/>
        </w:rPr>
        <w:t>0</w:t>
      </w:r>
      <w:r w:rsidRPr="00C757BB">
        <w:rPr>
          <w:rFonts w:asciiTheme="majorHAnsi" w:hAnsiTheme="majorHAnsi" w:cstheme="majorHAnsi"/>
        </w:rPr>
        <w:t>)</w:t>
      </w:r>
      <w:r w:rsidR="00CE0F82">
        <w:rPr>
          <w:rFonts w:asciiTheme="majorHAnsi" w:hAnsiTheme="majorHAnsi" w:cstheme="majorHAnsi"/>
        </w:rPr>
        <w:t>,</w:t>
      </w:r>
    </w:p>
    <w:p w14:paraId="1FB00D81" w14:textId="38F2A57B" w:rsidR="00C757BB" w:rsidRPr="00C757BB" w:rsidRDefault="00C757BB" w:rsidP="00C757BB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757BB">
        <w:rPr>
          <w:rFonts w:asciiTheme="majorHAnsi" w:hAnsiTheme="majorHAnsi" w:cstheme="majorHAnsi"/>
        </w:rPr>
        <w:t xml:space="preserve">složení předmětu plnění na místě plnění zabezpečí </w:t>
      </w:r>
      <w:r w:rsidR="00A671D0" w:rsidRPr="00C757BB">
        <w:rPr>
          <w:rFonts w:asciiTheme="majorHAnsi" w:hAnsiTheme="majorHAnsi" w:cstheme="majorHAnsi"/>
        </w:rPr>
        <w:t>zadavatel,</w:t>
      </w:r>
    </w:p>
    <w:p w14:paraId="4535D2FA" w14:textId="050A7C4C" w:rsidR="00C757BB" w:rsidRPr="00C757BB" w:rsidRDefault="00C757BB" w:rsidP="00C757BB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757BB">
        <w:rPr>
          <w:rFonts w:asciiTheme="majorHAnsi" w:hAnsiTheme="majorHAnsi" w:cstheme="majorHAnsi"/>
        </w:rPr>
        <w:t xml:space="preserve">zprovoznění a uvedení do provozu, odzkoušení a ověření správné funkce, případně jeho seřízení, zkoušky, zaškolení obsluhy, jakož i provedení jiných úkonů a činností nutných pro to, aby předmět plnění mohl plnit sjednaný či obvyklý účel,  </w:t>
      </w:r>
    </w:p>
    <w:p w14:paraId="7F2B6DC5" w14:textId="2D98AFA6" w:rsidR="00C757BB" w:rsidRPr="00C40261" w:rsidRDefault="00C757BB" w:rsidP="00C757BB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40261">
        <w:rPr>
          <w:rFonts w:asciiTheme="majorHAnsi" w:hAnsiTheme="majorHAnsi" w:cstheme="majorHAnsi"/>
        </w:rPr>
        <w:t>dodání podrobné technické dokumentace v českém jazyce v elektronické a listinné podobě, jejíž součástí bude i prohlášení o shodě (CE)</w:t>
      </w:r>
      <w:r w:rsidR="00C15A9C">
        <w:rPr>
          <w:rFonts w:asciiTheme="majorHAnsi" w:hAnsiTheme="majorHAnsi" w:cstheme="majorHAnsi"/>
        </w:rPr>
        <w:t>,</w:t>
      </w:r>
    </w:p>
    <w:p w14:paraId="20678E2B" w14:textId="77777777" w:rsidR="00F94698" w:rsidRDefault="00CF2DD4" w:rsidP="00F94698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40261">
        <w:rPr>
          <w:rFonts w:asciiTheme="majorHAnsi" w:hAnsiTheme="majorHAnsi" w:cstheme="majorHAnsi"/>
        </w:rPr>
        <w:t>zajišt</w:t>
      </w:r>
      <w:r>
        <w:rPr>
          <w:rFonts w:asciiTheme="majorHAnsi" w:hAnsiTheme="majorHAnsi" w:cstheme="majorHAnsi"/>
        </w:rPr>
        <w:t>ění</w:t>
      </w:r>
      <w:r w:rsidR="00836BDE" w:rsidRPr="00C40261">
        <w:rPr>
          <w:rFonts w:asciiTheme="majorHAnsi" w:hAnsiTheme="majorHAnsi" w:cstheme="majorHAnsi"/>
        </w:rPr>
        <w:t xml:space="preserve"> a dodržování zásad „významně nepoškozovat“ životní prostředí (DNSH – Do Not Significant Harm), a to v rozsahu a způsobem stanoveným příslušnými předpisy</w:t>
      </w:r>
      <w:r w:rsidR="003B25E1" w:rsidRPr="00C40261">
        <w:rPr>
          <w:rFonts w:asciiTheme="majorHAnsi" w:hAnsiTheme="majorHAnsi" w:cstheme="majorHAnsi"/>
        </w:rPr>
        <w:t>.</w:t>
      </w:r>
    </w:p>
    <w:p w14:paraId="383C08B6" w14:textId="26097821" w:rsidR="00F62D51" w:rsidRPr="00F94698" w:rsidRDefault="004E6A1A" w:rsidP="00F94698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94698">
        <w:rPr>
          <w:rFonts w:asciiTheme="majorHAnsi" w:hAnsiTheme="majorHAnsi" w:cstheme="majorHAnsi"/>
        </w:rPr>
        <w:t>d</w:t>
      </w:r>
      <w:r w:rsidR="00EB599E" w:rsidRPr="00F94698">
        <w:rPr>
          <w:rFonts w:asciiTheme="majorHAnsi" w:hAnsiTheme="majorHAnsi" w:cstheme="majorHAnsi"/>
        </w:rPr>
        <w:t>odávky upgrade, update a servis</w:t>
      </w:r>
      <w:r w:rsidR="00F07CB9" w:rsidRPr="00F94698">
        <w:rPr>
          <w:rFonts w:asciiTheme="majorHAnsi" w:hAnsiTheme="majorHAnsi" w:cstheme="majorHAnsi"/>
        </w:rPr>
        <w:t>.</w:t>
      </w:r>
    </w:p>
    <w:p w14:paraId="71909C2D" w14:textId="77777777" w:rsidR="003604E9" w:rsidRDefault="003604E9" w:rsidP="00E160AC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Doba plnění</w:t>
      </w:r>
      <w:r>
        <w:rPr>
          <w:rFonts w:asciiTheme="majorHAnsi" w:hAnsiTheme="majorHAnsi" w:cstheme="majorHAnsi"/>
        </w:rPr>
        <w:t xml:space="preserve"> veřejné zakázky: </w:t>
      </w:r>
    </w:p>
    <w:p w14:paraId="53C46C33" w14:textId="2FC84199" w:rsidR="003604E9" w:rsidRPr="00387776" w:rsidRDefault="003604E9" w:rsidP="00E160AC">
      <w:pPr>
        <w:numPr>
          <w:ilvl w:val="4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zahájení plnění Smlouvy: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>den následující</w:t>
      </w:r>
      <w:r>
        <w:rPr>
          <w:rFonts w:asciiTheme="majorHAnsi" w:hAnsiTheme="majorHAnsi" w:cstheme="majorHAnsi"/>
        </w:rPr>
        <w:t xml:space="preserve"> po podpisu Smlouvy </w:t>
      </w:r>
      <w:r w:rsidRPr="00387776">
        <w:rPr>
          <w:rFonts w:asciiTheme="majorHAnsi" w:hAnsiTheme="majorHAnsi" w:cstheme="majorHAnsi"/>
        </w:rPr>
        <w:t>na</w:t>
      </w:r>
      <w:r w:rsidRPr="00387776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ab/>
      </w:r>
      <w:r w:rsidR="00397D4C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>veřejn</w:t>
      </w:r>
      <w:r w:rsidR="00397D4C">
        <w:rPr>
          <w:rFonts w:asciiTheme="majorHAnsi" w:hAnsiTheme="majorHAnsi" w:cstheme="majorHAnsi"/>
        </w:rPr>
        <w:t>ou</w:t>
      </w:r>
      <w:r w:rsidRPr="00387776">
        <w:rPr>
          <w:rFonts w:asciiTheme="majorHAnsi" w:hAnsiTheme="majorHAnsi" w:cstheme="majorHAnsi"/>
        </w:rPr>
        <w:t xml:space="preserve"> zakázk</w:t>
      </w:r>
      <w:r w:rsidR="00397D4C">
        <w:rPr>
          <w:rFonts w:asciiTheme="majorHAnsi" w:hAnsiTheme="majorHAnsi" w:cstheme="majorHAnsi"/>
        </w:rPr>
        <w:t>u</w:t>
      </w:r>
    </w:p>
    <w:p w14:paraId="25335308" w14:textId="3530C9F2" w:rsidR="008F088B" w:rsidRPr="00F447E5" w:rsidRDefault="00A77CDD" w:rsidP="00E160AC">
      <w:pPr>
        <w:numPr>
          <w:ilvl w:val="4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F447E5">
        <w:rPr>
          <w:rFonts w:asciiTheme="majorHAnsi" w:hAnsiTheme="majorHAnsi" w:cstheme="majorHAnsi"/>
          <w:b/>
        </w:rPr>
        <w:t>dodání zařízení a poskytnutí souvisejícího plnění</w:t>
      </w:r>
      <w:r w:rsidR="00397D4C" w:rsidRPr="00F447E5">
        <w:rPr>
          <w:rFonts w:asciiTheme="majorHAnsi" w:hAnsiTheme="majorHAnsi" w:cstheme="majorHAnsi"/>
          <w:b/>
        </w:rPr>
        <w:t xml:space="preserve"> </w:t>
      </w:r>
      <w:r w:rsidR="00D92B53" w:rsidRPr="00F447E5">
        <w:rPr>
          <w:rFonts w:asciiTheme="majorHAnsi" w:hAnsiTheme="majorHAnsi" w:cstheme="majorHAnsi"/>
          <w:b/>
        </w:rPr>
        <w:t xml:space="preserve">nejpozději </w:t>
      </w:r>
      <w:r w:rsidR="00397D4C" w:rsidRPr="00F447E5">
        <w:rPr>
          <w:rFonts w:asciiTheme="majorHAnsi" w:hAnsiTheme="majorHAnsi" w:cstheme="majorHAnsi"/>
          <w:b/>
        </w:rPr>
        <w:t>d</w:t>
      </w:r>
      <w:r w:rsidR="003604E9" w:rsidRPr="00F447E5">
        <w:rPr>
          <w:rFonts w:asciiTheme="majorHAnsi" w:hAnsiTheme="majorHAnsi" w:cstheme="majorHAnsi"/>
          <w:b/>
        </w:rPr>
        <w:t xml:space="preserve">o </w:t>
      </w:r>
      <w:r w:rsidR="00CF1D60" w:rsidRPr="00F447E5">
        <w:rPr>
          <w:rFonts w:asciiTheme="majorHAnsi" w:hAnsiTheme="majorHAnsi" w:cstheme="majorHAnsi"/>
          <w:b/>
        </w:rPr>
        <w:t>24</w:t>
      </w:r>
      <w:r w:rsidR="008F088B" w:rsidRPr="00F447E5">
        <w:rPr>
          <w:rFonts w:asciiTheme="majorHAnsi" w:hAnsiTheme="majorHAnsi" w:cstheme="majorHAnsi"/>
          <w:b/>
        </w:rPr>
        <w:t xml:space="preserve"> týdnů</w:t>
      </w:r>
      <w:r w:rsidR="003604E9" w:rsidRPr="00F447E5">
        <w:rPr>
          <w:rFonts w:asciiTheme="majorHAnsi" w:hAnsiTheme="majorHAnsi" w:cstheme="majorHAnsi"/>
          <w:b/>
        </w:rPr>
        <w:t xml:space="preserve"> </w:t>
      </w:r>
      <w:r w:rsidR="003604E9" w:rsidRPr="00F447E5">
        <w:rPr>
          <w:rFonts w:asciiTheme="majorHAnsi" w:hAnsiTheme="majorHAnsi" w:cstheme="majorHAnsi"/>
          <w:bCs/>
        </w:rPr>
        <w:t>od zahájení plnění Smlouvy</w:t>
      </w:r>
      <w:r w:rsidR="00F447E5" w:rsidRPr="00F447E5">
        <w:rPr>
          <w:rFonts w:asciiTheme="majorHAnsi" w:hAnsiTheme="majorHAnsi" w:cstheme="majorHAnsi"/>
          <w:bCs/>
        </w:rPr>
        <w:t>.</w:t>
      </w:r>
    </w:p>
    <w:p w14:paraId="114DC6B5" w14:textId="77777777" w:rsidR="003604E9" w:rsidRDefault="003604E9" w:rsidP="00E160AC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Místo plnění</w:t>
      </w:r>
      <w:r>
        <w:rPr>
          <w:rFonts w:asciiTheme="majorHAnsi" w:hAnsiTheme="majorHAnsi" w:cstheme="majorHAnsi"/>
        </w:rPr>
        <w:t xml:space="preserve"> veřejné zakázky: </w:t>
      </w:r>
    </w:p>
    <w:p w14:paraId="6FCCD921" w14:textId="6361CA56" w:rsidR="003604E9" w:rsidRDefault="003604E9" w:rsidP="00E160AC">
      <w:pPr>
        <w:numPr>
          <w:ilvl w:val="4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Místem plnění předmětu Smlouvy je </w:t>
      </w:r>
      <w:r w:rsidR="00DF13D5">
        <w:rPr>
          <w:rFonts w:asciiTheme="majorHAnsi" w:hAnsiTheme="majorHAnsi" w:cstheme="majorHAnsi"/>
          <w:b/>
          <w:bCs/>
        </w:rPr>
        <w:t xml:space="preserve">provozovna </w:t>
      </w:r>
      <w:r w:rsidRPr="00CE631A">
        <w:rPr>
          <w:rFonts w:asciiTheme="majorHAnsi" w:hAnsiTheme="majorHAnsi" w:cstheme="majorHAnsi"/>
          <w:b/>
          <w:bCs/>
        </w:rPr>
        <w:t xml:space="preserve">zadavatele </w:t>
      </w:r>
      <w:r w:rsidRPr="00CE631A">
        <w:rPr>
          <w:rFonts w:asciiTheme="majorHAnsi" w:hAnsiTheme="majorHAnsi" w:cstheme="majorHAnsi"/>
        </w:rPr>
        <w:t>na adrese</w:t>
      </w:r>
      <w:r w:rsidRPr="00CE631A">
        <w:rPr>
          <w:rFonts w:asciiTheme="majorHAnsi" w:hAnsiTheme="majorHAnsi" w:cstheme="majorHAnsi"/>
          <w:b/>
          <w:bCs/>
        </w:rPr>
        <w:t xml:space="preserve"> </w:t>
      </w:r>
      <w:r w:rsidR="009379C4" w:rsidRPr="009379C4">
        <w:rPr>
          <w:rFonts w:asciiTheme="majorHAnsi" w:hAnsiTheme="majorHAnsi" w:cstheme="majorHAnsi"/>
        </w:rPr>
        <w:t xml:space="preserve">Ostrůvek 300/30, 594 </w:t>
      </w:r>
      <w:r w:rsidR="00A61C24">
        <w:rPr>
          <w:rFonts w:asciiTheme="majorHAnsi" w:hAnsiTheme="majorHAnsi" w:cstheme="majorHAnsi"/>
        </w:rPr>
        <w:t>01</w:t>
      </w:r>
      <w:r w:rsidR="00A61C24" w:rsidRPr="009379C4">
        <w:rPr>
          <w:rFonts w:asciiTheme="majorHAnsi" w:hAnsiTheme="majorHAnsi" w:cstheme="majorHAnsi"/>
        </w:rPr>
        <w:t xml:space="preserve"> </w:t>
      </w:r>
      <w:r w:rsidR="009379C4" w:rsidRPr="009379C4">
        <w:rPr>
          <w:rFonts w:asciiTheme="majorHAnsi" w:hAnsiTheme="majorHAnsi" w:cstheme="majorHAnsi"/>
        </w:rPr>
        <w:t>Velké Meziříčí</w:t>
      </w:r>
      <w:r w:rsidR="00A910F6">
        <w:rPr>
          <w:rFonts w:asciiTheme="majorHAnsi" w:hAnsiTheme="majorHAnsi" w:cstheme="majorHAnsi"/>
          <w:b/>
          <w:bCs/>
        </w:rPr>
        <w:t>.</w:t>
      </w:r>
    </w:p>
    <w:p w14:paraId="20B2BCDA" w14:textId="77777777" w:rsidR="003604E9" w:rsidRPr="007A78D8" w:rsidRDefault="003604E9" w:rsidP="00E160AC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3A9D">
        <w:rPr>
          <w:rFonts w:asciiTheme="majorHAnsi" w:hAnsiTheme="majorHAnsi" w:cstheme="majorHAnsi"/>
          <w:b/>
          <w:bCs/>
        </w:rPr>
        <w:t xml:space="preserve">Cena za </w:t>
      </w:r>
      <w:r w:rsidRPr="007A78D8">
        <w:rPr>
          <w:rFonts w:asciiTheme="majorHAnsi" w:hAnsiTheme="majorHAnsi" w:cstheme="majorHAnsi"/>
          <w:b/>
          <w:bCs/>
        </w:rPr>
        <w:t>splnění</w:t>
      </w:r>
      <w:r w:rsidRPr="007A78D8">
        <w:rPr>
          <w:rFonts w:asciiTheme="majorHAnsi" w:hAnsiTheme="majorHAnsi" w:cstheme="majorHAnsi"/>
        </w:rPr>
        <w:t xml:space="preserve"> předmětu zakázky, a to v členění:  </w:t>
      </w:r>
    </w:p>
    <w:p w14:paraId="0403C666" w14:textId="3213A755" w:rsidR="003604E9" w:rsidRPr="007A78D8" w:rsidRDefault="003604E9" w:rsidP="00E160AC">
      <w:pPr>
        <w:numPr>
          <w:ilvl w:val="4"/>
          <w:numId w:val="9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7A78D8">
        <w:rPr>
          <w:rFonts w:asciiTheme="majorHAnsi" w:hAnsiTheme="majorHAnsi" w:cstheme="majorHAnsi"/>
        </w:rPr>
        <w:t>cena bez DPH v</w:t>
      </w:r>
      <w:r w:rsidR="00DC2FE6">
        <w:rPr>
          <w:rFonts w:asciiTheme="majorHAnsi" w:hAnsiTheme="majorHAnsi" w:cstheme="majorHAnsi"/>
        </w:rPr>
        <w:t> </w:t>
      </w:r>
      <w:r w:rsidR="009F55E2">
        <w:rPr>
          <w:rFonts w:asciiTheme="majorHAnsi" w:hAnsiTheme="majorHAnsi" w:cstheme="majorHAnsi"/>
        </w:rPr>
        <w:t>EUR</w:t>
      </w:r>
      <w:r w:rsidR="00DC2FE6">
        <w:rPr>
          <w:rFonts w:asciiTheme="majorHAnsi" w:hAnsiTheme="majorHAnsi" w:cstheme="majorHAnsi"/>
        </w:rPr>
        <w:t xml:space="preserve"> nebo Kč</w:t>
      </w:r>
      <w:r w:rsidRPr="007A78D8">
        <w:rPr>
          <w:rFonts w:asciiTheme="majorHAnsi" w:hAnsiTheme="majorHAnsi" w:cstheme="majorHAnsi"/>
        </w:rPr>
        <w:t>,  </w:t>
      </w:r>
    </w:p>
    <w:p w14:paraId="1FDEEA4F" w14:textId="5C84EE8D" w:rsidR="003604E9" w:rsidRPr="007A78D8" w:rsidRDefault="003604E9" w:rsidP="00E160AC">
      <w:pPr>
        <w:numPr>
          <w:ilvl w:val="4"/>
          <w:numId w:val="9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7A78D8">
        <w:rPr>
          <w:rFonts w:asciiTheme="majorHAnsi" w:hAnsiTheme="majorHAnsi" w:cstheme="majorHAnsi"/>
        </w:rPr>
        <w:lastRenderedPageBreak/>
        <w:t>samostatně DPH s příslušnou sazbou v</w:t>
      </w:r>
      <w:r w:rsidR="00635E6A">
        <w:rPr>
          <w:rFonts w:asciiTheme="majorHAnsi" w:hAnsiTheme="majorHAnsi" w:cstheme="majorHAnsi"/>
        </w:rPr>
        <w:t> EUR nebo Kč</w:t>
      </w:r>
    </w:p>
    <w:p w14:paraId="45CF9577" w14:textId="4921EED0" w:rsidR="003604E9" w:rsidRDefault="003604E9" w:rsidP="00E160AC">
      <w:pPr>
        <w:numPr>
          <w:ilvl w:val="4"/>
          <w:numId w:val="9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7A78D8">
        <w:rPr>
          <w:rFonts w:asciiTheme="majorHAnsi" w:hAnsiTheme="majorHAnsi" w:cstheme="majorHAnsi"/>
        </w:rPr>
        <w:t>a cena včetně DPH v</w:t>
      </w:r>
      <w:r w:rsidR="00635E6A">
        <w:rPr>
          <w:rFonts w:asciiTheme="majorHAnsi" w:hAnsiTheme="majorHAnsi" w:cstheme="majorHAnsi"/>
        </w:rPr>
        <w:t> EUR nebo Kč</w:t>
      </w:r>
      <w:r w:rsidRPr="007A78D8">
        <w:rPr>
          <w:rFonts w:asciiTheme="majorHAnsi" w:hAnsiTheme="majorHAnsi" w:cstheme="majorHAnsi"/>
        </w:rPr>
        <w:t>. </w:t>
      </w:r>
    </w:p>
    <w:p w14:paraId="73707D40" w14:textId="77777777" w:rsidR="005027DC" w:rsidRDefault="00066190" w:rsidP="00B501B5">
      <w:pPr>
        <w:spacing w:after="0" w:line="276" w:lineRule="auto"/>
        <w:ind w:left="1134"/>
        <w:jc w:val="both"/>
        <w:outlineLvl w:val="1"/>
        <w:rPr>
          <w:rFonts w:asciiTheme="majorHAnsi" w:hAnsiTheme="majorHAnsi" w:cstheme="majorHAnsi"/>
        </w:rPr>
      </w:pPr>
      <w:r w:rsidRPr="00066190">
        <w:rPr>
          <w:rFonts w:asciiTheme="majorHAnsi" w:hAnsiTheme="majorHAnsi" w:cstheme="majorHAnsi"/>
        </w:rPr>
        <w:t>Pokud bude uvedena v návrhu smlouvy pouze cena bez DPH, musí být tato skutečnost ze smlouvy zřejmá.</w:t>
      </w:r>
    </w:p>
    <w:p w14:paraId="096456AE" w14:textId="30BF65C3" w:rsidR="005027DC" w:rsidRPr="005F0DC6" w:rsidRDefault="005027DC" w:rsidP="00B501B5">
      <w:pPr>
        <w:spacing w:after="0" w:line="276" w:lineRule="auto"/>
        <w:ind w:left="1134"/>
        <w:jc w:val="both"/>
        <w:outlineLvl w:val="1"/>
        <w:rPr>
          <w:rFonts w:asciiTheme="majorHAnsi" w:hAnsiTheme="majorHAnsi" w:cstheme="majorHAnsi"/>
          <w:color w:val="000000" w:themeColor="text1"/>
        </w:rPr>
      </w:pPr>
      <w:r w:rsidRPr="005F0DC6">
        <w:rPr>
          <w:rFonts w:asciiTheme="majorHAnsi" w:hAnsiTheme="majorHAnsi" w:cstheme="majorHAnsi"/>
          <w:color w:val="000000" w:themeColor="text1"/>
        </w:rPr>
        <w:t>C</w:t>
      </w:r>
      <w:r w:rsidR="0016718E" w:rsidRPr="005F0DC6">
        <w:rPr>
          <w:rFonts w:asciiTheme="majorHAnsi" w:hAnsiTheme="majorHAnsi" w:cstheme="majorHAnsi"/>
          <w:color w:val="000000" w:themeColor="text1"/>
        </w:rPr>
        <w:t xml:space="preserve">ena je cenou </w:t>
      </w:r>
      <w:r w:rsidR="0016718E" w:rsidRPr="005F0DC6">
        <w:rPr>
          <w:rFonts w:asciiTheme="majorHAnsi" w:hAnsiTheme="majorHAnsi" w:cstheme="majorHAnsi"/>
          <w:b/>
          <w:color w:val="000000" w:themeColor="text1"/>
        </w:rPr>
        <w:t>pevnou</w:t>
      </w:r>
      <w:r w:rsidR="0016718E" w:rsidRPr="005F0DC6">
        <w:rPr>
          <w:rFonts w:asciiTheme="majorHAnsi" w:hAnsiTheme="majorHAnsi" w:cstheme="majorHAnsi"/>
          <w:color w:val="000000" w:themeColor="text1"/>
        </w:rPr>
        <w:t xml:space="preserve">, </w:t>
      </w:r>
      <w:r w:rsidR="0016718E" w:rsidRPr="005F0DC6">
        <w:rPr>
          <w:rFonts w:asciiTheme="majorHAnsi" w:hAnsiTheme="majorHAnsi" w:cstheme="majorHAnsi"/>
          <w:b/>
          <w:color w:val="000000" w:themeColor="text1"/>
        </w:rPr>
        <w:t>nejvýše přípustnou</w:t>
      </w:r>
      <w:r w:rsidR="0016718E" w:rsidRPr="005F0DC6">
        <w:rPr>
          <w:rFonts w:asciiTheme="majorHAnsi" w:hAnsiTheme="majorHAnsi" w:cstheme="majorHAnsi"/>
          <w:color w:val="000000" w:themeColor="text1"/>
        </w:rPr>
        <w:t xml:space="preserve">, kterou </w:t>
      </w:r>
      <w:r w:rsidR="0016718E" w:rsidRPr="005F0DC6">
        <w:rPr>
          <w:rFonts w:asciiTheme="majorHAnsi" w:hAnsiTheme="majorHAnsi" w:cstheme="majorHAnsi"/>
          <w:b/>
          <w:color w:val="000000" w:themeColor="text1"/>
        </w:rPr>
        <w:t>není možno překročit</w:t>
      </w:r>
      <w:r w:rsidR="0016718E" w:rsidRPr="005F0DC6">
        <w:rPr>
          <w:rFonts w:asciiTheme="majorHAnsi" w:hAnsiTheme="majorHAnsi" w:cstheme="majorHAnsi"/>
          <w:color w:val="000000" w:themeColor="text1"/>
        </w:rPr>
        <w:t xml:space="preserve">. V ceně jsou zahrnuty veškeré náklady účastníka nezbytné pro řádné a včasné splnění předmětu </w:t>
      </w:r>
      <w:r w:rsidR="005F0DC6" w:rsidRPr="005F0DC6">
        <w:rPr>
          <w:rFonts w:asciiTheme="majorHAnsi" w:hAnsiTheme="majorHAnsi" w:cstheme="majorHAnsi"/>
          <w:color w:val="000000" w:themeColor="text1"/>
        </w:rPr>
        <w:t>plnění</w:t>
      </w:r>
      <w:r w:rsidR="0016718E" w:rsidRPr="005F0DC6">
        <w:rPr>
          <w:rFonts w:asciiTheme="majorHAnsi" w:hAnsiTheme="majorHAnsi" w:cstheme="majorHAnsi"/>
          <w:color w:val="000000" w:themeColor="text1"/>
        </w:rPr>
        <w:t>.</w:t>
      </w:r>
    </w:p>
    <w:p w14:paraId="54E85B96" w14:textId="5225D912" w:rsidR="0016718E" w:rsidRPr="005F0DC6" w:rsidRDefault="00670264" w:rsidP="00B501B5">
      <w:pPr>
        <w:spacing w:after="0" w:line="276" w:lineRule="auto"/>
        <w:ind w:left="1134"/>
        <w:jc w:val="both"/>
        <w:outlineLvl w:val="1"/>
        <w:rPr>
          <w:rFonts w:asciiTheme="majorHAnsi" w:hAnsiTheme="majorHAnsi" w:cstheme="majorHAnsi"/>
          <w:color w:val="000000" w:themeColor="text1"/>
        </w:rPr>
      </w:pPr>
      <w:r w:rsidRPr="005F0DC6">
        <w:rPr>
          <w:rFonts w:asciiTheme="majorHAnsi" w:hAnsiTheme="majorHAnsi" w:cstheme="majorHAnsi"/>
          <w:color w:val="000000" w:themeColor="text1"/>
        </w:rPr>
        <w:t xml:space="preserve">Výše ceny je </w:t>
      </w:r>
      <w:r w:rsidRPr="005F0DC6">
        <w:rPr>
          <w:rFonts w:asciiTheme="majorHAnsi" w:hAnsiTheme="majorHAnsi" w:cstheme="majorHAnsi"/>
          <w:b/>
          <w:color w:val="000000" w:themeColor="text1"/>
        </w:rPr>
        <w:t>nezávislá na vývoji cen a kursových změnách</w:t>
      </w:r>
      <w:r w:rsidRPr="005F0DC6">
        <w:rPr>
          <w:rFonts w:asciiTheme="majorHAnsi" w:hAnsiTheme="majorHAnsi" w:cstheme="majorHAnsi"/>
          <w:color w:val="000000" w:themeColor="text1"/>
        </w:rPr>
        <w:t xml:space="preserve">. </w:t>
      </w:r>
      <w:r w:rsidR="005F0DC6" w:rsidRPr="005F0DC6">
        <w:rPr>
          <w:rFonts w:asciiTheme="majorHAnsi" w:hAnsiTheme="majorHAnsi" w:cstheme="majorHAnsi"/>
          <w:color w:val="000000" w:themeColor="text1"/>
        </w:rPr>
        <w:t>C</w:t>
      </w:r>
      <w:r w:rsidRPr="005F0DC6">
        <w:rPr>
          <w:rFonts w:asciiTheme="majorHAnsi" w:hAnsiTheme="majorHAnsi" w:cstheme="majorHAnsi"/>
          <w:color w:val="000000" w:themeColor="text1"/>
        </w:rPr>
        <w:t xml:space="preserve">ena musí obsahovat i předpokládaný vývoj cen v daném oboru včetně předpokládaného vývoje kurzu české měny k zahraničním měnám. </w:t>
      </w:r>
    </w:p>
    <w:p w14:paraId="2A342C31" w14:textId="77777777" w:rsidR="003604E9" w:rsidRPr="000F0813" w:rsidRDefault="003604E9" w:rsidP="00E160AC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F0813">
        <w:rPr>
          <w:rFonts w:asciiTheme="majorHAnsi" w:hAnsiTheme="majorHAnsi" w:cstheme="majorHAnsi"/>
          <w:b/>
          <w:bCs/>
        </w:rPr>
        <w:t>Platební podmínky</w:t>
      </w:r>
      <w:r w:rsidRPr="000F0813">
        <w:rPr>
          <w:rFonts w:asciiTheme="majorHAnsi" w:hAnsiTheme="majorHAnsi" w:cstheme="majorHAnsi"/>
        </w:rPr>
        <w:t xml:space="preserve">: </w:t>
      </w:r>
    </w:p>
    <w:p w14:paraId="6C6A5BCA" w14:textId="55C18A6C" w:rsidR="003604E9" w:rsidRDefault="003604E9" w:rsidP="00E160AC">
      <w:pPr>
        <w:widowControl w:val="0"/>
        <w:numPr>
          <w:ilvl w:val="4"/>
          <w:numId w:val="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AF60E9">
        <w:rPr>
          <w:rFonts w:asciiTheme="majorHAnsi" w:hAnsiTheme="majorHAnsi" w:cstheme="majorHAnsi"/>
        </w:rPr>
        <w:t xml:space="preserve">Faktura musí </w:t>
      </w:r>
      <w:r w:rsidR="005F0DC6">
        <w:rPr>
          <w:rFonts w:asciiTheme="majorHAnsi" w:hAnsiTheme="majorHAnsi" w:cstheme="majorHAnsi"/>
        </w:rPr>
        <w:t xml:space="preserve">mj. </w:t>
      </w:r>
      <w:r w:rsidRPr="00AF60E9">
        <w:rPr>
          <w:rFonts w:asciiTheme="majorHAnsi" w:hAnsiTheme="majorHAnsi" w:cstheme="majorHAnsi"/>
        </w:rPr>
        <w:t>obsahovat název a registrační číslo projektu (tj. „</w:t>
      </w:r>
      <w:r w:rsidR="000342F4" w:rsidRPr="000342F4">
        <w:rPr>
          <w:rFonts w:asciiTheme="majorHAnsi" w:hAnsiTheme="majorHAnsi" w:cstheme="majorHAnsi"/>
          <w:b/>
          <w:bCs/>
          <w:color w:val="000000" w:themeColor="text1"/>
        </w:rPr>
        <w:t>Digitalizace KCK Metalgroup, s.r.o.</w:t>
      </w:r>
      <w:r w:rsidRPr="000342F4">
        <w:rPr>
          <w:rFonts w:asciiTheme="majorHAnsi" w:hAnsiTheme="majorHAnsi" w:cstheme="majorHAnsi"/>
          <w:b/>
          <w:bCs/>
          <w:color w:val="000000" w:themeColor="text1"/>
        </w:rPr>
        <w:t xml:space="preserve">“, </w:t>
      </w:r>
      <w:r w:rsidRPr="00AF60E9">
        <w:rPr>
          <w:rFonts w:asciiTheme="majorHAnsi" w:hAnsiTheme="majorHAnsi" w:cstheme="majorHAnsi"/>
        </w:rPr>
        <w:t>registrační číslo projektu</w:t>
      </w:r>
      <w:r w:rsidRPr="00114218">
        <w:rPr>
          <w:rFonts w:asciiTheme="majorHAnsi" w:hAnsiTheme="majorHAnsi" w:cstheme="majorHAnsi"/>
        </w:rPr>
        <w:t xml:space="preserve">: </w:t>
      </w:r>
      <w:r w:rsidR="00534E15" w:rsidRPr="001A0AA0">
        <w:rPr>
          <w:rFonts w:asciiTheme="majorHAnsi" w:hAnsiTheme="majorHAnsi" w:cstheme="majorHAnsi"/>
        </w:rPr>
        <w:t>CZ.01.01.02/01/25_074/0009251</w:t>
      </w:r>
      <w:r w:rsidR="00B143D4">
        <w:rPr>
          <w:rFonts w:asciiTheme="majorHAnsi" w:hAnsiTheme="majorHAnsi" w:cstheme="majorHAnsi"/>
        </w:rPr>
        <w:t>)</w:t>
      </w:r>
    </w:p>
    <w:p w14:paraId="1A50F919" w14:textId="51CEE147" w:rsidR="00A61C24" w:rsidRPr="00A61C24" w:rsidRDefault="00A61C24" w:rsidP="00A61C24">
      <w:pPr>
        <w:widowControl w:val="0"/>
        <w:numPr>
          <w:ilvl w:val="4"/>
          <w:numId w:val="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30 % kupní ceny + DPH p</w:t>
      </w:r>
      <w:r w:rsidRPr="00A61C24">
        <w:rPr>
          <w:rFonts w:asciiTheme="majorHAnsi" w:hAnsiTheme="majorHAnsi" w:cstheme="majorHAnsi"/>
        </w:rPr>
        <w:t>o podpisu kupní smlouvy bude vystavena 1. zálohová faktura,</w:t>
      </w:r>
      <w:r>
        <w:rPr>
          <w:rFonts w:asciiTheme="majorHAnsi" w:hAnsiTheme="majorHAnsi" w:cstheme="majorHAnsi"/>
        </w:rPr>
        <w:t xml:space="preserve"> </w:t>
      </w:r>
      <w:r w:rsidRPr="00A61C24">
        <w:rPr>
          <w:rFonts w:asciiTheme="majorHAnsi" w:hAnsiTheme="majorHAnsi" w:cstheme="majorHAnsi"/>
        </w:rPr>
        <w:t>splatnost 14 dnů od data vystavení faktury</w:t>
      </w:r>
      <w:r w:rsidR="00311D9B">
        <w:rPr>
          <w:rFonts w:asciiTheme="majorHAnsi" w:hAnsiTheme="majorHAnsi" w:cstheme="majorHAnsi"/>
        </w:rPr>
        <w:t>.</w:t>
      </w:r>
    </w:p>
    <w:p w14:paraId="7B2AD16D" w14:textId="110CBB8D" w:rsidR="00A61C24" w:rsidRPr="00A61C24" w:rsidRDefault="00A61C24" w:rsidP="00A61C24">
      <w:pPr>
        <w:widowControl w:val="0"/>
        <w:numPr>
          <w:ilvl w:val="4"/>
          <w:numId w:val="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50 % kupní ceny + DPH p</w:t>
      </w:r>
      <w:r w:rsidRPr="00A61C24">
        <w:rPr>
          <w:rFonts w:asciiTheme="majorHAnsi" w:hAnsiTheme="majorHAnsi" w:cstheme="majorHAnsi"/>
        </w:rPr>
        <w:t>ři ohlášení prodávajícího o připravenosti k dodávce bude</w:t>
      </w:r>
      <w:r>
        <w:rPr>
          <w:rFonts w:asciiTheme="majorHAnsi" w:hAnsiTheme="majorHAnsi" w:cstheme="majorHAnsi"/>
        </w:rPr>
        <w:t xml:space="preserve"> </w:t>
      </w:r>
      <w:r w:rsidRPr="00A61C24">
        <w:rPr>
          <w:rFonts w:asciiTheme="majorHAnsi" w:hAnsiTheme="majorHAnsi" w:cstheme="majorHAnsi"/>
        </w:rPr>
        <w:t>vystavena 2. zálohová faktura, splatnost do 14 dnů od data vystavení faktury.</w:t>
      </w:r>
    </w:p>
    <w:p w14:paraId="3203FD2A" w14:textId="4CF8BBA2" w:rsidR="00A61C24" w:rsidRDefault="00A61C24" w:rsidP="00E160AC">
      <w:pPr>
        <w:widowControl w:val="0"/>
        <w:numPr>
          <w:ilvl w:val="4"/>
          <w:numId w:val="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20 % kupní ceny + DPH </w:t>
      </w:r>
      <w:r w:rsidRPr="00A61C24">
        <w:rPr>
          <w:rFonts w:asciiTheme="majorHAnsi" w:hAnsiTheme="majorHAnsi" w:cstheme="majorHAnsi"/>
        </w:rPr>
        <w:t>Ihned po dodání stroje do závodu kupujícího bude vystavena faktura</w:t>
      </w:r>
      <w:r>
        <w:rPr>
          <w:rFonts w:asciiTheme="majorHAnsi" w:hAnsiTheme="majorHAnsi" w:cstheme="majorHAnsi"/>
        </w:rPr>
        <w:t xml:space="preserve"> </w:t>
      </w:r>
      <w:r w:rsidRPr="00A61C24">
        <w:rPr>
          <w:rFonts w:asciiTheme="majorHAnsi" w:hAnsiTheme="majorHAnsi" w:cstheme="majorHAnsi"/>
        </w:rPr>
        <w:t>na adresu kupujícího se splatností do 30 dnů od data vystavení faktury.</w:t>
      </w:r>
    </w:p>
    <w:p w14:paraId="47505290" w14:textId="77777777" w:rsidR="003604E9" w:rsidRPr="007B78F5" w:rsidRDefault="003604E9" w:rsidP="00E160AC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B78F5">
        <w:rPr>
          <w:rFonts w:asciiTheme="majorHAnsi" w:hAnsiTheme="majorHAnsi" w:cstheme="majorHAnsi"/>
          <w:b/>
          <w:bCs/>
        </w:rPr>
        <w:t>Záruční podmínky</w:t>
      </w:r>
      <w:r w:rsidRPr="007B78F5">
        <w:rPr>
          <w:rFonts w:asciiTheme="majorHAnsi" w:hAnsiTheme="majorHAnsi" w:cstheme="majorHAnsi"/>
        </w:rPr>
        <w:t>:</w:t>
      </w:r>
    </w:p>
    <w:p w14:paraId="68A6B370" w14:textId="3C10C401" w:rsidR="00B13379" w:rsidRPr="007B78F5" w:rsidRDefault="00B13379" w:rsidP="00E160AC">
      <w:pPr>
        <w:numPr>
          <w:ilvl w:val="4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B78F5">
        <w:rPr>
          <w:rFonts w:asciiTheme="majorHAnsi" w:hAnsiTheme="majorHAnsi" w:cstheme="majorHAnsi"/>
        </w:rPr>
        <w:t xml:space="preserve">Záruční doba se sjednává v délce </w:t>
      </w:r>
      <w:r w:rsidRPr="007B78F5">
        <w:rPr>
          <w:rFonts w:asciiTheme="majorHAnsi" w:hAnsiTheme="majorHAnsi" w:cstheme="majorHAnsi"/>
          <w:b/>
          <w:bCs/>
        </w:rPr>
        <w:t xml:space="preserve">alespoň </w:t>
      </w:r>
      <w:r w:rsidR="005F599B" w:rsidRPr="007B78F5">
        <w:rPr>
          <w:rFonts w:asciiTheme="majorHAnsi" w:hAnsiTheme="majorHAnsi" w:cstheme="majorHAnsi"/>
          <w:b/>
          <w:bCs/>
        </w:rPr>
        <w:t>12</w:t>
      </w:r>
      <w:r w:rsidRPr="007B78F5">
        <w:rPr>
          <w:rFonts w:asciiTheme="majorHAnsi" w:hAnsiTheme="majorHAnsi" w:cstheme="majorHAnsi"/>
          <w:b/>
          <w:bCs/>
        </w:rPr>
        <w:t xml:space="preserve"> měsíců</w:t>
      </w:r>
      <w:r w:rsidRPr="007B78F5">
        <w:rPr>
          <w:rFonts w:asciiTheme="majorHAnsi" w:hAnsiTheme="majorHAnsi" w:cstheme="majorHAnsi"/>
        </w:rPr>
        <w:t xml:space="preserve">. </w:t>
      </w:r>
    </w:p>
    <w:p w14:paraId="2633C39F" w14:textId="77777777" w:rsidR="00B13379" w:rsidRPr="00D256FA" w:rsidRDefault="00B13379" w:rsidP="00E160AC">
      <w:pPr>
        <w:numPr>
          <w:ilvl w:val="4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B78F5">
        <w:rPr>
          <w:rFonts w:asciiTheme="majorHAnsi" w:hAnsiTheme="majorHAnsi" w:cstheme="majorHAnsi"/>
        </w:rPr>
        <w:t xml:space="preserve">Záruční doba počíná běžet dnem </w:t>
      </w:r>
      <w:r w:rsidRPr="007B78F5">
        <w:rPr>
          <w:rFonts w:asciiTheme="majorHAnsi" w:hAnsiTheme="majorHAnsi" w:cstheme="majorHAnsi"/>
          <w:b/>
          <w:bCs/>
        </w:rPr>
        <w:t>následujícím po převzetí předmětu veřejné zakázky.</w:t>
      </w:r>
    </w:p>
    <w:p w14:paraId="0CCDA742" w14:textId="77777777" w:rsidR="00D256FA" w:rsidRPr="00077E84" w:rsidRDefault="00D256FA" w:rsidP="00D256FA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077E84">
        <w:rPr>
          <w:rFonts w:asciiTheme="majorHAnsi" w:hAnsiTheme="majorHAnsi" w:cstheme="majorHAnsi"/>
          <w:b/>
          <w:bCs/>
        </w:rPr>
        <w:t>Servisní podmínky:</w:t>
      </w:r>
    </w:p>
    <w:p w14:paraId="48964885" w14:textId="77777777" w:rsidR="00D256FA" w:rsidRDefault="00D256FA" w:rsidP="009A3E29">
      <w:pPr>
        <w:spacing w:before="120" w:after="120" w:line="276" w:lineRule="auto"/>
        <w:ind w:left="399" w:firstLine="708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Součástí kupní smlouvy nebo samostatné servisní smlouvy bude následující:</w:t>
      </w:r>
    </w:p>
    <w:p w14:paraId="48690356" w14:textId="40764764" w:rsidR="00D256FA" w:rsidRDefault="00D256FA" w:rsidP="00D256FA">
      <w:pPr>
        <w:numPr>
          <w:ilvl w:val="4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Pravidelné servisní údržbové prohlídky, alespoň 2x ročně.</w:t>
      </w:r>
    </w:p>
    <w:p w14:paraId="15A1891D" w14:textId="7A3D8C15" w:rsidR="00D256FA" w:rsidRPr="0069505E" w:rsidRDefault="00D256FA" w:rsidP="00D256FA">
      <w:pPr>
        <w:numPr>
          <w:ilvl w:val="4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Dodávka </w:t>
      </w:r>
      <w:r w:rsidR="00430D36">
        <w:rPr>
          <w:rFonts w:asciiTheme="majorHAnsi" w:hAnsiTheme="majorHAnsi" w:cstheme="majorHAnsi"/>
        </w:rPr>
        <w:t xml:space="preserve">náhradních dílů včetně potřebných servisních prací </w:t>
      </w:r>
      <w:r w:rsidR="0021028F">
        <w:rPr>
          <w:rFonts w:asciiTheme="majorHAnsi" w:hAnsiTheme="majorHAnsi" w:cstheme="majorHAnsi"/>
        </w:rPr>
        <w:t xml:space="preserve">po dobu </w:t>
      </w:r>
      <w:r w:rsidR="00AD430F">
        <w:rPr>
          <w:rFonts w:asciiTheme="majorHAnsi" w:hAnsiTheme="majorHAnsi" w:cstheme="majorHAnsi"/>
        </w:rPr>
        <w:t>alespoň</w:t>
      </w:r>
      <w:r w:rsidR="00C0728E">
        <w:rPr>
          <w:rFonts w:asciiTheme="majorHAnsi" w:hAnsiTheme="majorHAnsi" w:cstheme="majorHAnsi"/>
        </w:rPr>
        <w:t xml:space="preserve"> 12 </w:t>
      </w:r>
      <w:r w:rsidR="00997BE3" w:rsidRPr="00997BE3">
        <w:rPr>
          <w:rFonts w:asciiTheme="majorHAnsi" w:hAnsiTheme="majorHAnsi" w:cstheme="majorHAnsi"/>
          <w:b/>
          <w:bCs/>
          <w:highlight w:val="yellow"/>
        </w:rPr>
        <w:t>(</w:t>
      </w:r>
      <w:r w:rsidR="00997BE3" w:rsidRPr="00997BE3">
        <w:rPr>
          <w:rFonts w:asciiTheme="majorHAnsi" w:hAnsiTheme="majorHAnsi" w:cstheme="majorHAnsi"/>
          <w:b/>
          <w:bCs/>
          <w:highlight w:val="yellow"/>
          <w:u w:val="single"/>
        </w:rPr>
        <w:t>účastník uvede dle nabízeného kritéria hodnocení</w:t>
      </w:r>
      <w:r w:rsidR="00997BE3" w:rsidRPr="00997BE3">
        <w:rPr>
          <w:rFonts w:asciiTheme="majorHAnsi" w:hAnsiTheme="majorHAnsi" w:cstheme="majorHAnsi"/>
          <w:b/>
          <w:bCs/>
          <w:highlight w:val="yellow"/>
        </w:rPr>
        <w:t>)</w:t>
      </w:r>
      <w:r w:rsidR="00997BE3">
        <w:rPr>
          <w:rFonts w:asciiTheme="majorHAnsi" w:hAnsiTheme="majorHAnsi" w:cstheme="majorHAnsi"/>
          <w:b/>
          <w:bCs/>
        </w:rPr>
        <w:t xml:space="preserve"> </w:t>
      </w:r>
      <w:r w:rsidR="0021028F">
        <w:rPr>
          <w:rFonts w:asciiTheme="majorHAnsi" w:hAnsiTheme="majorHAnsi" w:cstheme="majorHAnsi"/>
        </w:rPr>
        <w:t xml:space="preserve">měsíců od data předání </w:t>
      </w:r>
      <w:r w:rsidR="001412F2">
        <w:rPr>
          <w:rFonts w:asciiTheme="majorHAnsi" w:hAnsiTheme="majorHAnsi" w:cstheme="majorHAnsi"/>
        </w:rPr>
        <w:t>předmětu plnění</w:t>
      </w:r>
      <w:r w:rsidR="0021028F">
        <w:rPr>
          <w:rFonts w:asciiTheme="majorHAnsi" w:hAnsiTheme="majorHAnsi" w:cstheme="majorHAnsi"/>
        </w:rPr>
        <w:t>.</w:t>
      </w:r>
    </w:p>
    <w:p w14:paraId="6CBB8720" w14:textId="10781621" w:rsidR="003604E9" w:rsidRPr="00E12667" w:rsidRDefault="003604E9" w:rsidP="00E160AC">
      <w:pPr>
        <w:numPr>
          <w:ilvl w:val="2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12667">
        <w:rPr>
          <w:rFonts w:asciiTheme="majorHAnsi" w:hAnsiTheme="majorHAnsi" w:cstheme="majorHAnsi"/>
          <w:b/>
          <w:bCs/>
        </w:rPr>
        <w:t>Ostatní ujednání</w:t>
      </w:r>
      <w:r w:rsidRPr="00E12667">
        <w:rPr>
          <w:rFonts w:asciiTheme="majorHAnsi" w:hAnsiTheme="majorHAnsi" w:cstheme="majorHAnsi"/>
        </w:rPr>
        <w:t>:</w:t>
      </w:r>
    </w:p>
    <w:p w14:paraId="713BD986" w14:textId="77777777" w:rsidR="003604E9" w:rsidRDefault="003604E9" w:rsidP="00E160AC">
      <w:pPr>
        <w:numPr>
          <w:ilvl w:val="4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Vzhledem k tomu, že předmět Smlouvy je financován z veřejných výdajů, je prodávající v souladu s ustanovením § 2 písm. e) zákona č. 320/2001 Sb., o finanční kontrole ve veřejné správě, v platném znění, </w:t>
      </w:r>
      <w:r w:rsidRPr="00E01B15">
        <w:rPr>
          <w:rFonts w:asciiTheme="majorHAnsi" w:hAnsiTheme="majorHAnsi" w:cstheme="majorHAnsi"/>
          <w:b/>
          <w:bCs/>
        </w:rPr>
        <w:t>osobou povinnou spolupůsobit při výkonu finanční kontroly</w:t>
      </w:r>
      <w:r>
        <w:rPr>
          <w:rFonts w:asciiTheme="majorHAnsi" w:hAnsiTheme="majorHAnsi" w:cstheme="majorHAnsi"/>
        </w:rPr>
        <w:t xml:space="preserve"> a zavazuje se poskytnout informace a dokumenty vztahující se k předmětu plnění Smlouvy kontrolním orgánům. </w:t>
      </w:r>
    </w:p>
    <w:p w14:paraId="2014D01C" w14:textId="0BC4B414" w:rsidR="003604E9" w:rsidRPr="006F75BD" w:rsidRDefault="003604E9" w:rsidP="00E160AC">
      <w:pPr>
        <w:numPr>
          <w:ilvl w:val="1"/>
          <w:numId w:val="9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F75BD">
        <w:rPr>
          <w:rFonts w:asciiTheme="majorHAnsi" w:hAnsiTheme="majorHAnsi" w:cstheme="majorHAnsi"/>
        </w:rPr>
        <w:t xml:space="preserve">Jako součást své nabídky předloží účastníci </w:t>
      </w:r>
      <w:r w:rsidRPr="006F75BD">
        <w:rPr>
          <w:rFonts w:asciiTheme="majorHAnsi" w:hAnsiTheme="majorHAnsi" w:cstheme="majorHAnsi"/>
          <w:b/>
          <w:bCs/>
        </w:rPr>
        <w:t>Technickou specifikaci předmětu plnění veřejné zakázky</w:t>
      </w:r>
      <w:r w:rsidRPr="006F75BD">
        <w:rPr>
          <w:rFonts w:asciiTheme="majorHAnsi" w:hAnsiTheme="majorHAnsi" w:cstheme="majorHAnsi"/>
        </w:rPr>
        <w:t xml:space="preserve"> (příloha č. </w:t>
      </w:r>
      <w:r w:rsidR="00EB008E" w:rsidRPr="006F75BD">
        <w:rPr>
          <w:rFonts w:asciiTheme="majorHAnsi" w:hAnsiTheme="majorHAnsi" w:cstheme="majorHAnsi"/>
        </w:rPr>
        <w:t>3</w:t>
      </w:r>
      <w:r w:rsidR="006F75BD" w:rsidRPr="006F75BD">
        <w:rPr>
          <w:rFonts w:asciiTheme="majorHAnsi" w:hAnsiTheme="majorHAnsi" w:cstheme="majorHAnsi"/>
        </w:rPr>
        <w:t>.1</w:t>
      </w:r>
      <w:r w:rsidR="007B09BE" w:rsidRPr="006F75BD">
        <w:rPr>
          <w:rFonts w:asciiTheme="majorHAnsi" w:hAnsiTheme="majorHAnsi" w:cstheme="majorHAnsi"/>
        </w:rPr>
        <w:t xml:space="preserve"> </w:t>
      </w:r>
      <w:r w:rsidRPr="006F75BD">
        <w:rPr>
          <w:rFonts w:asciiTheme="majorHAnsi" w:hAnsiTheme="majorHAnsi" w:cstheme="majorHAnsi"/>
        </w:rPr>
        <w:t xml:space="preserve">zadávací dokumentace), která bude tvořit </w:t>
      </w:r>
      <w:r w:rsidRPr="006F75BD">
        <w:rPr>
          <w:rFonts w:asciiTheme="majorHAnsi" w:hAnsiTheme="majorHAnsi" w:cstheme="majorHAnsi"/>
          <w:b/>
          <w:bCs/>
        </w:rPr>
        <w:t>přílohu č. 1</w:t>
      </w:r>
      <w:r w:rsidRPr="006F75BD">
        <w:rPr>
          <w:rFonts w:asciiTheme="majorHAnsi" w:hAnsiTheme="majorHAnsi" w:cstheme="majorHAnsi"/>
        </w:rPr>
        <w:t xml:space="preserve"> Smlouvy. </w:t>
      </w:r>
    </w:p>
    <w:p w14:paraId="1A3DBB2B" w14:textId="77777777" w:rsidR="006F75BD" w:rsidRDefault="006F75BD" w:rsidP="006F75BD">
      <w:pPr>
        <w:spacing w:after="120" w:line="276" w:lineRule="auto"/>
        <w:ind w:left="397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455D1A2" w14:textId="5B89541D" w:rsidR="006F75BD" w:rsidRPr="006F75BD" w:rsidRDefault="006F75BD" w:rsidP="006F75BD">
      <w:pPr>
        <w:spacing w:after="120" w:line="276" w:lineRule="auto"/>
        <w:ind w:left="397"/>
        <w:jc w:val="both"/>
        <w:rPr>
          <w:rFonts w:asciiTheme="majorHAnsi" w:hAnsiTheme="majorHAnsi" w:cstheme="majorHAnsi"/>
          <w:sz w:val="28"/>
          <w:szCs w:val="28"/>
        </w:rPr>
      </w:pPr>
      <w:r w:rsidRPr="006F75BD">
        <w:rPr>
          <w:rFonts w:asciiTheme="majorHAnsi" w:hAnsiTheme="majorHAnsi" w:cstheme="majorHAnsi"/>
          <w:b/>
          <w:sz w:val="28"/>
          <w:szCs w:val="28"/>
          <w:u w:val="single"/>
        </w:rPr>
        <w:t xml:space="preserve">Část 2 – Digitalizace podniku </w:t>
      </w:r>
    </w:p>
    <w:p w14:paraId="2BB4DB82" w14:textId="77777777" w:rsidR="006F75BD" w:rsidRPr="00810EF8" w:rsidRDefault="006F75BD" w:rsidP="006F75BD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  <w:highlight w:val="yellow"/>
        </w:rPr>
      </w:pPr>
    </w:p>
    <w:p w14:paraId="32437444" w14:textId="77777777" w:rsidR="006F75BD" w:rsidRDefault="006F75BD" w:rsidP="00E160AC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Smlouva </w:t>
      </w:r>
      <w:r w:rsidRPr="006D33B6">
        <w:rPr>
          <w:rFonts w:asciiTheme="majorHAnsi" w:hAnsiTheme="majorHAnsi" w:cstheme="majorHAnsi"/>
          <w:b/>
          <w:bCs/>
          <w:u w:val="single"/>
        </w:rPr>
        <w:t>musí obsahovat</w:t>
      </w:r>
      <w:r>
        <w:rPr>
          <w:rFonts w:asciiTheme="majorHAnsi" w:hAnsiTheme="majorHAnsi" w:cstheme="majorHAnsi"/>
        </w:rPr>
        <w:t xml:space="preserve"> následující obchodní a platební podmínky: </w:t>
      </w:r>
    </w:p>
    <w:p w14:paraId="60D033EF" w14:textId="77777777" w:rsidR="006F75BD" w:rsidRDefault="006F75BD" w:rsidP="00E160AC">
      <w:pPr>
        <w:numPr>
          <w:ilvl w:val="2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Identifikace smluvních stran</w:t>
      </w:r>
      <w:r>
        <w:rPr>
          <w:rFonts w:asciiTheme="majorHAnsi" w:hAnsiTheme="majorHAnsi" w:cstheme="majorHAnsi"/>
        </w:rPr>
        <w:t xml:space="preserve"> včetně IČO a DIČ, pokud jsou přiděleny. </w:t>
      </w:r>
    </w:p>
    <w:p w14:paraId="2E6552DC" w14:textId="77777777" w:rsidR="006F75BD" w:rsidRDefault="006F75BD" w:rsidP="00E160AC">
      <w:pPr>
        <w:numPr>
          <w:ilvl w:val="2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Předmět plnění</w:t>
      </w:r>
      <w:r>
        <w:rPr>
          <w:rFonts w:asciiTheme="majorHAnsi" w:hAnsiTheme="majorHAnsi" w:cstheme="majorHAnsi"/>
        </w:rPr>
        <w:t xml:space="preserve"> (konkretizovaný kvantitativně i kvalitativně), přičemž předmět Smlouvy se musí shodovat s předmětem nabídky daného účastníka a podmínkami zadávací dokumentace. Součástí předmětu plnění </w:t>
      </w:r>
      <w:r w:rsidRPr="004A2794">
        <w:rPr>
          <w:rFonts w:asciiTheme="majorHAnsi" w:hAnsiTheme="majorHAnsi" w:cstheme="majorHAnsi"/>
          <w:b/>
          <w:bCs/>
          <w:u w:val="single"/>
        </w:rPr>
        <w:t>musí být zejména činnosti</w:t>
      </w:r>
      <w:r>
        <w:rPr>
          <w:rFonts w:asciiTheme="majorHAnsi" w:hAnsiTheme="majorHAnsi" w:cstheme="majorHAnsi"/>
        </w:rPr>
        <w:t>:</w:t>
      </w:r>
    </w:p>
    <w:p w14:paraId="3C1D04E1" w14:textId="77777777" w:rsidR="002D2793" w:rsidRPr="002D2793" w:rsidRDefault="002D2793" w:rsidP="002D2793">
      <w:pPr>
        <w:pStyle w:val="Odstavecseseznamem"/>
        <w:numPr>
          <w:ilvl w:val="0"/>
          <w:numId w:val="4"/>
        </w:numPr>
        <w:spacing w:before="120" w:after="120" w:line="276" w:lineRule="auto"/>
        <w:outlineLvl w:val="1"/>
        <w:rPr>
          <w:rFonts w:asciiTheme="majorHAnsi" w:hAnsiTheme="majorHAnsi" w:cstheme="majorHAnsi"/>
        </w:rPr>
      </w:pPr>
      <w:r w:rsidRPr="002D2793">
        <w:rPr>
          <w:rFonts w:asciiTheme="majorHAnsi" w:hAnsiTheme="majorHAnsi" w:cstheme="majorHAnsi"/>
        </w:rPr>
        <w:t>detailní vstupní analýza, </w:t>
      </w:r>
    </w:p>
    <w:p w14:paraId="40510846" w14:textId="5D0294D6" w:rsidR="002D2793" w:rsidRPr="002D2793" w:rsidRDefault="00CF2DD4" w:rsidP="002D2793">
      <w:pPr>
        <w:pStyle w:val="Odstavecseseznamem"/>
        <w:numPr>
          <w:ilvl w:val="0"/>
          <w:numId w:val="4"/>
        </w:numPr>
        <w:spacing w:before="120" w:after="120" w:line="276" w:lineRule="auto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doprava, </w:t>
      </w:r>
      <w:r w:rsidR="002D2793" w:rsidRPr="002D2793">
        <w:rPr>
          <w:rFonts w:asciiTheme="majorHAnsi" w:hAnsiTheme="majorHAnsi" w:cstheme="majorHAnsi"/>
        </w:rPr>
        <w:t>instalace a uvedení do provozu (implementace) v místě plnění veřejné zakázky, funkční (akceptační) test, </w:t>
      </w:r>
    </w:p>
    <w:p w14:paraId="7FB74BC7" w14:textId="70B4D076" w:rsidR="002D2793" w:rsidRPr="002D2793" w:rsidRDefault="002D2793" w:rsidP="002D2793">
      <w:pPr>
        <w:pStyle w:val="Odstavecseseznamem"/>
        <w:numPr>
          <w:ilvl w:val="0"/>
          <w:numId w:val="4"/>
        </w:numPr>
        <w:spacing w:before="120" w:after="120" w:line="276" w:lineRule="auto"/>
        <w:outlineLvl w:val="1"/>
        <w:rPr>
          <w:rFonts w:asciiTheme="majorHAnsi" w:hAnsiTheme="majorHAnsi" w:cstheme="majorHAnsi"/>
        </w:rPr>
      </w:pPr>
      <w:r w:rsidRPr="002D2793">
        <w:rPr>
          <w:rFonts w:asciiTheme="majorHAnsi" w:hAnsiTheme="majorHAnsi" w:cstheme="majorHAnsi"/>
        </w:rPr>
        <w:t xml:space="preserve">musí zahrnovat komplexní zajištění funkcionality pro oblasti obsažené v </w:t>
      </w:r>
      <w:r w:rsidR="0029138E" w:rsidRPr="00B33DC3">
        <w:rPr>
          <w:rFonts w:asciiTheme="majorHAnsi" w:hAnsiTheme="majorHAnsi" w:cstheme="majorHAnsi"/>
        </w:rPr>
        <w:t>Technick</w:t>
      </w:r>
      <w:r w:rsidR="00B33DC3" w:rsidRPr="00B33DC3">
        <w:rPr>
          <w:rFonts w:asciiTheme="majorHAnsi" w:hAnsiTheme="majorHAnsi" w:cstheme="majorHAnsi"/>
        </w:rPr>
        <w:t>é</w:t>
      </w:r>
      <w:r w:rsidR="0029138E" w:rsidRPr="00B33DC3">
        <w:rPr>
          <w:rFonts w:asciiTheme="majorHAnsi" w:hAnsiTheme="majorHAnsi" w:cstheme="majorHAnsi"/>
        </w:rPr>
        <w:t xml:space="preserve"> specifikaci předmětu plnění veřejné zakázky </w:t>
      </w:r>
      <w:r w:rsidR="0029138E" w:rsidRPr="006F75BD">
        <w:rPr>
          <w:rFonts w:asciiTheme="majorHAnsi" w:hAnsiTheme="majorHAnsi" w:cstheme="majorHAnsi"/>
        </w:rPr>
        <w:t>(příloha č. 3.</w:t>
      </w:r>
      <w:r w:rsidR="00BC30F6">
        <w:rPr>
          <w:rFonts w:asciiTheme="majorHAnsi" w:hAnsiTheme="majorHAnsi" w:cstheme="majorHAnsi"/>
        </w:rPr>
        <w:t>2</w:t>
      </w:r>
      <w:r w:rsidR="0029138E" w:rsidRPr="006F75BD">
        <w:rPr>
          <w:rFonts w:asciiTheme="majorHAnsi" w:hAnsiTheme="majorHAnsi" w:cstheme="majorHAnsi"/>
        </w:rPr>
        <w:t xml:space="preserve"> zadávací dokumentace) </w:t>
      </w:r>
      <w:r w:rsidRPr="002D2793">
        <w:rPr>
          <w:rFonts w:asciiTheme="majorHAnsi" w:hAnsiTheme="majorHAnsi" w:cstheme="majorHAnsi"/>
        </w:rPr>
        <w:t>a dodávku nezbytného HW pro daný informační systém,  </w:t>
      </w:r>
    </w:p>
    <w:p w14:paraId="35E31624" w14:textId="77777777" w:rsidR="002D2793" w:rsidRPr="002D2793" w:rsidRDefault="002D2793" w:rsidP="002D2793">
      <w:pPr>
        <w:pStyle w:val="Odstavecseseznamem"/>
        <w:numPr>
          <w:ilvl w:val="0"/>
          <w:numId w:val="4"/>
        </w:numPr>
        <w:spacing w:before="120" w:after="120" w:line="276" w:lineRule="auto"/>
        <w:outlineLvl w:val="1"/>
        <w:rPr>
          <w:rFonts w:asciiTheme="majorHAnsi" w:hAnsiTheme="majorHAnsi" w:cstheme="majorHAnsi"/>
        </w:rPr>
      </w:pPr>
      <w:r w:rsidRPr="002D2793">
        <w:rPr>
          <w:rFonts w:asciiTheme="majorHAnsi" w:hAnsiTheme="majorHAnsi" w:cstheme="majorHAnsi"/>
        </w:rPr>
        <w:t>poskytování servisní/technické podpory po dobu platnosti smlouvy, </w:t>
      </w:r>
    </w:p>
    <w:p w14:paraId="63D53EDD" w14:textId="77777777" w:rsidR="002D2793" w:rsidRPr="002D2793" w:rsidRDefault="002D2793" w:rsidP="002D2793">
      <w:pPr>
        <w:pStyle w:val="Odstavecseseznamem"/>
        <w:numPr>
          <w:ilvl w:val="0"/>
          <w:numId w:val="4"/>
        </w:numPr>
        <w:spacing w:before="120" w:after="120" w:line="276" w:lineRule="auto"/>
        <w:outlineLvl w:val="1"/>
        <w:rPr>
          <w:rFonts w:asciiTheme="majorHAnsi" w:hAnsiTheme="majorHAnsi" w:cstheme="majorHAnsi"/>
        </w:rPr>
      </w:pPr>
      <w:r w:rsidRPr="002D2793">
        <w:rPr>
          <w:rFonts w:asciiTheme="majorHAnsi" w:hAnsiTheme="majorHAnsi" w:cstheme="majorHAnsi"/>
        </w:rPr>
        <w:t>školení zaměstnanců firmy zákazníka v obsluze a údržbě předmětu dodávky v rozsahu potřebném k osvojení všech funkcí předmětu zakázky v místě realizace včetně nákladů s tím spojených ze strany dodavatele.  </w:t>
      </w:r>
    </w:p>
    <w:p w14:paraId="06D991AF" w14:textId="2BE45E40" w:rsidR="002D2793" w:rsidRPr="002D2793" w:rsidRDefault="00A15496" w:rsidP="002D2793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2D2793" w:rsidRPr="002D2793">
        <w:rPr>
          <w:rFonts w:asciiTheme="majorHAnsi" w:hAnsiTheme="majorHAnsi" w:cstheme="majorHAnsi"/>
        </w:rPr>
        <w:t>ředmět veřejné zakázky musí být ve shodě s platnou legislativou</w:t>
      </w:r>
      <w:r>
        <w:rPr>
          <w:rFonts w:asciiTheme="majorHAnsi" w:hAnsiTheme="majorHAnsi" w:cstheme="majorHAnsi"/>
        </w:rPr>
        <w:t>,</w:t>
      </w:r>
    </w:p>
    <w:p w14:paraId="582D761C" w14:textId="2135D1F2" w:rsidR="006F75BD" w:rsidRPr="00C40261" w:rsidRDefault="00CF2DD4" w:rsidP="006F75BD">
      <w:pPr>
        <w:pStyle w:val="Odstavecseseznamem"/>
        <w:numPr>
          <w:ilvl w:val="0"/>
          <w:numId w:val="4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40261">
        <w:rPr>
          <w:rFonts w:asciiTheme="majorHAnsi" w:hAnsiTheme="majorHAnsi" w:cstheme="majorHAnsi"/>
        </w:rPr>
        <w:t>zajišt</w:t>
      </w:r>
      <w:r>
        <w:rPr>
          <w:rFonts w:asciiTheme="majorHAnsi" w:hAnsiTheme="majorHAnsi" w:cstheme="majorHAnsi"/>
        </w:rPr>
        <w:t>ění</w:t>
      </w:r>
      <w:r w:rsidR="006F75BD" w:rsidRPr="00C40261">
        <w:rPr>
          <w:rFonts w:asciiTheme="majorHAnsi" w:hAnsiTheme="majorHAnsi" w:cstheme="majorHAnsi"/>
        </w:rPr>
        <w:t xml:space="preserve"> a dodržování zásad „významně nepoškozovat“ životní prostředí (DNSH – Do Not Significant Harm), a to v rozsahu a způsobem stanoveným příslušnými předpisy.</w:t>
      </w:r>
    </w:p>
    <w:p w14:paraId="6318F147" w14:textId="77777777" w:rsidR="006F75BD" w:rsidRDefault="006F75BD" w:rsidP="00E160AC">
      <w:pPr>
        <w:numPr>
          <w:ilvl w:val="2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Doba plnění</w:t>
      </w:r>
      <w:r>
        <w:rPr>
          <w:rFonts w:asciiTheme="majorHAnsi" w:hAnsiTheme="majorHAnsi" w:cstheme="majorHAnsi"/>
        </w:rPr>
        <w:t xml:space="preserve"> veřejné zakázky: </w:t>
      </w:r>
    </w:p>
    <w:p w14:paraId="4EED1A37" w14:textId="77777777" w:rsidR="006F75BD" w:rsidRPr="00387776" w:rsidRDefault="006F75BD" w:rsidP="00E160AC">
      <w:pPr>
        <w:numPr>
          <w:ilvl w:val="4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zahájení plnění Smlouvy: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</w:rPr>
        <w:t>den následující</w:t>
      </w:r>
      <w:r>
        <w:rPr>
          <w:rFonts w:asciiTheme="majorHAnsi" w:hAnsiTheme="majorHAnsi" w:cstheme="majorHAnsi"/>
        </w:rPr>
        <w:t xml:space="preserve"> po podpisu Smlouvy </w:t>
      </w:r>
      <w:r w:rsidRPr="00387776">
        <w:rPr>
          <w:rFonts w:asciiTheme="majorHAnsi" w:hAnsiTheme="majorHAnsi" w:cstheme="majorHAnsi"/>
        </w:rPr>
        <w:t>na</w:t>
      </w:r>
      <w:r w:rsidRPr="00387776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87776">
        <w:rPr>
          <w:rFonts w:asciiTheme="majorHAnsi" w:hAnsiTheme="majorHAnsi" w:cstheme="majorHAnsi"/>
        </w:rPr>
        <w:t>veřejn</w:t>
      </w:r>
      <w:r>
        <w:rPr>
          <w:rFonts w:asciiTheme="majorHAnsi" w:hAnsiTheme="majorHAnsi" w:cstheme="majorHAnsi"/>
        </w:rPr>
        <w:t>ou</w:t>
      </w:r>
      <w:r w:rsidRPr="00387776">
        <w:rPr>
          <w:rFonts w:asciiTheme="majorHAnsi" w:hAnsiTheme="majorHAnsi" w:cstheme="majorHAnsi"/>
        </w:rPr>
        <w:t xml:space="preserve"> zakázk</w:t>
      </w:r>
      <w:r>
        <w:rPr>
          <w:rFonts w:asciiTheme="majorHAnsi" w:hAnsiTheme="majorHAnsi" w:cstheme="majorHAnsi"/>
        </w:rPr>
        <w:t>u</w:t>
      </w:r>
    </w:p>
    <w:p w14:paraId="79139F9F" w14:textId="77777777" w:rsidR="006F75BD" w:rsidRPr="00F447E5" w:rsidRDefault="006F75BD" w:rsidP="00E160AC">
      <w:pPr>
        <w:numPr>
          <w:ilvl w:val="4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F447E5">
        <w:rPr>
          <w:rFonts w:asciiTheme="majorHAnsi" w:hAnsiTheme="majorHAnsi" w:cstheme="majorHAnsi"/>
          <w:b/>
        </w:rPr>
        <w:t xml:space="preserve">dodání zařízení a poskytnutí souvisejícího plnění nejpozději do 24 týdnů </w:t>
      </w:r>
      <w:r w:rsidRPr="00F447E5">
        <w:rPr>
          <w:rFonts w:asciiTheme="majorHAnsi" w:hAnsiTheme="majorHAnsi" w:cstheme="majorHAnsi"/>
          <w:bCs/>
        </w:rPr>
        <w:t>od zahájení plnění Smlouvy.</w:t>
      </w:r>
    </w:p>
    <w:p w14:paraId="00DF8955" w14:textId="77777777" w:rsidR="006F75BD" w:rsidRDefault="006F75BD" w:rsidP="00E160AC">
      <w:pPr>
        <w:numPr>
          <w:ilvl w:val="2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637E">
        <w:rPr>
          <w:rFonts w:asciiTheme="majorHAnsi" w:hAnsiTheme="majorHAnsi" w:cstheme="majorHAnsi"/>
          <w:b/>
          <w:bCs/>
        </w:rPr>
        <w:t>Místo plnění</w:t>
      </w:r>
      <w:r>
        <w:rPr>
          <w:rFonts w:asciiTheme="majorHAnsi" w:hAnsiTheme="majorHAnsi" w:cstheme="majorHAnsi"/>
        </w:rPr>
        <w:t xml:space="preserve"> veřejné zakázky: </w:t>
      </w:r>
    </w:p>
    <w:p w14:paraId="1AA42B04" w14:textId="149D981B" w:rsidR="006F75BD" w:rsidRDefault="006F75BD" w:rsidP="00E160AC">
      <w:pPr>
        <w:numPr>
          <w:ilvl w:val="4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Místem plnění předmětu Smlouvy je </w:t>
      </w:r>
      <w:r w:rsidR="00DF13D5">
        <w:rPr>
          <w:rFonts w:asciiTheme="majorHAnsi" w:hAnsiTheme="majorHAnsi" w:cstheme="majorHAnsi"/>
          <w:b/>
          <w:bCs/>
        </w:rPr>
        <w:t>provozovna</w:t>
      </w:r>
      <w:r w:rsidRPr="00CE631A">
        <w:rPr>
          <w:rFonts w:asciiTheme="majorHAnsi" w:hAnsiTheme="majorHAnsi" w:cstheme="majorHAnsi"/>
          <w:b/>
          <w:bCs/>
        </w:rPr>
        <w:t xml:space="preserve"> zadavatele </w:t>
      </w:r>
      <w:r w:rsidRPr="00CE631A">
        <w:rPr>
          <w:rFonts w:asciiTheme="majorHAnsi" w:hAnsiTheme="majorHAnsi" w:cstheme="majorHAnsi"/>
        </w:rPr>
        <w:t>na adrese</w:t>
      </w:r>
      <w:r w:rsidRPr="00CE631A">
        <w:rPr>
          <w:rFonts w:asciiTheme="majorHAnsi" w:hAnsiTheme="majorHAnsi" w:cstheme="majorHAnsi"/>
          <w:b/>
          <w:bCs/>
        </w:rPr>
        <w:t xml:space="preserve"> </w:t>
      </w:r>
      <w:r w:rsidRPr="009379C4">
        <w:rPr>
          <w:rFonts w:asciiTheme="majorHAnsi" w:hAnsiTheme="majorHAnsi" w:cstheme="majorHAnsi"/>
        </w:rPr>
        <w:t xml:space="preserve">Ostrůvek 300/30, 594 </w:t>
      </w:r>
      <w:r w:rsidR="00A61C24">
        <w:rPr>
          <w:rFonts w:asciiTheme="majorHAnsi" w:hAnsiTheme="majorHAnsi" w:cstheme="majorHAnsi"/>
        </w:rPr>
        <w:t>01</w:t>
      </w:r>
      <w:r w:rsidR="00A61C24" w:rsidRPr="009379C4">
        <w:rPr>
          <w:rFonts w:asciiTheme="majorHAnsi" w:hAnsiTheme="majorHAnsi" w:cstheme="majorHAnsi"/>
        </w:rPr>
        <w:t xml:space="preserve"> </w:t>
      </w:r>
      <w:r w:rsidRPr="009379C4">
        <w:rPr>
          <w:rFonts w:asciiTheme="majorHAnsi" w:hAnsiTheme="majorHAnsi" w:cstheme="majorHAnsi"/>
        </w:rPr>
        <w:t>Velké Meziříčí</w:t>
      </w:r>
      <w:r>
        <w:rPr>
          <w:rFonts w:asciiTheme="majorHAnsi" w:hAnsiTheme="majorHAnsi" w:cstheme="majorHAnsi"/>
          <w:b/>
          <w:bCs/>
        </w:rPr>
        <w:t>.</w:t>
      </w:r>
    </w:p>
    <w:p w14:paraId="27130795" w14:textId="77777777" w:rsidR="006F75BD" w:rsidRPr="007A78D8" w:rsidRDefault="006F75BD" w:rsidP="00E160AC">
      <w:pPr>
        <w:numPr>
          <w:ilvl w:val="2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3A9D">
        <w:rPr>
          <w:rFonts w:asciiTheme="majorHAnsi" w:hAnsiTheme="majorHAnsi" w:cstheme="majorHAnsi"/>
          <w:b/>
          <w:bCs/>
        </w:rPr>
        <w:t xml:space="preserve">Cena za </w:t>
      </w:r>
      <w:r w:rsidRPr="007A78D8">
        <w:rPr>
          <w:rFonts w:asciiTheme="majorHAnsi" w:hAnsiTheme="majorHAnsi" w:cstheme="majorHAnsi"/>
          <w:b/>
          <w:bCs/>
        </w:rPr>
        <w:t>splnění</w:t>
      </w:r>
      <w:r w:rsidRPr="007A78D8">
        <w:rPr>
          <w:rFonts w:asciiTheme="majorHAnsi" w:hAnsiTheme="majorHAnsi" w:cstheme="majorHAnsi"/>
        </w:rPr>
        <w:t xml:space="preserve"> předmětu zakázky, a to v členění:  </w:t>
      </w:r>
    </w:p>
    <w:p w14:paraId="201696EA" w14:textId="77777777" w:rsidR="006F75BD" w:rsidRPr="007A78D8" w:rsidRDefault="006F75BD" w:rsidP="00E160AC">
      <w:pPr>
        <w:numPr>
          <w:ilvl w:val="4"/>
          <w:numId w:val="8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7A78D8">
        <w:rPr>
          <w:rFonts w:asciiTheme="majorHAnsi" w:hAnsiTheme="majorHAnsi" w:cstheme="majorHAnsi"/>
        </w:rPr>
        <w:t>cena bez DPH v</w:t>
      </w:r>
      <w:r>
        <w:rPr>
          <w:rFonts w:asciiTheme="majorHAnsi" w:hAnsiTheme="majorHAnsi" w:cstheme="majorHAnsi"/>
        </w:rPr>
        <w:t> EUR nebo Kč</w:t>
      </w:r>
      <w:r w:rsidRPr="007A78D8">
        <w:rPr>
          <w:rFonts w:asciiTheme="majorHAnsi" w:hAnsiTheme="majorHAnsi" w:cstheme="majorHAnsi"/>
        </w:rPr>
        <w:t>,  </w:t>
      </w:r>
    </w:p>
    <w:p w14:paraId="1DA85E8C" w14:textId="77777777" w:rsidR="006F75BD" w:rsidRPr="007A78D8" w:rsidRDefault="006F75BD" w:rsidP="00E160AC">
      <w:pPr>
        <w:numPr>
          <w:ilvl w:val="4"/>
          <w:numId w:val="8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7A78D8">
        <w:rPr>
          <w:rFonts w:asciiTheme="majorHAnsi" w:hAnsiTheme="majorHAnsi" w:cstheme="majorHAnsi"/>
        </w:rPr>
        <w:t>samostatně DPH s příslušnou sazbou v</w:t>
      </w:r>
      <w:r>
        <w:rPr>
          <w:rFonts w:asciiTheme="majorHAnsi" w:hAnsiTheme="majorHAnsi" w:cstheme="majorHAnsi"/>
        </w:rPr>
        <w:t> EUR nebo Kč</w:t>
      </w:r>
    </w:p>
    <w:p w14:paraId="5F3FE049" w14:textId="77777777" w:rsidR="006F75BD" w:rsidRDefault="006F75BD" w:rsidP="00E160AC">
      <w:pPr>
        <w:numPr>
          <w:ilvl w:val="4"/>
          <w:numId w:val="8"/>
        </w:num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7A78D8">
        <w:rPr>
          <w:rFonts w:asciiTheme="majorHAnsi" w:hAnsiTheme="majorHAnsi" w:cstheme="majorHAnsi"/>
        </w:rPr>
        <w:t>a cena včetně DPH v</w:t>
      </w:r>
      <w:r>
        <w:rPr>
          <w:rFonts w:asciiTheme="majorHAnsi" w:hAnsiTheme="majorHAnsi" w:cstheme="majorHAnsi"/>
        </w:rPr>
        <w:t> EUR nebo Kč</w:t>
      </w:r>
      <w:r w:rsidRPr="007A78D8">
        <w:rPr>
          <w:rFonts w:asciiTheme="majorHAnsi" w:hAnsiTheme="majorHAnsi" w:cstheme="majorHAnsi"/>
        </w:rPr>
        <w:t>. </w:t>
      </w:r>
    </w:p>
    <w:p w14:paraId="2E28B185" w14:textId="77777777" w:rsidR="000D5757" w:rsidRDefault="000D5757" w:rsidP="000D5757">
      <w:pPr>
        <w:pStyle w:val="Odstavecseseznamem"/>
        <w:spacing w:after="120" w:line="240" w:lineRule="auto"/>
        <w:ind w:left="1134"/>
        <w:contextualSpacing w:val="0"/>
        <w:jc w:val="both"/>
        <w:outlineLvl w:val="1"/>
        <w:rPr>
          <w:rFonts w:asciiTheme="majorHAnsi" w:hAnsiTheme="majorHAnsi" w:cstheme="majorHAnsi"/>
        </w:rPr>
      </w:pPr>
      <w:r w:rsidRPr="000D5757">
        <w:rPr>
          <w:rFonts w:asciiTheme="majorHAnsi" w:hAnsiTheme="majorHAnsi" w:cstheme="majorHAnsi"/>
        </w:rPr>
        <w:t>Pokud bude uvedena v návrhu smlouvy pouze cena bez DPH, musí být tato skutečnost ze smlouvy zřejmá</w:t>
      </w:r>
      <w:r>
        <w:rPr>
          <w:rFonts w:asciiTheme="majorHAnsi" w:hAnsiTheme="majorHAnsi" w:cstheme="majorHAnsi"/>
        </w:rPr>
        <w:t>.</w:t>
      </w:r>
    </w:p>
    <w:p w14:paraId="726B839D" w14:textId="77777777" w:rsidR="000D5757" w:rsidRDefault="000D5757" w:rsidP="000D5757">
      <w:pPr>
        <w:pStyle w:val="Odstavecseseznamem"/>
        <w:spacing w:after="120" w:line="240" w:lineRule="auto"/>
        <w:ind w:left="1134"/>
        <w:contextualSpacing w:val="0"/>
        <w:jc w:val="both"/>
        <w:outlineLvl w:val="1"/>
        <w:rPr>
          <w:rFonts w:asciiTheme="majorHAnsi" w:hAnsiTheme="majorHAnsi" w:cstheme="majorHAnsi"/>
          <w:color w:val="000000" w:themeColor="text1"/>
        </w:rPr>
      </w:pPr>
      <w:r w:rsidRPr="000D5757">
        <w:rPr>
          <w:rFonts w:asciiTheme="majorHAnsi" w:hAnsiTheme="majorHAnsi" w:cstheme="majorHAnsi"/>
          <w:color w:val="000000" w:themeColor="text1"/>
        </w:rPr>
        <w:t xml:space="preserve">Cena je cenou </w:t>
      </w:r>
      <w:r w:rsidRPr="000D5757">
        <w:rPr>
          <w:rFonts w:asciiTheme="majorHAnsi" w:hAnsiTheme="majorHAnsi" w:cstheme="majorHAnsi"/>
          <w:b/>
          <w:color w:val="000000" w:themeColor="text1"/>
        </w:rPr>
        <w:t>pevnou</w:t>
      </w:r>
      <w:r w:rsidRPr="000D5757">
        <w:rPr>
          <w:rFonts w:asciiTheme="majorHAnsi" w:hAnsiTheme="majorHAnsi" w:cstheme="majorHAnsi"/>
          <w:color w:val="000000" w:themeColor="text1"/>
        </w:rPr>
        <w:t xml:space="preserve">, </w:t>
      </w:r>
      <w:r w:rsidRPr="000D5757">
        <w:rPr>
          <w:rFonts w:asciiTheme="majorHAnsi" w:hAnsiTheme="majorHAnsi" w:cstheme="majorHAnsi"/>
          <w:b/>
          <w:color w:val="000000" w:themeColor="text1"/>
        </w:rPr>
        <w:t>nejvýše přípustnou</w:t>
      </w:r>
      <w:r w:rsidRPr="000D5757">
        <w:rPr>
          <w:rFonts w:asciiTheme="majorHAnsi" w:hAnsiTheme="majorHAnsi" w:cstheme="majorHAnsi"/>
          <w:color w:val="000000" w:themeColor="text1"/>
        </w:rPr>
        <w:t xml:space="preserve">, kterou </w:t>
      </w:r>
      <w:r w:rsidRPr="000D5757">
        <w:rPr>
          <w:rFonts w:asciiTheme="majorHAnsi" w:hAnsiTheme="majorHAnsi" w:cstheme="majorHAnsi"/>
          <w:b/>
          <w:color w:val="000000" w:themeColor="text1"/>
        </w:rPr>
        <w:t>není možno překročit</w:t>
      </w:r>
      <w:r w:rsidRPr="000D5757">
        <w:rPr>
          <w:rFonts w:asciiTheme="majorHAnsi" w:hAnsiTheme="majorHAnsi" w:cstheme="majorHAnsi"/>
          <w:color w:val="000000" w:themeColor="text1"/>
        </w:rPr>
        <w:t>. V ceně jsou zahrnuty veškeré náklady účastníka nezbytné pro řádné a včasné splnění předmětu plnění.</w:t>
      </w:r>
    </w:p>
    <w:p w14:paraId="4734D319" w14:textId="4C26330D" w:rsidR="000D5757" w:rsidRDefault="000D5757" w:rsidP="000D5757">
      <w:pPr>
        <w:pStyle w:val="Odstavecseseznamem"/>
        <w:spacing w:after="120" w:line="240" w:lineRule="auto"/>
        <w:ind w:left="1134"/>
        <w:contextualSpacing w:val="0"/>
        <w:jc w:val="both"/>
        <w:outlineLvl w:val="1"/>
        <w:rPr>
          <w:rFonts w:asciiTheme="majorHAnsi" w:hAnsiTheme="majorHAnsi" w:cstheme="majorHAnsi"/>
        </w:rPr>
      </w:pPr>
      <w:r w:rsidRPr="000D5757">
        <w:rPr>
          <w:rFonts w:asciiTheme="majorHAnsi" w:hAnsiTheme="majorHAnsi" w:cstheme="majorHAnsi"/>
          <w:color w:val="000000" w:themeColor="text1"/>
        </w:rPr>
        <w:t xml:space="preserve">Výše ceny je </w:t>
      </w:r>
      <w:r w:rsidRPr="000D5757">
        <w:rPr>
          <w:rFonts w:asciiTheme="majorHAnsi" w:hAnsiTheme="majorHAnsi" w:cstheme="majorHAnsi"/>
          <w:b/>
          <w:color w:val="000000" w:themeColor="text1"/>
        </w:rPr>
        <w:t>nezávislá na vývoji cen a kursových změnách</w:t>
      </w:r>
      <w:r w:rsidRPr="000D5757">
        <w:rPr>
          <w:rFonts w:asciiTheme="majorHAnsi" w:hAnsiTheme="majorHAnsi" w:cstheme="majorHAnsi"/>
          <w:color w:val="000000" w:themeColor="text1"/>
        </w:rPr>
        <w:t xml:space="preserve">. Cena musí obsahovat i předpokládaný vývoj cen v daném oboru včetně předpokládaného vývoje kurzu české měny k zahraničním měnám. </w:t>
      </w:r>
    </w:p>
    <w:p w14:paraId="41B23D52" w14:textId="77777777" w:rsidR="006F75BD" w:rsidRPr="000F0813" w:rsidRDefault="006F75BD" w:rsidP="00E160AC">
      <w:pPr>
        <w:numPr>
          <w:ilvl w:val="2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F0813">
        <w:rPr>
          <w:rFonts w:asciiTheme="majorHAnsi" w:hAnsiTheme="majorHAnsi" w:cstheme="majorHAnsi"/>
          <w:b/>
          <w:bCs/>
        </w:rPr>
        <w:t>Platební podmínky</w:t>
      </w:r>
      <w:r w:rsidRPr="000F0813">
        <w:rPr>
          <w:rFonts w:asciiTheme="majorHAnsi" w:hAnsiTheme="majorHAnsi" w:cstheme="majorHAnsi"/>
        </w:rPr>
        <w:t xml:space="preserve">: </w:t>
      </w:r>
    </w:p>
    <w:p w14:paraId="6DE73818" w14:textId="5CE20A74" w:rsidR="006F75BD" w:rsidRDefault="006F75BD" w:rsidP="00E160AC">
      <w:pPr>
        <w:widowControl w:val="0"/>
        <w:numPr>
          <w:ilvl w:val="4"/>
          <w:numId w:val="8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AF60E9">
        <w:rPr>
          <w:rFonts w:asciiTheme="majorHAnsi" w:hAnsiTheme="majorHAnsi" w:cstheme="majorHAnsi"/>
        </w:rPr>
        <w:lastRenderedPageBreak/>
        <w:t xml:space="preserve">Faktura musí </w:t>
      </w:r>
      <w:r>
        <w:rPr>
          <w:rFonts w:asciiTheme="majorHAnsi" w:hAnsiTheme="majorHAnsi" w:cstheme="majorHAnsi"/>
        </w:rPr>
        <w:t xml:space="preserve">mj. </w:t>
      </w:r>
      <w:r w:rsidRPr="00AF60E9">
        <w:rPr>
          <w:rFonts w:asciiTheme="majorHAnsi" w:hAnsiTheme="majorHAnsi" w:cstheme="majorHAnsi"/>
        </w:rPr>
        <w:t>obsahovat název a registrační číslo projektu (tj. „</w:t>
      </w:r>
      <w:r w:rsidRPr="000342F4">
        <w:rPr>
          <w:rFonts w:asciiTheme="majorHAnsi" w:hAnsiTheme="majorHAnsi" w:cstheme="majorHAnsi"/>
          <w:b/>
          <w:bCs/>
          <w:color w:val="000000" w:themeColor="text1"/>
        </w:rPr>
        <w:t xml:space="preserve">Digitalizace KCK Metalgroup, s.r.o.“, </w:t>
      </w:r>
      <w:r w:rsidRPr="00AF60E9">
        <w:rPr>
          <w:rFonts w:asciiTheme="majorHAnsi" w:hAnsiTheme="majorHAnsi" w:cstheme="majorHAnsi"/>
        </w:rPr>
        <w:t>registrační číslo projektu</w:t>
      </w:r>
      <w:r w:rsidRPr="00114218">
        <w:rPr>
          <w:rFonts w:asciiTheme="majorHAnsi" w:hAnsiTheme="majorHAnsi" w:cstheme="majorHAnsi"/>
        </w:rPr>
        <w:t xml:space="preserve">: </w:t>
      </w:r>
      <w:r w:rsidR="002C53D8" w:rsidRPr="001A0AA0">
        <w:rPr>
          <w:rFonts w:asciiTheme="majorHAnsi" w:hAnsiTheme="majorHAnsi" w:cstheme="majorHAnsi"/>
        </w:rPr>
        <w:t>CZ.01.01.02/01/25_074/0009251</w:t>
      </w:r>
      <w:r>
        <w:rPr>
          <w:rFonts w:asciiTheme="majorHAnsi" w:hAnsiTheme="majorHAnsi" w:cstheme="majorHAnsi"/>
        </w:rPr>
        <w:t>)</w:t>
      </w:r>
    </w:p>
    <w:p w14:paraId="5A5FF198" w14:textId="77777777" w:rsidR="006F75BD" w:rsidRPr="007B78F5" w:rsidRDefault="006F75BD" w:rsidP="00E160AC">
      <w:pPr>
        <w:numPr>
          <w:ilvl w:val="2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B78F5">
        <w:rPr>
          <w:rFonts w:asciiTheme="majorHAnsi" w:hAnsiTheme="majorHAnsi" w:cstheme="majorHAnsi"/>
          <w:b/>
          <w:bCs/>
        </w:rPr>
        <w:t>Záruční podmínky</w:t>
      </w:r>
      <w:r w:rsidRPr="007B78F5">
        <w:rPr>
          <w:rFonts w:asciiTheme="majorHAnsi" w:hAnsiTheme="majorHAnsi" w:cstheme="majorHAnsi"/>
        </w:rPr>
        <w:t>:</w:t>
      </w:r>
    </w:p>
    <w:p w14:paraId="2DC43E3E" w14:textId="77777777" w:rsidR="006F75BD" w:rsidRPr="007B78F5" w:rsidRDefault="006F75BD" w:rsidP="00E160AC">
      <w:pPr>
        <w:numPr>
          <w:ilvl w:val="4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B78F5">
        <w:rPr>
          <w:rFonts w:asciiTheme="majorHAnsi" w:hAnsiTheme="majorHAnsi" w:cstheme="majorHAnsi"/>
        </w:rPr>
        <w:t xml:space="preserve">Záruční doba se sjednává v délce </w:t>
      </w:r>
      <w:r w:rsidRPr="007B78F5">
        <w:rPr>
          <w:rFonts w:asciiTheme="majorHAnsi" w:hAnsiTheme="majorHAnsi" w:cstheme="majorHAnsi"/>
          <w:b/>
          <w:bCs/>
        </w:rPr>
        <w:t>alespoň 12 měsíců</w:t>
      </w:r>
      <w:r w:rsidRPr="007B78F5">
        <w:rPr>
          <w:rFonts w:asciiTheme="majorHAnsi" w:hAnsiTheme="majorHAnsi" w:cstheme="majorHAnsi"/>
        </w:rPr>
        <w:t xml:space="preserve">. </w:t>
      </w:r>
    </w:p>
    <w:p w14:paraId="53179E3A" w14:textId="2B05D5DC" w:rsidR="00B31C0D" w:rsidRPr="00F22B6D" w:rsidRDefault="006F75BD" w:rsidP="00D256FA">
      <w:pPr>
        <w:numPr>
          <w:ilvl w:val="4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B78F5">
        <w:rPr>
          <w:rFonts w:asciiTheme="majorHAnsi" w:hAnsiTheme="majorHAnsi" w:cstheme="majorHAnsi"/>
        </w:rPr>
        <w:t xml:space="preserve">Záruční doba počíná běžet dnem </w:t>
      </w:r>
      <w:r w:rsidRPr="007B78F5">
        <w:rPr>
          <w:rFonts w:asciiTheme="majorHAnsi" w:hAnsiTheme="majorHAnsi" w:cstheme="majorHAnsi"/>
          <w:b/>
          <w:bCs/>
        </w:rPr>
        <w:t>následujícím po převzetí předmětu veřejné zakázky.</w:t>
      </w:r>
    </w:p>
    <w:p w14:paraId="4E782209" w14:textId="44796C3F" w:rsidR="006F75BD" w:rsidRPr="00E12667" w:rsidRDefault="006F75BD" w:rsidP="00E160AC">
      <w:pPr>
        <w:numPr>
          <w:ilvl w:val="2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12667">
        <w:rPr>
          <w:rFonts w:asciiTheme="majorHAnsi" w:hAnsiTheme="majorHAnsi" w:cstheme="majorHAnsi"/>
          <w:b/>
          <w:bCs/>
        </w:rPr>
        <w:t>Ostatní ujednání</w:t>
      </w:r>
      <w:r w:rsidRPr="00E12667">
        <w:rPr>
          <w:rFonts w:asciiTheme="majorHAnsi" w:hAnsiTheme="majorHAnsi" w:cstheme="majorHAnsi"/>
        </w:rPr>
        <w:t>:</w:t>
      </w:r>
    </w:p>
    <w:p w14:paraId="71BE85B0" w14:textId="77777777" w:rsidR="006F75BD" w:rsidRDefault="006F75BD" w:rsidP="00E160AC">
      <w:pPr>
        <w:numPr>
          <w:ilvl w:val="4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Vzhledem k tomu, že předmět Smlouvy je financován z veřejných výdajů, je prodávající v souladu s ustanovením § 2 písm. e) zákona č. 320/2001 Sb., o finanční kontrole ve veřejné správě, v platném znění, </w:t>
      </w:r>
      <w:r w:rsidRPr="00E01B15">
        <w:rPr>
          <w:rFonts w:asciiTheme="majorHAnsi" w:hAnsiTheme="majorHAnsi" w:cstheme="majorHAnsi"/>
          <w:b/>
          <w:bCs/>
        </w:rPr>
        <w:t>osobou povinnou spolupůsobit při výkonu finanční kontroly</w:t>
      </w:r>
      <w:r>
        <w:rPr>
          <w:rFonts w:asciiTheme="majorHAnsi" w:hAnsiTheme="majorHAnsi" w:cstheme="majorHAnsi"/>
        </w:rPr>
        <w:t xml:space="preserve"> a zavazuje se poskytnout informace a dokumenty vztahující se k předmětu plnění Smlouvy kontrolním orgánům. </w:t>
      </w:r>
    </w:p>
    <w:p w14:paraId="351BA9A6" w14:textId="07BDBBC4" w:rsidR="006F75BD" w:rsidRPr="00E160AC" w:rsidRDefault="006F75BD" w:rsidP="00E160AC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160AC">
        <w:rPr>
          <w:rFonts w:asciiTheme="majorHAnsi" w:hAnsiTheme="majorHAnsi" w:cstheme="majorHAnsi"/>
        </w:rPr>
        <w:t xml:space="preserve">Jako součást své nabídky předloží účastníci </w:t>
      </w:r>
      <w:r w:rsidRPr="00E160AC">
        <w:rPr>
          <w:rFonts w:asciiTheme="majorHAnsi" w:hAnsiTheme="majorHAnsi" w:cstheme="majorHAnsi"/>
          <w:b/>
          <w:bCs/>
        </w:rPr>
        <w:t>Technickou specifikaci předmětu plnění veřejné zakázky</w:t>
      </w:r>
      <w:r w:rsidRPr="00E160AC">
        <w:rPr>
          <w:rFonts w:asciiTheme="majorHAnsi" w:hAnsiTheme="majorHAnsi" w:cstheme="majorHAnsi"/>
        </w:rPr>
        <w:t xml:space="preserve"> (příloha č. 3.2 zadávací dokumentace), která bude tvořit </w:t>
      </w:r>
      <w:r w:rsidRPr="00E160AC">
        <w:rPr>
          <w:rFonts w:asciiTheme="majorHAnsi" w:hAnsiTheme="majorHAnsi" w:cstheme="majorHAnsi"/>
          <w:b/>
          <w:bCs/>
        </w:rPr>
        <w:t>přílohu č. 1</w:t>
      </w:r>
      <w:r w:rsidRPr="00E160AC">
        <w:rPr>
          <w:rFonts w:asciiTheme="majorHAnsi" w:hAnsiTheme="majorHAnsi" w:cstheme="majorHAnsi"/>
        </w:rPr>
        <w:t xml:space="preserve"> Smlouvy. </w:t>
      </w:r>
    </w:p>
    <w:p w14:paraId="475A0E96" w14:textId="77777777" w:rsidR="004208F4" w:rsidRDefault="004208F4"/>
    <w:sectPr w:rsidR="004208F4" w:rsidSect="00AF03A0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191B" w14:textId="77777777" w:rsidR="004645BF" w:rsidRDefault="004645BF" w:rsidP="008E744E">
      <w:pPr>
        <w:spacing w:after="0" w:line="240" w:lineRule="auto"/>
      </w:pPr>
      <w:r>
        <w:separator/>
      </w:r>
    </w:p>
  </w:endnote>
  <w:endnote w:type="continuationSeparator" w:id="0">
    <w:p w14:paraId="4915A92A" w14:textId="77777777" w:rsidR="004645BF" w:rsidRDefault="004645BF" w:rsidP="008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F7865A" w14:paraId="4A7426EA" w14:textId="77777777" w:rsidTr="6FF7865A">
      <w:trPr>
        <w:trHeight w:val="300"/>
      </w:trPr>
      <w:tc>
        <w:tcPr>
          <w:tcW w:w="3020" w:type="dxa"/>
        </w:tcPr>
        <w:p w14:paraId="3FC54D0A" w14:textId="34063684" w:rsidR="6FF7865A" w:rsidRDefault="6FF7865A" w:rsidP="6FF7865A">
          <w:pPr>
            <w:pStyle w:val="Zhlav"/>
            <w:ind w:left="-115"/>
          </w:pPr>
        </w:p>
      </w:tc>
      <w:tc>
        <w:tcPr>
          <w:tcW w:w="3020" w:type="dxa"/>
        </w:tcPr>
        <w:p w14:paraId="4835BE08" w14:textId="758CF584" w:rsidR="6FF7865A" w:rsidRDefault="6FF7865A" w:rsidP="6FF7865A">
          <w:pPr>
            <w:pStyle w:val="Zhlav"/>
            <w:jc w:val="center"/>
          </w:pPr>
        </w:p>
      </w:tc>
      <w:tc>
        <w:tcPr>
          <w:tcW w:w="3020" w:type="dxa"/>
        </w:tcPr>
        <w:p w14:paraId="1DA12DFE" w14:textId="5E1E32AB" w:rsidR="6FF7865A" w:rsidRDefault="6FF7865A" w:rsidP="6FF7865A">
          <w:pPr>
            <w:pStyle w:val="Zhlav"/>
            <w:ind w:right="-115"/>
            <w:jc w:val="right"/>
          </w:pPr>
        </w:p>
      </w:tc>
    </w:tr>
  </w:tbl>
  <w:p w14:paraId="1C42313D" w14:textId="50CFA821" w:rsidR="6FF7865A" w:rsidRDefault="6FF7865A" w:rsidP="6FF786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7077" w14:textId="77777777" w:rsidR="004645BF" w:rsidRDefault="004645BF" w:rsidP="008E744E">
      <w:pPr>
        <w:spacing w:after="0" w:line="240" w:lineRule="auto"/>
      </w:pPr>
      <w:r>
        <w:separator/>
      </w:r>
    </w:p>
  </w:footnote>
  <w:footnote w:type="continuationSeparator" w:id="0">
    <w:p w14:paraId="03DBB062" w14:textId="77777777" w:rsidR="004645BF" w:rsidRDefault="004645BF" w:rsidP="008E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8454" w14:textId="3E866854" w:rsidR="008E744E" w:rsidRDefault="00B2161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5D3402" wp14:editId="23A1143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228565118" name="Obrázek 122856511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606"/>
    <w:multiLevelType w:val="hybridMultilevel"/>
    <w:tmpl w:val="6C00DE5C"/>
    <w:lvl w:ilvl="0" w:tplc="6CC8B940">
      <w:numFmt w:val="bullet"/>
      <w:lvlText w:val="•"/>
      <w:lvlJc w:val="left"/>
      <w:pPr>
        <w:ind w:left="1467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" w15:restartNumberingAfterBreak="0">
    <w:nsid w:val="27994121"/>
    <w:multiLevelType w:val="multilevel"/>
    <w:tmpl w:val="162ABC10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CA75D6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ED23E4"/>
    <w:multiLevelType w:val="hybridMultilevel"/>
    <w:tmpl w:val="30D4B4CC"/>
    <w:lvl w:ilvl="0" w:tplc="E194AEBE">
      <w:start w:val="3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1A6B"/>
    <w:multiLevelType w:val="multilevel"/>
    <w:tmpl w:val="7AD2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927C8"/>
    <w:multiLevelType w:val="multilevel"/>
    <w:tmpl w:val="A07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71028"/>
    <w:multiLevelType w:val="multilevel"/>
    <w:tmpl w:val="126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315274"/>
    <w:multiLevelType w:val="multilevel"/>
    <w:tmpl w:val="F346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82477F"/>
    <w:multiLevelType w:val="multilevel"/>
    <w:tmpl w:val="33A0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937EF7"/>
    <w:multiLevelType w:val="hybridMultilevel"/>
    <w:tmpl w:val="1ACC609C"/>
    <w:lvl w:ilvl="0" w:tplc="0405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0" w15:restartNumberingAfterBreak="0">
    <w:nsid w:val="61A84821"/>
    <w:multiLevelType w:val="hybridMultilevel"/>
    <w:tmpl w:val="DE7E1E92"/>
    <w:lvl w:ilvl="0" w:tplc="04050015">
      <w:start w:val="1"/>
      <w:numFmt w:val="upperLetter"/>
      <w:lvlText w:val="%1."/>
      <w:lvlJc w:val="left"/>
      <w:pPr>
        <w:ind w:left="1827" w:hanging="360"/>
      </w:pPr>
    </w:lvl>
    <w:lvl w:ilvl="1" w:tplc="04050019" w:tentative="1">
      <w:start w:val="1"/>
      <w:numFmt w:val="lowerLetter"/>
      <w:lvlText w:val="%2."/>
      <w:lvlJc w:val="left"/>
      <w:pPr>
        <w:ind w:left="2547" w:hanging="360"/>
      </w:pPr>
    </w:lvl>
    <w:lvl w:ilvl="2" w:tplc="0405001B" w:tentative="1">
      <w:start w:val="1"/>
      <w:numFmt w:val="lowerRoman"/>
      <w:lvlText w:val="%3."/>
      <w:lvlJc w:val="right"/>
      <w:pPr>
        <w:ind w:left="3267" w:hanging="180"/>
      </w:pPr>
    </w:lvl>
    <w:lvl w:ilvl="3" w:tplc="0405000F" w:tentative="1">
      <w:start w:val="1"/>
      <w:numFmt w:val="decimal"/>
      <w:lvlText w:val="%4."/>
      <w:lvlJc w:val="left"/>
      <w:pPr>
        <w:ind w:left="3987" w:hanging="360"/>
      </w:pPr>
    </w:lvl>
    <w:lvl w:ilvl="4" w:tplc="04050019" w:tentative="1">
      <w:start w:val="1"/>
      <w:numFmt w:val="lowerLetter"/>
      <w:lvlText w:val="%5."/>
      <w:lvlJc w:val="left"/>
      <w:pPr>
        <w:ind w:left="4707" w:hanging="360"/>
      </w:pPr>
    </w:lvl>
    <w:lvl w:ilvl="5" w:tplc="0405001B" w:tentative="1">
      <w:start w:val="1"/>
      <w:numFmt w:val="lowerRoman"/>
      <w:lvlText w:val="%6."/>
      <w:lvlJc w:val="right"/>
      <w:pPr>
        <w:ind w:left="5427" w:hanging="180"/>
      </w:pPr>
    </w:lvl>
    <w:lvl w:ilvl="6" w:tplc="0405000F" w:tentative="1">
      <w:start w:val="1"/>
      <w:numFmt w:val="decimal"/>
      <w:lvlText w:val="%7."/>
      <w:lvlJc w:val="left"/>
      <w:pPr>
        <w:ind w:left="6147" w:hanging="360"/>
      </w:pPr>
    </w:lvl>
    <w:lvl w:ilvl="7" w:tplc="04050019" w:tentative="1">
      <w:start w:val="1"/>
      <w:numFmt w:val="lowerLetter"/>
      <w:lvlText w:val="%8."/>
      <w:lvlJc w:val="left"/>
      <w:pPr>
        <w:ind w:left="6867" w:hanging="360"/>
      </w:pPr>
    </w:lvl>
    <w:lvl w:ilvl="8" w:tplc="0405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11" w15:restartNumberingAfterBreak="0">
    <w:nsid w:val="634A6961"/>
    <w:multiLevelType w:val="multilevel"/>
    <w:tmpl w:val="176CC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0D7398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F2771A3"/>
    <w:multiLevelType w:val="hybridMultilevel"/>
    <w:tmpl w:val="6D92E632"/>
    <w:lvl w:ilvl="0" w:tplc="2BF4B68A">
      <w:start w:val="30"/>
      <w:numFmt w:val="bullet"/>
      <w:lvlText w:val="-"/>
      <w:lvlJc w:val="left"/>
      <w:pPr>
        <w:ind w:left="1467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4" w15:restartNumberingAfterBreak="0">
    <w:nsid w:val="71A04445"/>
    <w:multiLevelType w:val="multilevel"/>
    <w:tmpl w:val="72EE7A3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409534F"/>
    <w:multiLevelType w:val="hybridMultilevel"/>
    <w:tmpl w:val="153034D0"/>
    <w:lvl w:ilvl="0" w:tplc="7C28845A">
      <w:start w:val="7"/>
      <w:numFmt w:val="decimal"/>
      <w:pStyle w:val="Nadpis1"/>
      <w:lvlText w:val="Článek 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0716">
    <w:abstractNumId w:val="15"/>
  </w:num>
  <w:num w:numId="2" w16cid:durableId="1613902498">
    <w:abstractNumId w:val="2"/>
  </w:num>
  <w:num w:numId="3" w16cid:durableId="2067023064">
    <w:abstractNumId w:val="9"/>
  </w:num>
  <w:num w:numId="4" w16cid:durableId="266932759">
    <w:abstractNumId w:val="0"/>
  </w:num>
  <w:num w:numId="5" w16cid:durableId="1134981646">
    <w:abstractNumId w:val="10"/>
  </w:num>
  <w:num w:numId="6" w16cid:durableId="16737336">
    <w:abstractNumId w:val="11"/>
  </w:num>
  <w:num w:numId="7" w16cid:durableId="487131190">
    <w:abstractNumId w:val="1"/>
  </w:num>
  <w:num w:numId="8" w16cid:durableId="1707948443">
    <w:abstractNumId w:val="12"/>
  </w:num>
  <w:num w:numId="9" w16cid:durableId="1291399877">
    <w:abstractNumId w:val="14"/>
  </w:num>
  <w:num w:numId="10" w16cid:durableId="1842964564">
    <w:abstractNumId w:val="5"/>
  </w:num>
  <w:num w:numId="11" w16cid:durableId="146558445">
    <w:abstractNumId w:val="4"/>
  </w:num>
  <w:num w:numId="12" w16cid:durableId="1263565466">
    <w:abstractNumId w:val="7"/>
  </w:num>
  <w:num w:numId="13" w16cid:durableId="947663730">
    <w:abstractNumId w:val="6"/>
  </w:num>
  <w:num w:numId="14" w16cid:durableId="164174324">
    <w:abstractNumId w:val="8"/>
  </w:num>
  <w:num w:numId="15" w16cid:durableId="255478098">
    <w:abstractNumId w:val="13"/>
  </w:num>
  <w:num w:numId="16" w16cid:durableId="1842351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9"/>
    <w:rsid w:val="00025A45"/>
    <w:rsid w:val="000342F4"/>
    <w:rsid w:val="0003746C"/>
    <w:rsid w:val="00044EFA"/>
    <w:rsid w:val="00054827"/>
    <w:rsid w:val="00054DFE"/>
    <w:rsid w:val="00057A9F"/>
    <w:rsid w:val="00063B9E"/>
    <w:rsid w:val="00066190"/>
    <w:rsid w:val="00070B45"/>
    <w:rsid w:val="0007585F"/>
    <w:rsid w:val="00077E84"/>
    <w:rsid w:val="00080DED"/>
    <w:rsid w:val="00092CB4"/>
    <w:rsid w:val="000A2123"/>
    <w:rsid w:val="000A6DB0"/>
    <w:rsid w:val="000A767D"/>
    <w:rsid w:val="000B3FF1"/>
    <w:rsid w:val="000D1D77"/>
    <w:rsid w:val="000D5757"/>
    <w:rsid w:val="000E48E1"/>
    <w:rsid w:val="000F0813"/>
    <w:rsid w:val="00107409"/>
    <w:rsid w:val="00114218"/>
    <w:rsid w:val="00114DF4"/>
    <w:rsid w:val="0011761E"/>
    <w:rsid w:val="0013765C"/>
    <w:rsid w:val="001412F2"/>
    <w:rsid w:val="00147F9D"/>
    <w:rsid w:val="001535CA"/>
    <w:rsid w:val="00162946"/>
    <w:rsid w:val="0016718E"/>
    <w:rsid w:val="00167568"/>
    <w:rsid w:val="0017384D"/>
    <w:rsid w:val="00181352"/>
    <w:rsid w:val="00183BBE"/>
    <w:rsid w:val="00191149"/>
    <w:rsid w:val="001A0A87"/>
    <w:rsid w:val="001B295B"/>
    <w:rsid w:val="001B3433"/>
    <w:rsid w:val="001E2663"/>
    <w:rsid w:val="001E2DFB"/>
    <w:rsid w:val="001E46AA"/>
    <w:rsid w:val="001E5D1B"/>
    <w:rsid w:val="001E6100"/>
    <w:rsid w:val="001F4EE4"/>
    <w:rsid w:val="00206C73"/>
    <w:rsid w:val="0020732C"/>
    <w:rsid w:val="0021028F"/>
    <w:rsid w:val="00240392"/>
    <w:rsid w:val="00252035"/>
    <w:rsid w:val="0025613F"/>
    <w:rsid w:val="00260BBE"/>
    <w:rsid w:val="00262D58"/>
    <w:rsid w:val="00264ED9"/>
    <w:rsid w:val="00270919"/>
    <w:rsid w:val="00284EB2"/>
    <w:rsid w:val="0029138E"/>
    <w:rsid w:val="00291F16"/>
    <w:rsid w:val="002A4FB2"/>
    <w:rsid w:val="002C53D8"/>
    <w:rsid w:val="002D2793"/>
    <w:rsid w:val="00311D9B"/>
    <w:rsid w:val="003248CC"/>
    <w:rsid w:val="00335555"/>
    <w:rsid w:val="003422A3"/>
    <w:rsid w:val="00347EB4"/>
    <w:rsid w:val="0035093E"/>
    <w:rsid w:val="003604E9"/>
    <w:rsid w:val="00364079"/>
    <w:rsid w:val="003650AD"/>
    <w:rsid w:val="0037000D"/>
    <w:rsid w:val="00387776"/>
    <w:rsid w:val="00393AA5"/>
    <w:rsid w:val="00397D4C"/>
    <w:rsid w:val="003A209E"/>
    <w:rsid w:val="003B25E1"/>
    <w:rsid w:val="003B495F"/>
    <w:rsid w:val="003B5761"/>
    <w:rsid w:val="003C11FD"/>
    <w:rsid w:val="003C190A"/>
    <w:rsid w:val="003C29C4"/>
    <w:rsid w:val="003D2B4B"/>
    <w:rsid w:val="003E4DBB"/>
    <w:rsid w:val="003E73CA"/>
    <w:rsid w:val="0040207A"/>
    <w:rsid w:val="00405429"/>
    <w:rsid w:val="00405BB6"/>
    <w:rsid w:val="00407DFD"/>
    <w:rsid w:val="00410E72"/>
    <w:rsid w:val="004208F4"/>
    <w:rsid w:val="00430D36"/>
    <w:rsid w:val="00435F50"/>
    <w:rsid w:val="004645BF"/>
    <w:rsid w:val="004678A0"/>
    <w:rsid w:val="00485011"/>
    <w:rsid w:val="0049114C"/>
    <w:rsid w:val="00491B13"/>
    <w:rsid w:val="004A2794"/>
    <w:rsid w:val="004B16C4"/>
    <w:rsid w:val="004D1837"/>
    <w:rsid w:val="004D7215"/>
    <w:rsid w:val="004D7A77"/>
    <w:rsid w:val="004E04E0"/>
    <w:rsid w:val="004E3E91"/>
    <w:rsid w:val="004E3EE8"/>
    <w:rsid w:val="004E6A1A"/>
    <w:rsid w:val="004E7B34"/>
    <w:rsid w:val="005027DC"/>
    <w:rsid w:val="005045EA"/>
    <w:rsid w:val="00516609"/>
    <w:rsid w:val="005222BB"/>
    <w:rsid w:val="00523A4F"/>
    <w:rsid w:val="00525298"/>
    <w:rsid w:val="00527D0E"/>
    <w:rsid w:val="00534E15"/>
    <w:rsid w:val="005472F0"/>
    <w:rsid w:val="00564F19"/>
    <w:rsid w:val="0057389C"/>
    <w:rsid w:val="00573944"/>
    <w:rsid w:val="00575A76"/>
    <w:rsid w:val="00580BCB"/>
    <w:rsid w:val="0058294C"/>
    <w:rsid w:val="005958DC"/>
    <w:rsid w:val="005A29BE"/>
    <w:rsid w:val="005A753B"/>
    <w:rsid w:val="005B2883"/>
    <w:rsid w:val="005C2652"/>
    <w:rsid w:val="005C4C6E"/>
    <w:rsid w:val="005D0F93"/>
    <w:rsid w:val="005F0DC6"/>
    <w:rsid w:val="005F582B"/>
    <w:rsid w:val="005F599B"/>
    <w:rsid w:val="006019BA"/>
    <w:rsid w:val="0060679A"/>
    <w:rsid w:val="00635390"/>
    <w:rsid w:val="00635E6A"/>
    <w:rsid w:val="0065224D"/>
    <w:rsid w:val="00655D96"/>
    <w:rsid w:val="00670264"/>
    <w:rsid w:val="00681FCE"/>
    <w:rsid w:val="00691871"/>
    <w:rsid w:val="0069505E"/>
    <w:rsid w:val="006C5BFE"/>
    <w:rsid w:val="006D1691"/>
    <w:rsid w:val="006F6BD1"/>
    <w:rsid w:val="006F75BD"/>
    <w:rsid w:val="00706D75"/>
    <w:rsid w:val="00731DDA"/>
    <w:rsid w:val="00762617"/>
    <w:rsid w:val="00774E81"/>
    <w:rsid w:val="00776963"/>
    <w:rsid w:val="00777627"/>
    <w:rsid w:val="007A78D8"/>
    <w:rsid w:val="007B09BE"/>
    <w:rsid w:val="007B78F5"/>
    <w:rsid w:val="007D21E9"/>
    <w:rsid w:val="007E3472"/>
    <w:rsid w:val="007E3A9D"/>
    <w:rsid w:val="007F0B69"/>
    <w:rsid w:val="00810EF8"/>
    <w:rsid w:val="00824EC2"/>
    <w:rsid w:val="00836BDE"/>
    <w:rsid w:val="00865AEF"/>
    <w:rsid w:val="00866CC1"/>
    <w:rsid w:val="00871389"/>
    <w:rsid w:val="00877D13"/>
    <w:rsid w:val="00886646"/>
    <w:rsid w:val="0089157D"/>
    <w:rsid w:val="008922D8"/>
    <w:rsid w:val="008A4C94"/>
    <w:rsid w:val="008C4CE7"/>
    <w:rsid w:val="008E744E"/>
    <w:rsid w:val="008F088B"/>
    <w:rsid w:val="008F16BD"/>
    <w:rsid w:val="008F513E"/>
    <w:rsid w:val="00903C7E"/>
    <w:rsid w:val="00906479"/>
    <w:rsid w:val="00917EB8"/>
    <w:rsid w:val="0092304E"/>
    <w:rsid w:val="00924CD7"/>
    <w:rsid w:val="009379C4"/>
    <w:rsid w:val="00945F9B"/>
    <w:rsid w:val="009637FC"/>
    <w:rsid w:val="009653E9"/>
    <w:rsid w:val="00980B69"/>
    <w:rsid w:val="0099348C"/>
    <w:rsid w:val="00993B0D"/>
    <w:rsid w:val="00997BE3"/>
    <w:rsid w:val="009A3E29"/>
    <w:rsid w:val="009B1B3A"/>
    <w:rsid w:val="009B2FA4"/>
    <w:rsid w:val="009C3C75"/>
    <w:rsid w:val="009C6EE2"/>
    <w:rsid w:val="009D7B35"/>
    <w:rsid w:val="009E7158"/>
    <w:rsid w:val="009F55E2"/>
    <w:rsid w:val="00A0028D"/>
    <w:rsid w:val="00A11098"/>
    <w:rsid w:val="00A15496"/>
    <w:rsid w:val="00A24938"/>
    <w:rsid w:val="00A30D60"/>
    <w:rsid w:val="00A3509A"/>
    <w:rsid w:val="00A40EB1"/>
    <w:rsid w:val="00A600C7"/>
    <w:rsid w:val="00A61C24"/>
    <w:rsid w:val="00A671D0"/>
    <w:rsid w:val="00A70330"/>
    <w:rsid w:val="00A724EC"/>
    <w:rsid w:val="00A75D69"/>
    <w:rsid w:val="00A77CDD"/>
    <w:rsid w:val="00A86EA0"/>
    <w:rsid w:val="00A910F6"/>
    <w:rsid w:val="00A933EC"/>
    <w:rsid w:val="00A959AC"/>
    <w:rsid w:val="00AA5125"/>
    <w:rsid w:val="00AB032D"/>
    <w:rsid w:val="00AB7992"/>
    <w:rsid w:val="00AB7BDE"/>
    <w:rsid w:val="00AD430F"/>
    <w:rsid w:val="00AD7A40"/>
    <w:rsid w:val="00AE3D91"/>
    <w:rsid w:val="00AF03A0"/>
    <w:rsid w:val="00B00565"/>
    <w:rsid w:val="00B00E78"/>
    <w:rsid w:val="00B13379"/>
    <w:rsid w:val="00B143D4"/>
    <w:rsid w:val="00B21616"/>
    <w:rsid w:val="00B31C0D"/>
    <w:rsid w:val="00B33DC3"/>
    <w:rsid w:val="00B363C8"/>
    <w:rsid w:val="00B42547"/>
    <w:rsid w:val="00B501B5"/>
    <w:rsid w:val="00B562CA"/>
    <w:rsid w:val="00B62C69"/>
    <w:rsid w:val="00B86114"/>
    <w:rsid w:val="00B945DB"/>
    <w:rsid w:val="00B9693F"/>
    <w:rsid w:val="00B97CBA"/>
    <w:rsid w:val="00BA0D16"/>
    <w:rsid w:val="00BA2FA2"/>
    <w:rsid w:val="00BA402D"/>
    <w:rsid w:val="00BC30F6"/>
    <w:rsid w:val="00BC6946"/>
    <w:rsid w:val="00BD4FEB"/>
    <w:rsid w:val="00BE3CE2"/>
    <w:rsid w:val="00BE6342"/>
    <w:rsid w:val="00BF7698"/>
    <w:rsid w:val="00C0728E"/>
    <w:rsid w:val="00C15A9C"/>
    <w:rsid w:val="00C40261"/>
    <w:rsid w:val="00C42150"/>
    <w:rsid w:val="00C544BB"/>
    <w:rsid w:val="00C5637E"/>
    <w:rsid w:val="00C6601B"/>
    <w:rsid w:val="00C70F3B"/>
    <w:rsid w:val="00C73DEE"/>
    <w:rsid w:val="00C74A92"/>
    <w:rsid w:val="00C757BB"/>
    <w:rsid w:val="00C9034A"/>
    <w:rsid w:val="00CA21FA"/>
    <w:rsid w:val="00CB72BF"/>
    <w:rsid w:val="00CC29F2"/>
    <w:rsid w:val="00CD7F76"/>
    <w:rsid w:val="00CE0F82"/>
    <w:rsid w:val="00CE30AA"/>
    <w:rsid w:val="00CE4554"/>
    <w:rsid w:val="00CE57E1"/>
    <w:rsid w:val="00CE631A"/>
    <w:rsid w:val="00CF1D60"/>
    <w:rsid w:val="00CF2DD4"/>
    <w:rsid w:val="00D033E0"/>
    <w:rsid w:val="00D075A6"/>
    <w:rsid w:val="00D212CC"/>
    <w:rsid w:val="00D256FA"/>
    <w:rsid w:val="00D26FC0"/>
    <w:rsid w:val="00D55A24"/>
    <w:rsid w:val="00D80908"/>
    <w:rsid w:val="00D92B53"/>
    <w:rsid w:val="00DA100D"/>
    <w:rsid w:val="00DC05DC"/>
    <w:rsid w:val="00DC2043"/>
    <w:rsid w:val="00DC2FE6"/>
    <w:rsid w:val="00DC360F"/>
    <w:rsid w:val="00DC45B5"/>
    <w:rsid w:val="00DD22F5"/>
    <w:rsid w:val="00DE2A23"/>
    <w:rsid w:val="00DE624B"/>
    <w:rsid w:val="00DF13D5"/>
    <w:rsid w:val="00DF2F4C"/>
    <w:rsid w:val="00E01B15"/>
    <w:rsid w:val="00E12667"/>
    <w:rsid w:val="00E160AC"/>
    <w:rsid w:val="00E17A1F"/>
    <w:rsid w:val="00E248E4"/>
    <w:rsid w:val="00E625D4"/>
    <w:rsid w:val="00E77E9C"/>
    <w:rsid w:val="00E849EE"/>
    <w:rsid w:val="00E85FF7"/>
    <w:rsid w:val="00EA283F"/>
    <w:rsid w:val="00EA58B2"/>
    <w:rsid w:val="00EA5BE3"/>
    <w:rsid w:val="00EA5E27"/>
    <w:rsid w:val="00EB008E"/>
    <w:rsid w:val="00EB4345"/>
    <w:rsid w:val="00EB46BC"/>
    <w:rsid w:val="00EB544C"/>
    <w:rsid w:val="00EB599E"/>
    <w:rsid w:val="00EB6CE5"/>
    <w:rsid w:val="00EC5BF6"/>
    <w:rsid w:val="00EC6857"/>
    <w:rsid w:val="00EF6A10"/>
    <w:rsid w:val="00F07CB9"/>
    <w:rsid w:val="00F12C66"/>
    <w:rsid w:val="00F21774"/>
    <w:rsid w:val="00F22B6D"/>
    <w:rsid w:val="00F23F4B"/>
    <w:rsid w:val="00F3376A"/>
    <w:rsid w:val="00F447E5"/>
    <w:rsid w:val="00F62D51"/>
    <w:rsid w:val="00F63ABD"/>
    <w:rsid w:val="00F83167"/>
    <w:rsid w:val="00F94698"/>
    <w:rsid w:val="00FA73AD"/>
    <w:rsid w:val="00FD4E16"/>
    <w:rsid w:val="00FD67A9"/>
    <w:rsid w:val="6FF78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70FF"/>
  <w15:chartTrackingRefBased/>
  <w15:docId w15:val="{4D0C976E-C332-41CA-90E9-FEF6A94B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4E9"/>
  </w:style>
  <w:style w:type="paragraph" w:styleId="Nadpis1">
    <w:name w:val="heading 1"/>
    <w:basedOn w:val="Normln"/>
    <w:next w:val="Normln"/>
    <w:link w:val="Nadpis1Char"/>
    <w:uiPriority w:val="99"/>
    <w:qFormat/>
    <w:rsid w:val="003604E9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0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04E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3355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55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55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5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5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E744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8E744E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8E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44E"/>
  </w:style>
  <w:style w:type="paragraph" w:styleId="Zpat">
    <w:name w:val="footer"/>
    <w:basedOn w:val="Normln"/>
    <w:link w:val="ZpatChar"/>
    <w:uiPriority w:val="99"/>
    <w:unhideWhenUsed/>
    <w:rsid w:val="008E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44E"/>
  </w:style>
  <w:style w:type="paragraph" w:styleId="Odstavecseseznamem">
    <w:name w:val="List Paragraph"/>
    <w:basedOn w:val="Normln"/>
    <w:uiPriority w:val="34"/>
    <w:qFormat/>
    <w:rsid w:val="00DD22F5"/>
    <w:pPr>
      <w:ind w:left="720"/>
      <w:contextualSpacing/>
    </w:pPr>
  </w:style>
  <w:style w:type="paragraph" w:styleId="Revize">
    <w:name w:val="Revision"/>
    <w:hidden/>
    <w:uiPriority w:val="99"/>
    <w:semiHidden/>
    <w:rsid w:val="00525298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02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d88071ec021425302cae66a59f1c56ec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ad2ce9c4d137b2488be8f45605d3bfa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31FFA-5EE4-4996-8408-6B276F920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DC4B3-5FCB-49C1-BBE1-848A6F17AD8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D48599DC-493E-4855-9579-DF81CA811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4AC4D4-0A3A-478E-88DE-ABFFDF71D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1070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Hlaváček</dc:creator>
  <cp:keywords/>
  <dc:description/>
  <cp:lastModifiedBy>Lukáš Hlobil</cp:lastModifiedBy>
  <cp:revision>32</cp:revision>
  <dcterms:created xsi:type="dcterms:W3CDTF">2025-11-05T06:44:00Z</dcterms:created>
  <dcterms:modified xsi:type="dcterms:W3CDTF">2025-11-06T15:08:00Z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