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981CBC"/>
    <w:p w14:paraId="521CC9B4" w14:textId="3A0149B6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307B57">
        <w:rPr>
          <w:caps/>
          <w:sz w:val="40"/>
        </w:rPr>
        <w:t>2</w:t>
      </w:r>
      <w:r w:rsidRPr="00C16997">
        <w:rPr>
          <w:caps/>
          <w:sz w:val="40"/>
        </w:rPr>
        <w:t xml:space="preserve"> zadávací dokumentace</w:t>
      </w:r>
    </w:p>
    <w:p w14:paraId="2A6C22EB" w14:textId="3F838268" w:rsidR="00393720" w:rsidRDefault="00307B57" w:rsidP="008309D1">
      <w:pPr>
        <w:pStyle w:val="Nzev"/>
        <w:spacing w:line="276" w:lineRule="auto"/>
        <w:rPr>
          <w:caps/>
          <w:sz w:val="40"/>
        </w:rPr>
      </w:pPr>
      <w:r>
        <w:rPr>
          <w:caps/>
          <w:sz w:val="40"/>
        </w:rPr>
        <w:t>obchodní podmínky</w:t>
      </w:r>
    </w:p>
    <w:p w14:paraId="4480A2AD" w14:textId="387D1206" w:rsidR="002331F9" w:rsidRPr="002331F9" w:rsidRDefault="00562EBE" w:rsidP="00562EBE">
      <w:pPr>
        <w:numPr>
          <w:ilvl w:val="1"/>
          <w:numId w:val="2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bCs/>
        </w:rPr>
      </w:pPr>
      <w:r w:rsidRPr="00B93EAE">
        <w:rPr>
          <w:rFonts w:asciiTheme="majorHAnsi" w:hAnsiTheme="majorHAnsi" w:cstheme="majorHAnsi"/>
        </w:rPr>
        <w:t xml:space="preserve">Účastník ve své nabídce </w:t>
      </w:r>
      <w:r w:rsidRPr="00B93EAE">
        <w:rPr>
          <w:rFonts w:asciiTheme="majorHAnsi" w:hAnsiTheme="majorHAnsi" w:cstheme="majorHAnsi"/>
          <w:b/>
          <w:bCs/>
          <w:u w:val="single"/>
        </w:rPr>
        <w:t xml:space="preserve">předloží návrh smlouvy o plnění předmětu zakázky </w:t>
      </w:r>
      <w:r w:rsidRPr="00B93EAE">
        <w:rPr>
          <w:rFonts w:asciiTheme="majorHAnsi" w:hAnsiTheme="majorHAnsi" w:cstheme="majorHAnsi"/>
          <w:u w:val="single"/>
        </w:rPr>
        <w:t>(dále jen „</w:t>
      </w:r>
      <w:r w:rsidRPr="00B93EAE">
        <w:rPr>
          <w:rFonts w:asciiTheme="majorHAnsi" w:hAnsiTheme="majorHAnsi" w:cstheme="majorHAnsi"/>
          <w:b/>
          <w:bCs/>
          <w:u w:val="single"/>
        </w:rPr>
        <w:t>Smlouva</w:t>
      </w:r>
      <w:r w:rsidRPr="00B93EAE">
        <w:rPr>
          <w:rFonts w:asciiTheme="majorHAnsi" w:hAnsiTheme="majorHAnsi" w:cstheme="majorHAnsi"/>
          <w:u w:val="single"/>
        </w:rPr>
        <w:t>“)</w:t>
      </w:r>
      <w:r w:rsidRPr="00B93EAE">
        <w:rPr>
          <w:rFonts w:asciiTheme="majorHAnsi" w:hAnsiTheme="majorHAnsi" w:cstheme="majorHAnsi"/>
        </w:rPr>
        <w:t>, který bude podepsán osobou oprávněnou zastupovat účastníka. Účastník se podáním nabídky zavazuje respektovat následující obchodní podmínky zadavatele. O tomto závazku učiní čestné prohlášení (viz příloha č. 1</w:t>
      </w:r>
      <w:r>
        <w:rPr>
          <w:rFonts w:asciiTheme="majorHAnsi" w:hAnsiTheme="majorHAnsi" w:cstheme="majorHAnsi"/>
        </w:rPr>
        <w:t xml:space="preserve"> Krycí list</w:t>
      </w:r>
      <w:r w:rsidRPr="00B93EAE">
        <w:rPr>
          <w:rFonts w:asciiTheme="majorHAnsi" w:hAnsiTheme="majorHAnsi" w:cstheme="majorHAnsi"/>
        </w:rPr>
        <w:t xml:space="preserve"> zadávací dokumentace). </w:t>
      </w:r>
    </w:p>
    <w:p w14:paraId="5647669D" w14:textId="482B69A4" w:rsidR="00562EBE" w:rsidRDefault="00562EBE" w:rsidP="002331F9">
      <w:pPr>
        <w:spacing w:before="120" w:after="120" w:line="276" w:lineRule="auto"/>
        <w:ind w:left="397"/>
        <w:jc w:val="both"/>
        <w:outlineLvl w:val="1"/>
        <w:rPr>
          <w:rFonts w:asciiTheme="majorHAnsi" w:hAnsiTheme="majorHAnsi" w:cstheme="majorHAnsi"/>
          <w:b/>
          <w:bCs/>
        </w:rPr>
      </w:pPr>
      <w:r w:rsidRPr="003A23A9">
        <w:rPr>
          <w:rFonts w:asciiTheme="majorHAnsi" w:hAnsiTheme="majorHAnsi" w:cstheme="majorHAnsi"/>
          <w:b/>
          <w:bCs/>
        </w:rPr>
        <w:t xml:space="preserve">Tyto obchodní podmínky </w:t>
      </w:r>
      <w:r w:rsidRPr="00197FE2">
        <w:rPr>
          <w:rFonts w:asciiTheme="majorHAnsi" w:hAnsiTheme="majorHAnsi" w:cstheme="majorHAnsi"/>
          <w:b/>
          <w:bCs/>
          <w:u w:val="single"/>
        </w:rPr>
        <w:t>nemohou být</w:t>
      </w:r>
      <w:r w:rsidRPr="003A23A9">
        <w:rPr>
          <w:rFonts w:asciiTheme="majorHAnsi" w:hAnsiTheme="majorHAnsi" w:cstheme="majorHAnsi"/>
          <w:b/>
          <w:bCs/>
        </w:rPr>
        <w:t xml:space="preserve"> ve Smlouvě </w:t>
      </w:r>
      <w:r w:rsidRPr="00EB278F">
        <w:rPr>
          <w:rFonts w:asciiTheme="majorHAnsi" w:hAnsiTheme="majorHAnsi" w:cstheme="majorHAnsi"/>
          <w:b/>
          <w:bCs/>
          <w:u w:val="single"/>
        </w:rPr>
        <w:t>změněny v neprospěch zadavatele</w:t>
      </w:r>
      <w:r w:rsidRPr="003A23A9">
        <w:rPr>
          <w:rFonts w:asciiTheme="majorHAnsi" w:hAnsiTheme="majorHAnsi" w:cstheme="majorHAnsi"/>
          <w:b/>
          <w:bCs/>
        </w:rPr>
        <w:t xml:space="preserve">. </w:t>
      </w:r>
    </w:p>
    <w:p w14:paraId="54E7B8CA" w14:textId="77777777" w:rsidR="001E1B81" w:rsidRDefault="001E1B81" w:rsidP="001E1B81">
      <w:pPr>
        <w:numPr>
          <w:ilvl w:val="1"/>
          <w:numId w:val="2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93EAE">
        <w:rPr>
          <w:rFonts w:asciiTheme="majorHAnsi" w:hAnsiTheme="majorHAnsi" w:cstheme="majorHAnsi"/>
        </w:rPr>
        <w:t>Smlouva musí obsahovat následující obchodní a platební podmínky:</w:t>
      </w:r>
    </w:p>
    <w:p w14:paraId="58A90622" w14:textId="77777777" w:rsidR="001E1B81" w:rsidRPr="00B93EAE" w:rsidRDefault="001E1B81" w:rsidP="001E1B81">
      <w:pPr>
        <w:pStyle w:val="Odstavecseseznamem"/>
        <w:numPr>
          <w:ilvl w:val="0"/>
          <w:numId w:val="23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EB681E">
        <w:rPr>
          <w:rFonts w:asciiTheme="majorHAnsi" w:hAnsiTheme="majorHAnsi" w:cstheme="majorHAnsi"/>
          <w:b/>
          <w:bCs/>
        </w:rPr>
        <w:t>Identifikace smluvních stran</w:t>
      </w:r>
      <w:r w:rsidRPr="00B93EAE">
        <w:rPr>
          <w:rFonts w:asciiTheme="majorHAnsi" w:hAnsiTheme="majorHAnsi" w:cstheme="majorHAnsi"/>
        </w:rPr>
        <w:t xml:space="preserve"> včetně IČO a DIČ, pokud jsou přiděleny.</w:t>
      </w:r>
    </w:p>
    <w:p w14:paraId="675D1DA4" w14:textId="606BD9CC" w:rsidR="001E1B81" w:rsidRDefault="001E1B81" w:rsidP="001E1B81">
      <w:pPr>
        <w:pStyle w:val="Odstavecseseznamem"/>
        <w:numPr>
          <w:ilvl w:val="0"/>
          <w:numId w:val="23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EB681E">
        <w:rPr>
          <w:rFonts w:asciiTheme="majorHAnsi" w:hAnsiTheme="majorHAnsi" w:cstheme="majorHAnsi"/>
          <w:b/>
          <w:bCs/>
        </w:rPr>
        <w:t>Předmět plnění</w:t>
      </w:r>
      <w:r w:rsidR="00B67756">
        <w:rPr>
          <w:rFonts w:asciiTheme="majorHAnsi" w:hAnsiTheme="majorHAnsi" w:cstheme="majorHAnsi"/>
          <w:b/>
          <w:bCs/>
        </w:rPr>
        <w:t xml:space="preserve"> </w:t>
      </w:r>
      <w:r w:rsidR="00B67756">
        <w:rPr>
          <w:rFonts w:asciiTheme="majorHAnsi" w:hAnsiTheme="majorHAnsi" w:cstheme="majorHAnsi"/>
        </w:rPr>
        <w:t>se musí</w:t>
      </w:r>
      <w:r w:rsidRPr="001C7F3A">
        <w:rPr>
          <w:rFonts w:asciiTheme="majorHAnsi" w:hAnsiTheme="majorHAnsi" w:cstheme="majorHAnsi"/>
        </w:rPr>
        <w:t xml:space="preserve"> shodovat s předmětem nabídky daného účastníka a podmínkami zadávací dokumentace. </w:t>
      </w:r>
      <w:r>
        <w:rPr>
          <w:rFonts w:asciiTheme="majorHAnsi" w:hAnsiTheme="majorHAnsi" w:cstheme="majorHAnsi"/>
        </w:rPr>
        <w:t>Dodávaný předmět plnění musí být nový.</w:t>
      </w:r>
    </w:p>
    <w:p w14:paraId="7A470DDE" w14:textId="77777777" w:rsidR="001E1B81" w:rsidRDefault="001E1B81" w:rsidP="001E1B81">
      <w:pPr>
        <w:pStyle w:val="Odstavecseseznamem"/>
        <w:numPr>
          <w:ilvl w:val="0"/>
          <w:numId w:val="0"/>
        </w:numPr>
        <w:spacing w:line="276" w:lineRule="auto"/>
        <w:ind w:left="1117"/>
        <w:contextualSpacing w:val="0"/>
        <w:rPr>
          <w:rFonts w:asciiTheme="majorHAnsi" w:hAnsiTheme="majorHAnsi" w:cstheme="majorHAnsi"/>
        </w:rPr>
      </w:pPr>
      <w:r w:rsidRPr="004C20C4">
        <w:rPr>
          <w:rFonts w:asciiTheme="majorHAnsi" w:hAnsiTheme="majorHAnsi" w:cstheme="majorHAnsi"/>
          <w:b/>
          <w:bCs/>
        </w:rPr>
        <w:t>Součástí předmětu plnění</w:t>
      </w:r>
      <w:r w:rsidRPr="001C7F3A">
        <w:rPr>
          <w:rFonts w:asciiTheme="majorHAnsi" w:hAnsiTheme="majorHAnsi" w:cstheme="majorHAnsi"/>
        </w:rPr>
        <w:t xml:space="preserve"> jsou zejména činnosti:</w:t>
      </w:r>
    </w:p>
    <w:p w14:paraId="336B2711" w14:textId="47CD6BEF" w:rsidR="005C3500" w:rsidRPr="00F01F67" w:rsidRDefault="001E09D2" w:rsidP="00FD6CF3">
      <w:pPr>
        <w:widowControl w:val="0"/>
        <w:numPr>
          <w:ilvl w:val="0"/>
          <w:numId w:val="41"/>
        </w:numPr>
        <w:spacing w:after="60" w:line="276" w:lineRule="auto"/>
        <w:ind w:left="170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výroba </w:t>
      </w:r>
      <w:r w:rsidR="00DC2CE3">
        <w:rPr>
          <w:rFonts w:asciiTheme="majorHAnsi" w:hAnsiTheme="majorHAnsi" w:cstheme="majorHAnsi"/>
        </w:rPr>
        <w:t>a</w:t>
      </w:r>
      <w:r w:rsidR="000A13D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doprava </w:t>
      </w:r>
      <w:r w:rsidR="000A13D0">
        <w:rPr>
          <w:rFonts w:asciiTheme="majorHAnsi" w:hAnsiTheme="majorHAnsi" w:cstheme="majorHAnsi"/>
        </w:rPr>
        <w:t>předmětu plnění</w:t>
      </w:r>
      <w:r w:rsidR="0071453D">
        <w:rPr>
          <w:rFonts w:asciiTheme="majorHAnsi" w:hAnsiTheme="majorHAnsi" w:cstheme="majorHAnsi"/>
        </w:rPr>
        <w:t>,</w:t>
      </w:r>
    </w:p>
    <w:p w14:paraId="0820E09E" w14:textId="77777777" w:rsidR="00B77493" w:rsidRPr="00B77493" w:rsidRDefault="00B77493" w:rsidP="00B77493">
      <w:pPr>
        <w:widowControl w:val="0"/>
        <w:numPr>
          <w:ilvl w:val="0"/>
          <w:numId w:val="41"/>
        </w:numPr>
        <w:spacing w:after="60" w:line="276" w:lineRule="auto"/>
        <w:ind w:left="1701" w:hanging="371"/>
        <w:jc w:val="both"/>
        <w:rPr>
          <w:rFonts w:asciiTheme="majorHAnsi" w:hAnsiTheme="majorHAnsi" w:cstheme="majorHAnsi"/>
        </w:rPr>
      </w:pPr>
      <w:r w:rsidRPr="00B77493">
        <w:rPr>
          <w:rFonts w:asciiTheme="majorHAnsi" w:hAnsiTheme="majorHAnsi" w:cstheme="majorHAnsi"/>
        </w:rPr>
        <w:t xml:space="preserve">daně, clo a poplatky spojené s dodávkou předmětu plnění, </w:t>
      </w:r>
    </w:p>
    <w:p w14:paraId="7055B08A" w14:textId="77777777" w:rsidR="00B77493" w:rsidRPr="00B77493" w:rsidRDefault="00B77493" w:rsidP="00B77493">
      <w:pPr>
        <w:widowControl w:val="0"/>
        <w:numPr>
          <w:ilvl w:val="0"/>
          <w:numId w:val="41"/>
        </w:numPr>
        <w:spacing w:after="60" w:line="276" w:lineRule="auto"/>
        <w:ind w:left="1701" w:hanging="371"/>
        <w:jc w:val="both"/>
        <w:rPr>
          <w:rFonts w:asciiTheme="majorHAnsi" w:hAnsiTheme="majorHAnsi" w:cstheme="majorHAnsi"/>
        </w:rPr>
      </w:pPr>
      <w:r w:rsidRPr="00B77493">
        <w:rPr>
          <w:rFonts w:asciiTheme="majorHAnsi" w:hAnsiTheme="majorHAnsi" w:cstheme="majorHAnsi"/>
        </w:rPr>
        <w:t>licence, pokud jsou k užívání předmětu plnění nutné,</w:t>
      </w:r>
    </w:p>
    <w:p w14:paraId="2D093D25" w14:textId="583910E9" w:rsidR="00CE3768" w:rsidRPr="002523B4" w:rsidRDefault="00CE3768" w:rsidP="00CE3768">
      <w:pPr>
        <w:widowControl w:val="0"/>
        <w:numPr>
          <w:ilvl w:val="0"/>
          <w:numId w:val="41"/>
        </w:numPr>
        <w:spacing w:after="60" w:line="276" w:lineRule="auto"/>
        <w:ind w:left="1701"/>
        <w:jc w:val="both"/>
        <w:rPr>
          <w:rFonts w:asciiTheme="majorHAnsi" w:hAnsiTheme="majorHAnsi" w:cstheme="majorHAnsi"/>
        </w:rPr>
      </w:pPr>
      <w:r w:rsidRPr="002523B4">
        <w:rPr>
          <w:rFonts w:asciiTheme="majorHAnsi" w:hAnsiTheme="majorHAnsi" w:cstheme="majorHAnsi"/>
        </w:rPr>
        <w:t>uvedení předmětu plnění do plného provozu zahrnující jeho instalaci či montáž, odzkoušení a ověření správné funkce, případně jeho seřízení, zkušební provoz v délce 30 kalendářních dnů, kompletní zaškolení obsluhy kupujícího, údržby a správce systému (vč. prediktivní údržby), školení dvoukolové (základní před spuštěním a doplňující po záběhu), jakož i provedení jiných úkonů a činností nutných pro to, aby předmět plnění mohl plnit sjednaný či obvyklý účel,</w:t>
      </w:r>
    </w:p>
    <w:p w14:paraId="4D45D1A8" w14:textId="77777777" w:rsidR="005C3500" w:rsidRPr="002523B4" w:rsidRDefault="005C3500" w:rsidP="00FD6CF3">
      <w:pPr>
        <w:widowControl w:val="0"/>
        <w:numPr>
          <w:ilvl w:val="0"/>
          <w:numId w:val="41"/>
        </w:numPr>
        <w:spacing w:after="60" w:line="276" w:lineRule="auto"/>
        <w:ind w:left="1701"/>
        <w:jc w:val="both"/>
        <w:rPr>
          <w:rFonts w:asciiTheme="majorHAnsi" w:hAnsiTheme="majorHAnsi" w:cstheme="majorHAnsi"/>
        </w:rPr>
      </w:pPr>
      <w:r w:rsidRPr="002523B4">
        <w:rPr>
          <w:rFonts w:asciiTheme="majorHAnsi" w:hAnsiTheme="majorHAnsi" w:cstheme="majorHAnsi"/>
        </w:rPr>
        <w:t>FAT (Factory Acceptance Test), SAT (Site Acceptance Test), FiAT (Final Acceptance Test) s detailními scénáři,</w:t>
      </w:r>
    </w:p>
    <w:p w14:paraId="0A890B8D" w14:textId="77777777" w:rsidR="005C3500" w:rsidRPr="002523B4" w:rsidRDefault="005C3500" w:rsidP="00FD6CF3">
      <w:pPr>
        <w:widowControl w:val="0"/>
        <w:numPr>
          <w:ilvl w:val="0"/>
          <w:numId w:val="41"/>
        </w:numPr>
        <w:spacing w:after="60" w:line="276" w:lineRule="auto"/>
        <w:ind w:left="1701"/>
        <w:jc w:val="both"/>
        <w:rPr>
          <w:rFonts w:asciiTheme="majorHAnsi" w:hAnsiTheme="majorHAnsi" w:cstheme="majorHAnsi"/>
        </w:rPr>
      </w:pPr>
      <w:r w:rsidRPr="002523B4">
        <w:rPr>
          <w:rFonts w:asciiTheme="majorHAnsi" w:hAnsiTheme="majorHAnsi" w:cstheme="majorHAnsi"/>
        </w:rPr>
        <w:t>splnění akceptačních kritérií: OEE, scrap rate, funkčnost systému dle zadání, traceabilita, bezpečnostní prvky.</w:t>
      </w:r>
    </w:p>
    <w:p w14:paraId="24B35F6A" w14:textId="77777777" w:rsidR="005C3500" w:rsidRPr="002523B4" w:rsidRDefault="005C3500" w:rsidP="00FD6CF3">
      <w:pPr>
        <w:widowControl w:val="0"/>
        <w:numPr>
          <w:ilvl w:val="0"/>
          <w:numId w:val="41"/>
        </w:numPr>
        <w:spacing w:after="60" w:line="276" w:lineRule="auto"/>
        <w:ind w:left="1701"/>
        <w:jc w:val="both"/>
        <w:rPr>
          <w:rFonts w:asciiTheme="majorHAnsi" w:hAnsiTheme="majorHAnsi" w:cstheme="majorHAnsi"/>
        </w:rPr>
      </w:pPr>
      <w:r w:rsidRPr="002523B4">
        <w:rPr>
          <w:rFonts w:asciiTheme="majorHAnsi" w:hAnsiTheme="majorHAnsi" w:cstheme="majorHAnsi"/>
        </w:rPr>
        <w:t>dodání potřebného příslušenství předmětu plnění, zejména zpracování a předání instrukcí a návodů k obsluze a údržbě předmětu plnění (manuálů) v českém jazyce, tzn. kompletní technická dokumentace (mechanická, elektrická, SW, návody k obsluze, servisní manuály, zálohy programů, kusovníky ND) a to 1 x v listinné podobě a 1x v digitální podobě,</w:t>
      </w:r>
    </w:p>
    <w:p w14:paraId="10603708" w14:textId="77777777" w:rsidR="005C3500" w:rsidRPr="002523B4" w:rsidRDefault="005C3500" w:rsidP="00FD6CF3">
      <w:pPr>
        <w:widowControl w:val="0"/>
        <w:numPr>
          <w:ilvl w:val="0"/>
          <w:numId w:val="41"/>
        </w:numPr>
        <w:spacing w:after="60" w:line="276" w:lineRule="auto"/>
        <w:ind w:left="1701"/>
        <w:jc w:val="both"/>
        <w:rPr>
          <w:rFonts w:asciiTheme="majorHAnsi" w:hAnsiTheme="majorHAnsi" w:cstheme="majorHAnsi"/>
        </w:rPr>
      </w:pPr>
      <w:r w:rsidRPr="002523B4">
        <w:rPr>
          <w:rFonts w:asciiTheme="majorHAnsi" w:hAnsiTheme="majorHAnsi" w:cstheme="majorHAnsi"/>
        </w:rPr>
        <w:t>ekologické a energetické požadavky – monitoring spotřeby energií (elektro, stlačený vzduch), stan</w:t>
      </w:r>
      <w:r>
        <w:rPr>
          <w:rFonts w:asciiTheme="majorHAnsi" w:hAnsiTheme="majorHAnsi" w:cstheme="majorHAnsi"/>
        </w:rPr>
        <w:t>d</w:t>
      </w:r>
      <w:r w:rsidRPr="002523B4">
        <w:rPr>
          <w:rFonts w:asciiTheme="majorHAnsi" w:hAnsiTheme="majorHAnsi" w:cstheme="majorHAnsi"/>
        </w:rPr>
        <w:t>by režim a evidence emisí, produkce odpadů, bez použití zakázaných látek,</w:t>
      </w:r>
    </w:p>
    <w:p w14:paraId="562BF95C" w14:textId="7E4E265E" w:rsidR="005C3500" w:rsidRPr="002523B4" w:rsidRDefault="005C3500" w:rsidP="00FD6CF3">
      <w:pPr>
        <w:widowControl w:val="0"/>
        <w:numPr>
          <w:ilvl w:val="0"/>
          <w:numId w:val="41"/>
        </w:numPr>
        <w:spacing w:after="60" w:line="276" w:lineRule="auto"/>
        <w:ind w:left="1701"/>
        <w:jc w:val="both"/>
        <w:rPr>
          <w:rFonts w:asciiTheme="majorHAnsi" w:hAnsiTheme="majorHAnsi" w:cstheme="majorHAnsi"/>
        </w:rPr>
      </w:pPr>
      <w:r w:rsidRPr="002523B4">
        <w:rPr>
          <w:rFonts w:asciiTheme="majorHAnsi" w:hAnsiTheme="majorHAnsi" w:cstheme="majorHAnsi"/>
        </w:rPr>
        <w:t>dodržení bezpečnostních norem,</w:t>
      </w:r>
    </w:p>
    <w:p w14:paraId="3D7D9C70" w14:textId="77777777" w:rsidR="0049752F" w:rsidRDefault="0049752F" w:rsidP="0049752F">
      <w:pPr>
        <w:widowControl w:val="0"/>
        <w:spacing w:after="60" w:line="276" w:lineRule="auto"/>
        <w:ind w:left="1701"/>
        <w:jc w:val="both"/>
        <w:rPr>
          <w:rFonts w:asciiTheme="majorHAnsi" w:hAnsiTheme="majorHAnsi" w:cstheme="majorHAnsi"/>
        </w:rPr>
      </w:pPr>
    </w:p>
    <w:p w14:paraId="410D361D" w14:textId="77777777" w:rsidR="0049752F" w:rsidRDefault="0049752F" w:rsidP="0049752F">
      <w:pPr>
        <w:widowControl w:val="0"/>
        <w:spacing w:after="60" w:line="276" w:lineRule="auto"/>
        <w:ind w:left="1701"/>
        <w:jc w:val="both"/>
        <w:rPr>
          <w:rFonts w:asciiTheme="majorHAnsi" w:hAnsiTheme="majorHAnsi" w:cstheme="majorHAnsi"/>
        </w:rPr>
      </w:pPr>
    </w:p>
    <w:p w14:paraId="700A14E3" w14:textId="16E7434A" w:rsidR="005C3500" w:rsidRDefault="005C3500" w:rsidP="00FD6CF3">
      <w:pPr>
        <w:widowControl w:val="0"/>
        <w:numPr>
          <w:ilvl w:val="0"/>
          <w:numId w:val="41"/>
        </w:numPr>
        <w:spacing w:after="60" w:line="276" w:lineRule="auto"/>
        <w:ind w:left="1701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lastRenderedPageBreak/>
        <w:t xml:space="preserve">zajištění předepsaných prohlídek, technických kontrol a zkoušek po dobu trvání záruky a odpovědnosti za vady </w:t>
      </w:r>
      <w:r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 tak jak vyplývá z této smlouvy a z platných obecně závazných právních předpisů nebo z pokynů výrobce předmětu plnění,</w:t>
      </w:r>
    </w:p>
    <w:p w14:paraId="4DD039D5" w14:textId="77777777" w:rsidR="005C3500" w:rsidRPr="004B37B6" w:rsidRDefault="005C3500" w:rsidP="00FD6CF3">
      <w:pPr>
        <w:widowControl w:val="0"/>
        <w:numPr>
          <w:ilvl w:val="0"/>
          <w:numId w:val="41"/>
        </w:numPr>
        <w:spacing w:after="120" w:line="276" w:lineRule="auto"/>
        <w:ind w:left="1701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  <w:bCs/>
        </w:rPr>
        <w:t xml:space="preserve">odvoz a likvidace všech obalů a dalších materiálů použitých při plnění veřejné zakázky, v souladu s ustanoveními zákona č. </w:t>
      </w:r>
      <w:r>
        <w:rPr>
          <w:rFonts w:asciiTheme="majorHAnsi" w:hAnsiTheme="majorHAnsi" w:cstheme="majorHAnsi"/>
          <w:bCs/>
        </w:rPr>
        <w:t xml:space="preserve">541/2020 </w:t>
      </w:r>
      <w:r w:rsidRPr="00F01F67">
        <w:rPr>
          <w:rFonts w:asciiTheme="majorHAnsi" w:hAnsiTheme="majorHAnsi" w:cstheme="majorHAnsi"/>
          <w:bCs/>
        </w:rPr>
        <w:t>Sb., o odpadech, v platném znění</w:t>
      </w:r>
      <w:r>
        <w:rPr>
          <w:rFonts w:asciiTheme="majorHAnsi" w:hAnsiTheme="majorHAnsi" w:cstheme="majorHAnsi"/>
          <w:bCs/>
        </w:rPr>
        <w:t>,</w:t>
      </w:r>
    </w:p>
    <w:p w14:paraId="48477379" w14:textId="77777777" w:rsidR="005C3500" w:rsidRPr="004B37B6" w:rsidRDefault="005C3500" w:rsidP="00FD6CF3">
      <w:pPr>
        <w:widowControl w:val="0"/>
        <w:numPr>
          <w:ilvl w:val="0"/>
          <w:numId w:val="41"/>
        </w:numPr>
        <w:spacing w:after="120" w:line="276" w:lineRule="auto"/>
        <w:ind w:left="1701"/>
        <w:jc w:val="both"/>
        <w:rPr>
          <w:rFonts w:asciiTheme="majorHAnsi" w:hAnsiTheme="majorHAnsi" w:cstheme="majorHAnsi"/>
        </w:rPr>
      </w:pPr>
      <w:r w:rsidRPr="004B37B6">
        <w:rPr>
          <w:rFonts w:asciiTheme="majorHAnsi" w:hAnsiTheme="majorHAnsi" w:cstheme="majorHAnsi"/>
        </w:rPr>
        <w:t xml:space="preserve">zajistit a dodržovat veškeré bezpečnostní, hygienické, požární předpisy a předpisy z oblasti ochrany životního prostředí, včetně dodržování zásad „významně nepoškozovat“ životní prostředí (DNSH – Do Not Significant Harm), a to v rozsahu a způsobem stanoveným příslušnými předpisy.  </w:t>
      </w:r>
    </w:p>
    <w:p w14:paraId="12AEE387" w14:textId="3C09C97B" w:rsidR="001E1B81" w:rsidRPr="00866116" w:rsidRDefault="001E1B81" w:rsidP="001E1B81">
      <w:pPr>
        <w:pStyle w:val="Odstavecseseznamem"/>
        <w:numPr>
          <w:ilvl w:val="0"/>
          <w:numId w:val="23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866116">
        <w:rPr>
          <w:rFonts w:asciiTheme="majorHAnsi" w:hAnsiTheme="majorHAnsi" w:cstheme="majorHAnsi"/>
          <w:b/>
          <w:bCs/>
        </w:rPr>
        <w:t>Cena</w:t>
      </w:r>
      <w:r w:rsidRPr="00866116">
        <w:rPr>
          <w:rFonts w:asciiTheme="majorHAnsi" w:hAnsiTheme="majorHAnsi" w:cstheme="majorHAnsi"/>
        </w:rPr>
        <w:t xml:space="preserve"> za splnění předmětu </w:t>
      </w:r>
      <w:r w:rsidR="00610909">
        <w:rPr>
          <w:rFonts w:asciiTheme="majorHAnsi" w:hAnsiTheme="majorHAnsi" w:cstheme="majorHAnsi"/>
        </w:rPr>
        <w:t>plnění</w:t>
      </w:r>
      <w:r w:rsidRPr="00866116">
        <w:rPr>
          <w:rFonts w:asciiTheme="majorHAnsi" w:hAnsiTheme="majorHAnsi" w:cstheme="majorHAnsi"/>
        </w:rPr>
        <w:t xml:space="preserve">, a to v členění: </w:t>
      </w:r>
    </w:p>
    <w:p w14:paraId="5A5B637F" w14:textId="77777777" w:rsidR="001E1B81" w:rsidRPr="00346856" w:rsidRDefault="001E1B81" w:rsidP="007D4A31">
      <w:pPr>
        <w:widowControl w:val="0"/>
        <w:numPr>
          <w:ilvl w:val="0"/>
          <w:numId w:val="41"/>
        </w:numPr>
        <w:spacing w:after="120" w:line="240" w:lineRule="auto"/>
        <w:ind w:left="1701"/>
        <w:jc w:val="both"/>
        <w:rPr>
          <w:rFonts w:asciiTheme="majorHAnsi" w:hAnsiTheme="majorHAnsi" w:cstheme="majorHAnsi"/>
          <w:bCs/>
        </w:rPr>
      </w:pPr>
      <w:r w:rsidRPr="00346856">
        <w:rPr>
          <w:rFonts w:asciiTheme="majorHAnsi" w:hAnsiTheme="majorHAnsi" w:cstheme="majorHAnsi"/>
          <w:bCs/>
        </w:rPr>
        <w:t xml:space="preserve">cena bez DPH, </w:t>
      </w:r>
    </w:p>
    <w:p w14:paraId="7F04D47A" w14:textId="77777777" w:rsidR="001E1B81" w:rsidRPr="00346856" w:rsidRDefault="001E1B81" w:rsidP="007D4A31">
      <w:pPr>
        <w:widowControl w:val="0"/>
        <w:numPr>
          <w:ilvl w:val="0"/>
          <w:numId w:val="41"/>
        </w:numPr>
        <w:spacing w:after="120" w:line="240" w:lineRule="auto"/>
        <w:ind w:left="1701"/>
        <w:jc w:val="both"/>
        <w:rPr>
          <w:rFonts w:asciiTheme="majorHAnsi" w:hAnsiTheme="majorHAnsi" w:cstheme="majorHAnsi"/>
          <w:bCs/>
        </w:rPr>
      </w:pPr>
      <w:r w:rsidRPr="00346856">
        <w:rPr>
          <w:rFonts w:asciiTheme="majorHAnsi" w:hAnsiTheme="majorHAnsi" w:cstheme="majorHAnsi"/>
          <w:bCs/>
        </w:rPr>
        <w:t xml:space="preserve">samostatně DPH s příslušnou sazbou </w:t>
      </w:r>
    </w:p>
    <w:p w14:paraId="77584840" w14:textId="77777777" w:rsidR="001E1B81" w:rsidRPr="00346856" w:rsidRDefault="001E1B81" w:rsidP="007D4A31">
      <w:pPr>
        <w:widowControl w:val="0"/>
        <w:numPr>
          <w:ilvl w:val="0"/>
          <w:numId w:val="41"/>
        </w:numPr>
        <w:spacing w:after="120" w:line="240" w:lineRule="auto"/>
        <w:ind w:left="1701"/>
        <w:jc w:val="both"/>
        <w:rPr>
          <w:rFonts w:asciiTheme="majorHAnsi" w:hAnsiTheme="majorHAnsi" w:cstheme="majorHAnsi"/>
          <w:bCs/>
        </w:rPr>
      </w:pPr>
      <w:r w:rsidRPr="00346856">
        <w:rPr>
          <w:rFonts w:asciiTheme="majorHAnsi" w:hAnsiTheme="majorHAnsi" w:cstheme="majorHAnsi"/>
          <w:bCs/>
        </w:rPr>
        <w:t>a cena včetně DPH.</w:t>
      </w:r>
    </w:p>
    <w:p w14:paraId="10D8A9E0" w14:textId="77777777" w:rsidR="001E1B81" w:rsidRPr="00866116" w:rsidRDefault="001E1B81" w:rsidP="001E1B81">
      <w:pPr>
        <w:spacing w:line="276" w:lineRule="auto"/>
        <w:ind w:left="1117"/>
        <w:rPr>
          <w:rFonts w:asciiTheme="majorHAnsi" w:hAnsiTheme="majorHAnsi" w:cstheme="majorHAnsi"/>
        </w:rPr>
      </w:pPr>
      <w:r w:rsidRPr="00866116">
        <w:rPr>
          <w:rFonts w:asciiTheme="majorHAnsi" w:hAnsiTheme="majorHAnsi" w:cstheme="majorHAnsi"/>
        </w:rPr>
        <w:t>Pokud bude uvedena v návrhu smlouvy pouze cena bez DPH, musí být tato skutečnost ze smlouvy zřejmá.</w:t>
      </w:r>
    </w:p>
    <w:p w14:paraId="62F9BC22" w14:textId="4775FECA" w:rsidR="001E1B81" w:rsidRPr="00D11A4B" w:rsidRDefault="001E1B81" w:rsidP="001E1B81">
      <w:pPr>
        <w:pStyle w:val="Odstavecseseznamem"/>
        <w:numPr>
          <w:ilvl w:val="0"/>
          <w:numId w:val="23"/>
        </w:numPr>
        <w:spacing w:line="276" w:lineRule="auto"/>
        <w:rPr>
          <w:rFonts w:asciiTheme="majorHAnsi" w:hAnsiTheme="majorHAnsi" w:cstheme="majorHAnsi"/>
        </w:rPr>
      </w:pPr>
      <w:r w:rsidRPr="00D11A4B">
        <w:rPr>
          <w:rFonts w:asciiTheme="majorHAnsi" w:hAnsiTheme="majorHAnsi" w:cstheme="majorHAnsi"/>
          <w:b/>
          <w:bCs/>
        </w:rPr>
        <w:t>Doba plnění</w:t>
      </w:r>
      <w:r w:rsidRPr="00D11A4B">
        <w:rPr>
          <w:rFonts w:asciiTheme="majorHAnsi" w:hAnsiTheme="majorHAnsi" w:cstheme="majorHAnsi"/>
        </w:rPr>
        <w:t xml:space="preserve"> </w:t>
      </w:r>
      <w:r w:rsidR="0086041B">
        <w:rPr>
          <w:rFonts w:asciiTheme="majorHAnsi" w:hAnsiTheme="majorHAnsi" w:cstheme="majorHAnsi"/>
        </w:rPr>
        <w:t>smlouvy</w:t>
      </w:r>
      <w:r w:rsidRPr="00D11A4B">
        <w:rPr>
          <w:rFonts w:asciiTheme="majorHAnsi" w:hAnsiTheme="majorHAnsi" w:cstheme="majorHAnsi"/>
        </w:rPr>
        <w:t>:</w:t>
      </w:r>
    </w:p>
    <w:p w14:paraId="540DDD00" w14:textId="358B37D2" w:rsidR="0075359C" w:rsidRPr="002523B4" w:rsidRDefault="0075359C" w:rsidP="0075359C">
      <w:pPr>
        <w:widowControl w:val="0"/>
        <w:numPr>
          <w:ilvl w:val="0"/>
          <w:numId w:val="41"/>
        </w:numPr>
        <w:spacing w:after="120" w:line="276" w:lineRule="auto"/>
        <w:ind w:left="1701"/>
        <w:jc w:val="both"/>
        <w:rPr>
          <w:rFonts w:asciiTheme="majorHAnsi" w:hAnsiTheme="majorHAnsi" w:cstheme="majorHAnsi"/>
        </w:rPr>
      </w:pPr>
      <w:r w:rsidRPr="0075359C">
        <w:rPr>
          <w:rFonts w:asciiTheme="majorHAnsi" w:hAnsiTheme="majorHAnsi" w:cstheme="majorHAnsi"/>
        </w:rPr>
        <w:t>zahájení plnění smlouvy</w:t>
      </w:r>
      <w:r>
        <w:rPr>
          <w:rFonts w:asciiTheme="majorHAnsi" w:hAnsiTheme="majorHAnsi" w:cstheme="majorHAnsi"/>
        </w:rPr>
        <w:t>:</w:t>
      </w:r>
      <w:r w:rsidR="006B4B40">
        <w:rPr>
          <w:rFonts w:asciiTheme="majorHAnsi" w:hAnsiTheme="majorHAnsi" w:cstheme="majorHAnsi"/>
        </w:rPr>
        <w:t xml:space="preserve"> </w:t>
      </w:r>
      <w:r w:rsidRPr="002523B4">
        <w:rPr>
          <w:rFonts w:asciiTheme="majorHAnsi" w:hAnsiTheme="majorHAnsi" w:cstheme="majorHAnsi"/>
        </w:rPr>
        <w:tab/>
      </w:r>
      <w:r w:rsidRPr="006B4B40">
        <w:rPr>
          <w:rFonts w:asciiTheme="majorHAnsi" w:hAnsiTheme="majorHAnsi" w:cstheme="majorHAnsi"/>
          <w:b/>
          <w:bCs/>
        </w:rPr>
        <w:t>nejpozději do 4 týdnů po podpisu této smlouvy</w:t>
      </w:r>
      <w:r w:rsidRPr="002523B4">
        <w:rPr>
          <w:rFonts w:asciiTheme="majorHAnsi" w:hAnsiTheme="majorHAnsi" w:cstheme="majorHAnsi"/>
        </w:rPr>
        <w:t xml:space="preserve">, </w:t>
      </w:r>
    </w:p>
    <w:p w14:paraId="32E42C95" w14:textId="67311F99" w:rsidR="0075359C" w:rsidRPr="0075359C" w:rsidRDefault="0075359C" w:rsidP="0075359C">
      <w:pPr>
        <w:widowControl w:val="0"/>
        <w:numPr>
          <w:ilvl w:val="0"/>
          <w:numId w:val="41"/>
        </w:numPr>
        <w:spacing w:after="120" w:line="276" w:lineRule="auto"/>
        <w:ind w:left="1701"/>
        <w:jc w:val="both"/>
        <w:rPr>
          <w:rFonts w:asciiTheme="majorHAnsi" w:hAnsiTheme="majorHAnsi" w:cstheme="majorHAnsi"/>
        </w:rPr>
      </w:pPr>
      <w:r w:rsidRPr="0075359C">
        <w:rPr>
          <w:rFonts w:asciiTheme="majorHAnsi" w:hAnsiTheme="majorHAnsi" w:cstheme="majorHAnsi"/>
        </w:rPr>
        <w:t xml:space="preserve">dodání předmětu smlouvy vč. provedení kompletního školení a zkušebního provozu </w:t>
      </w:r>
      <w:r w:rsidRPr="009B5952">
        <w:rPr>
          <w:rFonts w:asciiTheme="majorHAnsi" w:hAnsiTheme="majorHAnsi" w:cstheme="majorHAnsi"/>
          <w:b/>
          <w:bCs/>
        </w:rPr>
        <w:t>v délce 30 kalendářních dní</w:t>
      </w:r>
      <w:r w:rsidRPr="0075359C">
        <w:rPr>
          <w:rFonts w:asciiTheme="majorHAnsi" w:hAnsiTheme="majorHAnsi" w:cstheme="majorHAnsi"/>
        </w:rPr>
        <w:t xml:space="preserve"> v souladu s čl. II odst. 2.3 této Smlouvy a poskytnutí všech souvisejícího plnění dle této Smlouvy: </w:t>
      </w:r>
      <w:r w:rsidRPr="0075359C">
        <w:rPr>
          <w:rFonts w:asciiTheme="majorHAnsi" w:hAnsiTheme="majorHAnsi" w:cstheme="majorHAnsi"/>
        </w:rPr>
        <w:tab/>
      </w:r>
      <w:r w:rsidRPr="006B4B40">
        <w:rPr>
          <w:rFonts w:asciiTheme="majorHAnsi" w:hAnsiTheme="majorHAnsi" w:cstheme="majorHAnsi"/>
          <w:b/>
          <w:bCs/>
        </w:rPr>
        <w:t>nejpozději do 3</w:t>
      </w:r>
      <w:r w:rsidR="006F711E">
        <w:rPr>
          <w:rFonts w:asciiTheme="majorHAnsi" w:hAnsiTheme="majorHAnsi" w:cstheme="majorHAnsi"/>
          <w:b/>
          <w:bCs/>
        </w:rPr>
        <w:t>0</w:t>
      </w:r>
      <w:r w:rsidRPr="006B4B40">
        <w:rPr>
          <w:rFonts w:asciiTheme="majorHAnsi" w:hAnsiTheme="majorHAnsi" w:cstheme="majorHAnsi"/>
          <w:b/>
          <w:bCs/>
        </w:rPr>
        <w:t xml:space="preserve">. </w:t>
      </w:r>
      <w:r w:rsidR="006F711E">
        <w:rPr>
          <w:rFonts w:asciiTheme="majorHAnsi" w:hAnsiTheme="majorHAnsi" w:cstheme="majorHAnsi"/>
          <w:b/>
          <w:bCs/>
        </w:rPr>
        <w:t>6</w:t>
      </w:r>
      <w:r w:rsidRPr="006B4B40">
        <w:rPr>
          <w:rFonts w:asciiTheme="majorHAnsi" w:hAnsiTheme="majorHAnsi" w:cstheme="majorHAnsi"/>
          <w:b/>
          <w:bCs/>
        </w:rPr>
        <w:t>. 2026</w:t>
      </w:r>
      <w:r w:rsidRPr="002523B4">
        <w:rPr>
          <w:rFonts w:asciiTheme="majorHAnsi" w:hAnsiTheme="majorHAnsi" w:cstheme="majorHAnsi"/>
        </w:rPr>
        <w:t>.</w:t>
      </w:r>
    </w:p>
    <w:p w14:paraId="24DE1100" w14:textId="32BE5179" w:rsidR="001E1B81" w:rsidRPr="00B93EAE" w:rsidRDefault="001E1B81" w:rsidP="001E1B81">
      <w:pPr>
        <w:pStyle w:val="Odstavecseseznamem"/>
        <w:numPr>
          <w:ilvl w:val="0"/>
          <w:numId w:val="23"/>
        </w:numPr>
        <w:spacing w:line="276" w:lineRule="auto"/>
        <w:rPr>
          <w:rFonts w:asciiTheme="majorHAnsi" w:hAnsiTheme="majorHAnsi" w:cstheme="majorHAnsi"/>
        </w:rPr>
      </w:pPr>
      <w:r w:rsidRPr="00D5444B">
        <w:rPr>
          <w:rFonts w:asciiTheme="majorHAnsi" w:hAnsiTheme="majorHAnsi" w:cstheme="majorHAnsi"/>
          <w:b/>
          <w:bCs/>
        </w:rPr>
        <w:t>Místo plnění</w:t>
      </w:r>
      <w:r w:rsidRPr="00B93EAE">
        <w:rPr>
          <w:rFonts w:asciiTheme="majorHAnsi" w:hAnsiTheme="majorHAnsi" w:cstheme="majorHAnsi"/>
        </w:rPr>
        <w:t xml:space="preserve"> </w:t>
      </w:r>
      <w:r w:rsidR="0086041B">
        <w:rPr>
          <w:rFonts w:asciiTheme="majorHAnsi" w:hAnsiTheme="majorHAnsi" w:cstheme="majorHAnsi"/>
        </w:rPr>
        <w:t>smlouvy</w:t>
      </w:r>
      <w:r w:rsidRPr="00B93EAE">
        <w:rPr>
          <w:rFonts w:asciiTheme="majorHAnsi" w:hAnsiTheme="majorHAnsi" w:cstheme="majorHAnsi"/>
        </w:rPr>
        <w:t>:</w:t>
      </w:r>
    </w:p>
    <w:p w14:paraId="763EE438" w14:textId="10971295" w:rsidR="001E1B81" w:rsidRPr="00CA17F7" w:rsidRDefault="0005781C" w:rsidP="001E1B81">
      <w:pPr>
        <w:pStyle w:val="Odstavecseseznamem"/>
        <w:numPr>
          <w:ilvl w:val="1"/>
          <w:numId w:val="25"/>
        </w:numPr>
        <w:spacing w:line="276" w:lineRule="auto"/>
        <w:ind w:left="1702" w:hanging="284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sídlo</w:t>
      </w:r>
      <w:r w:rsidR="001E1B81">
        <w:rPr>
          <w:rFonts w:asciiTheme="majorHAnsi" w:hAnsiTheme="majorHAnsi" w:cstheme="majorHAnsi"/>
        </w:rPr>
        <w:t xml:space="preserve"> zadavatele </w:t>
      </w:r>
      <w:r w:rsidR="001E1B81" w:rsidRPr="00A31616">
        <w:rPr>
          <w:rFonts w:asciiTheme="majorHAnsi" w:hAnsiTheme="majorHAnsi" w:cstheme="majorHAnsi"/>
        </w:rPr>
        <w:t>na adrese</w:t>
      </w:r>
      <w:r w:rsidR="001E1B81">
        <w:rPr>
          <w:rFonts w:asciiTheme="majorHAnsi" w:hAnsiTheme="majorHAnsi" w:cstheme="majorHAnsi"/>
        </w:rPr>
        <w:t>:</w:t>
      </w:r>
      <w:r w:rsidR="00FF62E2">
        <w:rPr>
          <w:rFonts w:asciiTheme="majorHAnsi" w:hAnsiTheme="majorHAnsi" w:cstheme="majorHAnsi"/>
        </w:rPr>
        <w:t xml:space="preserve"> </w:t>
      </w:r>
      <w:r w:rsidR="00F3266D" w:rsidRPr="00F3266D">
        <w:rPr>
          <w:rFonts w:asciiTheme="majorHAnsi" w:hAnsiTheme="majorHAnsi" w:cstheme="majorHAnsi"/>
          <w:b/>
          <w:bCs/>
        </w:rPr>
        <w:t>Na Blatech 363, 395 01 Pacov</w:t>
      </w:r>
      <w:r w:rsidR="001E1B81">
        <w:rPr>
          <w:rFonts w:asciiTheme="majorHAnsi" w:hAnsiTheme="majorHAnsi" w:cstheme="majorHAnsi"/>
        </w:rPr>
        <w:t>.</w:t>
      </w:r>
    </w:p>
    <w:p w14:paraId="65C63386" w14:textId="77777777" w:rsidR="001E1B81" w:rsidRDefault="001E1B81" w:rsidP="001E1B81">
      <w:pPr>
        <w:pStyle w:val="Odstavecseseznamem"/>
        <w:numPr>
          <w:ilvl w:val="0"/>
          <w:numId w:val="23"/>
        </w:numPr>
        <w:spacing w:line="276" w:lineRule="auto"/>
        <w:ind w:hanging="357"/>
        <w:contextualSpacing w:val="0"/>
        <w:rPr>
          <w:rFonts w:asciiTheme="majorHAnsi" w:hAnsiTheme="majorHAnsi" w:cstheme="majorHAnsi"/>
        </w:rPr>
      </w:pPr>
      <w:r w:rsidRPr="00D5444B">
        <w:rPr>
          <w:rFonts w:asciiTheme="majorHAnsi" w:hAnsiTheme="majorHAnsi" w:cstheme="majorHAnsi"/>
          <w:b/>
          <w:bCs/>
        </w:rPr>
        <w:t>Platební podmínky</w:t>
      </w:r>
      <w:r w:rsidRPr="00B93EAE">
        <w:rPr>
          <w:rFonts w:asciiTheme="majorHAnsi" w:hAnsiTheme="majorHAnsi" w:cstheme="majorHAnsi"/>
        </w:rPr>
        <w:t xml:space="preserve">: </w:t>
      </w:r>
    </w:p>
    <w:p w14:paraId="0F7B70E2" w14:textId="67DD2CCD" w:rsidR="00ED5995" w:rsidRPr="00F01F67" w:rsidRDefault="00ED5995" w:rsidP="00ED5995">
      <w:pPr>
        <w:widowControl w:val="0"/>
        <w:numPr>
          <w:ilvl w:val="1"/>
          <w:numId w:val="2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cena </w:t>
      </w:r>
      <w:r>
        <w:rPr>
          <w:rFonts w:asciiTheme="majorHAnsi" w:hAnsiTheme="majorHAnsi" w:cstheme="majorHAnsi"/>
        </w:rPr>
        <w:t xml:space="preserve">za předmět plnění </w:t>
      </w:r>
      <w:r w:rsidRPr="00F01F67">
        <w:rPr>
          <w:rFonts w:asciiTheme="majorHAnsi" w:hAnsiTheme="majorHAnsi" w:cstheme="majorHAnsi"/>
        </w:rPr>
        <w:t xml:space="preserve">bude hrazena </w:t>
      </w:r>
      <w:r w:rsidR="00186E75">
        <w:rPr>
          <w:rFonts w:asciiTheme="majorHAnsi" w:hAnsiTheme="majorHAnsi" w:cstheme="majorHAnsi"/>
        </w:rPr>
        <w:t>objednatelem</w:t>
      </w:r>
      <w:r w:rsidR="00D9476B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postupně následujícím způsobem:</w:t>
      </w:r>
    </w:p>
    <w:p w14:paraId="0DA65570" w14:textId="18BE24DB" w:rsidR="00ED5995" w:rsidRPr="002523B4" w:rsidRDefault="00ED5995" w:rsidP="00ED5995">
      <w:pPr>
        <w:widowControl w:val="0"/>
        <w:numPr>
          <w:ilvl w:val="2"/>
          <w:numId w:val="2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2523B4">
        <w:rPr>
          <w:rFonts w:asciiTheme="majorHAnsi" w:hAnsiTheme="majorHAnsi" w:cstheme="majorHAnsi"/>
        </w:rPr>
        <w:t xml:space="preserve">záloha ve výši </w:t>
      </w:r>
      <w:r w:rsidRPr="002523B4">
        <w:rPr>
          <w:rFonts w:asciiTheme="majorHAnsi" w:hAnsiTheme="majorHAnsi" w:cstheme="majorHAnsi"/>
          <w:b/>
        </w:rPr>
        <w:t>40 %</w:t>
      </w:r>
      <w:r w:rsidRPr="002523B4">
        <w:rPr>
          <w:rFonts w:asciiTheme="majorHAnsi" w:hAnsiTheme="majorHAnsi" w:cstheme="majorHAnsi"/>
        </w:rPr>
        <w:t xml:space="preserve"> sjednané ceny, která bude </w:t>
      </w:r>
      <w:r w:rsidR="00186E75">
        <w:rPr>
          <w:rFonts w:asciiTheme="majorHAnsi" w:hAnsiTheme="majorHAnsi" w:cstheme="majorHAnsi"/>
        </w:rPr>
        <w:t>dodavateli</w:t>
      </w:r>
      <w:r w:rsidRPr="002523B4">
        <w:rPr>
          <w:rFonts w:asciiTheme="majorHAnsi" w:hAnsiTheme="majorHAnsi" w:cstheme="majorHAnsi"/>
        </w:rPr>
        <w:t xml:space="preserve"> uhrazena na základě zálohové faktury vystavené </w:t>
      </w:r>
      <w:r w:rsidR="00186E75">
        <w:rPr>
          <w:rFonts w:asciiTheme="majorHAnsi" w:hAnsiTheme="majorHAnsi" w:cstheme="majorHAnsi"/>
        </w:rPr>
        <w:t>dodavatelem</w:t>
      </w:r>
      <w:r w:rsidRPr="002523B4">
        <w:rPr>
          <w:rFonts w:asciiTheme="majorHAnsi" w:hAnsiTheme="majorHAnsi" w:cstheme="majorHAnsi"/>
        </w:rPr>
        <w:t xml:space="preserve"> </w:t>
      </w:r>
      <w:r w:rsidRPr="000C1E91">
        <w:rPr>
          <w:rFonts w:asciiTheme="majorHAnsi" w:hAnsiTheme="majorHAnsi" w:cstheme="majorHAnsi"/>
          <w:b/>
          <w:bCs/>
        </w:rPr>
        <w:t>po uzavření této smlouvy</w:t>
      </w:r>
      <w:r w:rsidRPr="002523B4">
        <w:rPr>
          <w:rFonts w:asciiTheme="majorHAnsi" w:hAnsiTheme="majorHAnsi" w:cstheme="majorHAnsi"/>
        </w:rPr>
        <w:t>.</w:t>
      </w:r>
    </w:p>
    <w:p w14:paraId="41285A2B" w14:textId="0D1B4DA2" w:rsidR="00ED5995" w:rsidRDefault="00ED5995" w:rsidP="00ED5995">
      <w:pPr>
        <w:widowControl w:val="0"/>
        <w:numPr>
          <w:ilvl w:val="2"/>
          <w:numId w:val="2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2523B4">
        <w:rPr>
          <w:rFonts w:asciiTheme="majorHAnsi" w:hAnsiTheme="majorHAnsi" w:cstheme="majorHAnsi"/>
        </w:rPr>
        <w:t xml:space="preserve">záloha ve výši </w:t>
      </w:r>
      <w:r w:rsidR="002E232A">
        <w:rPr>
          <w:rFonts w:asciiTheme="majorHAnsi" w:hAnsiTheme="majorHAnsi" w:cstheme="majorHAnsi"/>
          <w:b/>
        </w:rPr>
        <w:t>5</w:t>
      </w:r>
      <w:r w:rsidRPr="002523B4">
        <w:rPr>
          <w:rFonts w:asciiTheme="majorHAnsi" w:hAnsiTheme="majorHAnsi" w:cstheme="majorHAnsi"/>
          <w:b/>
        </w:rPr>
        <w:t>0 %</w:t>
      </w:r>
      <w:r w:rsidRPr="002523B4">
        <w:rPr>
          <w:rFonts w:asciiTheme="majorHAnsi" w:hAnsiTheme="majorHAnsi" w:cstheme="majorHAnsi"/>
        </w:rPr>
        <w:t xml:space="preserve"> sjednané ceny, která bude </w:t>
      </w:r>
      <w:r w:rsidR="00DB2F1F">
        <w:rPr>
          <w:rFonts w:asciiTheme="majorHAnsi" w:hAnsiTheme="majorHAnsi" w:cstheme="majorHAnsi"/>
        </w:rPr>
        <w:t>dodavateli</w:t>
      </w:r>
      <w:r w:rsidRPr="002523B4">
        <w:rPr>
          <w:rFonts w:asciiTheme="majorHAnsi" w:hAnsiTheme="majorHAnsi" w:cstheme="majorHAnsi"/>
        </w:rPr>
        <w:t xml:space="preserve"> uhrazena na základě zálohové faktury vystavené prodávajícím </w:t>
      </w:r>
      <w:r w:rsidRPr="000C1E91">
        <w:rPr>
          <w:rFonts w:asciiTheme="majorHAnsi" w:hAnsiTheme="majorHAnsi" w:cstheme="majorHAnsi"/>
          <w:b/>
          <w:bCs/>
        </w:rPr>
        <w:t>po předání předmětu plnění</w:t>
      </w:r>
      <w:r w:rsidR="007055E8" w:rsidRPr="000C1E91">
        <w:rPr>
          <w:rFonts w:asciiTheme="majorHAnsi" w:hAnsiTheme="majorHAnsi" w:cstheme="majorHAnsi"/>
          <w:b/>
          <w:bCs/>
        </w:rPr>
        <w:t xml:space="preserve"> do zkušebního provozu</w:t>
      </w:r>
      <w:r w:rsidRPr="002523B4">
        <w:rPr>
          <w:rFonts w:asciiTheme="majorHAnsi" w:hAnsiTheme="majorHAnsi" w:cstheme="majorHAnsi"/>
        </w:rPr>
        <w:t xml:space="preserve"> na základě schváleného předávacího protokolu, v němž </w:t>
      </w:r>
      <w:r w:rsidR="008E1357">
        <w:rPr>
          <w:rFonts w:asciiTheme="majorHAnsi" w:hAnsiTheme="majorHAnsi" w:cstheme="majorHAnsi"/>
        </w:rPr>
        <w:t>objednatel</w:t>
      </w:r>
      <w:r w:rsidRPr="002523B4">
        <w:rPr>
          <w:rFonts w:asciiTheme="majorHAnsi" w:hAnsiTheme="majorHAnsi" w:cstheme="majorHAnsi"/>
        </w:rPr>
        <w:t xml:space="preserve"> potvrdí př</w:t>
      </w:r>
      <w:r w:rsidR="006965CA">
        <w:rPr>
          <w:rFonts w:asciiTheme="majorHAnsi" w:hAnsiTheme="majorHAnsi" w:cstheme="majorHAnsi"/>
        </w:rPr>
        <w:t>ijetí</w:t>
      </w:r>
      <w:r w:rsidRPr="002523B4">
        <w:rPr>
          <w:rFonts w:asciiTheme="majorHAnsi" w:hAnsiTheme="majorHAnsi" w:cstheme="majorHAnsi"/>
        </w:rPr>
        <w:t xml:space="preserve"> předmětu plnění</w:t>
      </w:r>
      <w:r w:rsidR="007C1FF2">
        <w:rPr>
          <w:rFonts w:asciiTheme="majorHAnsi" w:hAnsiTheme="majorHAnsi" w:cstheme="majorHAnsi"/>
        </w:rPr>
        <w:t xml:space="preserve"> do zkušebního provozu</w:t>
      </w:r>
      <w:r w:rsidRPr="002523B4">
        <w:rPr>
          <w:rFonts w:asciiTheme="majorHAnsi" w:hAnsiTheme="majorHAnsi" w:cstheme="majorHAnsi"/>
        </w:rPr>
        <w:t>.</w:t>
      </w:r>
    </w:p>
    <w:p w14:paraId="09800470" w14:textId="73DCE33B" w:rsidR="007D01EB" w:rsidRPr="007C1FF2" w:rsidRDefault="007C1FF2" w:rsidP="007C1FF2">
      <w:pPr>
        <w:widowControl w:val="0"/>
        <w:numPr>
          <w:ilvl w:val="2"/>
          <w:numId w:val="23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ED5995" w:rsidRPr="007C1FF2">
        <w:rPr>
          <w:rFonts w:asciiTheme="majorHAnsi" w:hAnsiTheme="majorHAnsi" w:cstheme="majorHAnsi"/>
        </w:rPr>
        <w:t xml:space="preserve">oplatek ceny ve výši </w:t>
      </w:r>
      <w:r w:rsidR="002E232A" w:rsidRPr="007C1FF2">
        <w:rPr>
          <w:rFonts w:asciiTheme="majorHAnsi" w:hAnsiTheme="majorHAnsi" w:cstheme="majorHAnsi"/>
          <w:b/>
        </w:rPr>
        <w:t>1</w:t>
      </w:r>
      <w:r w:rsidR="00ED5995" w:rsidRPr="007C1FF2">
        <w:rPr>
          <w:rFonts w:asciiTheme="majorHAnsi" w:hAnsiTheme="majorHAnsi" w:cstheme="majorHAnsi"/>
          <w:b/>
        </w:rPr>
        <w:t xml:space="preserve">0 % </w:t>
      </w:r>
      <w:r w:rsidR="00ED5995" w:rsidRPr="007C1FF2">
        <w:rPr>
          <w:rFonts w:asciiTheme="majorHAnsi" w:hAnsiTheme="majorHAnsi" w:cstheme="majorHAnsi"/>
        </w:rPr>
        <w:t xml:space="preserve">sjednané ceny bude </w:t>
      </w:r>
      <w:r w:rsidR="00776115">
        <w:rPr>
          <w:rFonts w:asciiTheme="majorHAnsi" w:hAnsiTheme="majorHAnsi" w:cstheme="majorHAnsi"/>
        </w:rPr>
        <w:t>dodavateli</w:t>
      </w:r>
      <w:r w:rsidR="00ED5995" w:rsidRPr="007C1FF2">
        <w:rPr>
          <w:rFonts w:asciiTheme="majorHAnsi" w:hAnsiTheme="majorHAnsi" w:cstheme="majorHAnsi"/>
        </w:rPr>
        <w:t xml:space="preserve"> uhrazen na základě daňového dokladu</w:t>
      </w:r>
      <w:r w:rsidR="00153A78">
        <w:rPr>
          <w:rFonts w:asciiTheme="majorHAnsi" w:hAnsiTheme="majorHAnsi" w:cstheme="majorHAnsi"/>
        </w:rPr>
        <w:t xml:space="preserve"> </w:t>
      </w:r>
      <w:r w:rsidR="00153A78" w:rsidRPr="000C1E91">
        <w:rPr>
          <w:rFonts w:asciiTheme="majorHAnsi" w:hAnsiTheme="majorHAnsi" w:cstheme="majorHAnsi"/>
          <w:b/>
          <w:bCs/>
        </w:rPr>
        <w:t>po předání předmětu</w:t>
      </w:r>
      <w:r w:rsidR="00FA4B26" w:rsidRPr="000C1E91">
        <w:rPr>
          <w:rFonts w:asciiTheme="majorHAnsi" w:hAnsiTheme="majorHAnsi" w:cstheme="majorHAnsi"/>
          <w:b/>
          <w:bCs/>
        </w:rPr>
        <w:t xml:space="preserve"> plnění</w:t>
      </w:r>
      <w:r w:rsidR="007D7BAF">
        <w:rPr>
          <w:rFonts w:asciiTheme="majorHAnsi" w:hAnsiTheme="majorHAnsi" w:cstheme="majorHAnsi"/>
        </w:rPr>
        <w:t xml:space="preserve"> </w:t>
      </w:r>
      <w:r w:rsidR="007D7BAF" w:rsidRPr="009024D0">
        <w:rPr>
          <w:rFonts w:asciiTheme="majorHAnsi" w:hAnsiTheme="majorHAnsi" w:cstheme="majorHAnsi"/>
          <w:b/>
          <w:bCs/>
        </w:rPr>
        <w:t>objednateli</w:t>
      </w:r>
      <w:r w:rsidR="00ED5995" w:rsidRPr="007C1FF2">
        <w:rPr>
          <w:rFonts w:asciiTheme="majorHAnsi" w:hAnsiTheme="majorHAnsi" w:cstheme="majorHAnsi"/>
        </w:rPr>
        <w:t>. Přílohou této konečné faktury musí být kupujícím schválený předávací protokol</w:t>
      </w:r>
      <w:r w:rsidR="00E27A64">
        <w:rPr>
          <w:rFonts w:asciiTheme="majorHAnsi" w:hAnsiTheme="majorHAnsi" w:cstheme="majorHAnsi"/>
        </w:rPr>
        <w:t>.</w:t>
      </w:r>
    </w:p>
    <w:p w14:paraId="34E7361D" w14:textId="64C0863D" w:rsidR="001E1B81" w:rsidRPr="007D01EB" w:rsidRDefault="001E1B81" w:rsidP="007D01EB">
      <w:pPr>
        <w:pStyle w:val="Odstavecseseznamem"/>
        <w:widowControl w:val="0"/>
        <w:numPr>
          <w:ilvl w:val="0"/>
          <w:numId w:val="0"/>
        </w:numPr>
        <w:spacing w:line="276" w:lineRule="auto"/>
        <w:ind w:left="1134"/>
        <w:rPr>
          <w:rFonts w:asciiTheme="majorHAnsi" w:hAnsiTheme="majorHAnsi" w:cstheme="majorHAnsi"/>
        </w:rPr>
      </w:pPr>
      <w:r w:rsidRPr="007D01EB">
        <w:rPr>
          <w:rFonts w:asciiTheme="majorHAnsi" w:hAnsiTheme="majorHAnsi" w:cstheme="majorHAnsi"/>
        </w:rPr>
        <w:lastRenderedPageBreak/>
        <w:t xml:space="preserve">Doba splatnosti každé faktury je </w:t>
      </w:r>
      <w:r w:rsidR="00714042" w:rsidRPr="007D01EB">
        <w:rPr>
          <w:rFonts w:asciiTheme="majorHAnsi" w:hAnsiTheme="majorHAnsi" w:cstheme="majorHAnsi"/>
          <w:b/>
        </w:rPr>
        <w:t>min. 14</w:t>
      </w:r>
      <w:r w:rsidRPr="007D01EB">
        <w:rPr>
          <w:rFonts w:asciiTheme="majorHAnsi" w:hAnsiTheme="majorHAnsi" w:cstheme="majorHAnsi"/>
          <w:b/>
        </w:rPr>
        <w:t xml:space="preserve"> kalendářních dní</w:t>
      </w:r>
      <w:r w:rsidRPr="007D01EB">
        <w:rPr>
          <w:rFonts w:asciiTheme="majorHAnsi" w:hAnsiTheme="majorHAnsi" w:cstheme="majorHAnsi"/>
        </w:rPr>
        <w:t xml:space="preserve"> od data doručení faktury </w:t>
      </w:r>
      <w:r w:rsidR="00B57481">
        <w:rPr>
          <w:rFonts w:asciiTheme="majorHAnsi" w:hAnsiTheme="majorHAnsi" w:cstheme="majorHAnsi"/>
        </w:rPr>
        <w:t>objednateli</w:t>
      </w:r>
      <w:r w:rsidRPr="007D01EB">
        <w:rPr>
          <w:rFonts w:asciiTheme="majorHAnsi" w:hAnsiTheme="majorHAnsi" w:cstheme="majorHAnsi"/>
        </w:rPr>
        <w:t>.</w:t>
      </w:r>
    </w:p>
    <w:p w14:paraId="2513B3D4" w14:textId="5216286B" w:rsidR="001E1B81" w:rsidRPr="00AA5A16" w:rsidRDefault="001E1B81" w:rsidP="00AA5A16">
      <w:pPr>
        <w:spacing w:before="120" w:after="120" w:line="276" w:lineRule="auto"/>
        <w:ind w:left="1134"/>
        <w:jc w:val="both"/>
        <w:outlineLvl w:val="1"/>
        <w:rPr>
          <w:rFonts w:asciiTheme="majorHAnsi" w:hAnsiTheme="majorHAnsi" w:cstheme="majorBidi"/>
          <w:b/>
          <w:bCs/>
        </w:rPr>
      </w:pPr>
      <w:r w:rsidRPr="5BB39A72">
        <w:rPr>
          <w:rFonts w:asciiTheme="majorHAnsi" w:hAnsiTheme="majorHAnsi" w:cstheme="majorBidi"/>
        </w:rPr>
        <w:t xml:space="preserve">Každá faktura musí dále </w:t>
      </w:r>
      <w:r w:rsidRPr="000C0026">
        <w:rPr>
          <w:rFonts w:asciiTheme="majorHAnsi" w:hAnsiTheme="majorHAnsi" w:cstheme="majorBidi"/>
          <w:b/>
          <w:bCs/>
          <w:u w:val="single"/>
        </w:rPr>
        <w:t>obsahovat název a registrační číslo projektu</w:t>
      </w:r>
      <w:r w:rsidRPr="5BB39A72">
        <w:rPr>
          <w:rFonts w:asciiTheme="majorHAnsi" w:hAnsiTheme="majorHAnsi" w:cstheme="majorBidi"/>
        </w:rPr>
        <w:t xml:space="preserve"> (</w:t>
      </w:r>
      <w:r>
        <w:rPr>
          <w:rFonts w:asciiTheme="majorHAnsi" w:hAnsiTheme="majorHAnsi" w:cstheme="majorBidi"/>
        </w:rPr>
        <w:t>název projektu</w:t>
      </w:r>
      <w:r w:rsidR="001D6E33">
        <w:rPr>
          <w:rFonts w:asciiTheme="majorHAnsi" w:hAnsiTheme="majorHAnsi" w:cstheme="majorBidi"/>
        </w:rPr>
        <w:t>:</w:t>
      </w:r>
      <w:r w:rsidR="00623E45">
        <w:rPr>
          <w:rFonts w:asciiTheme="majorHAnsi" w:hAnsiTheme="majorHAnsi" w:cstheme="majorBidi"/>
        </w:rPr>
        <w:t xml:space="preserve"> </w:t>
      </w:r>
      <w:r w:rsidR="00AA5A16" w:rsidRPr="00AA5A16">
        <w:rPr>
          <w:rFonts w:asciiTheme="majorHAnsi" w:hAnsiTheme="majorHAnsi" w:cstheme="majorBidi"/>
          <w:b/>
          <w:bCs/>
        </w:rPr>
        <w:t>Digitalizace společnosti CAP CENTRAL s.r.o. a registrační číslo projektu: CZ.01.01.02/01/24_054/0006684</w:t>
      </w:r>
      <w:r w:rsidR="00AA5A16">
        <w:rPr>
          <w:rFonts w:asciiTheme="majorHAnsi" w:hAnsiTheme="majorHAnsi" w:cstheme="majorBidi"/>
          <w:b/>
          <w:bCs/>
        </w:rPr>
        <w:t>)</w:t>
      </w:r>
      <w:r w:rsidRPr="5BB39A72">
        <w:rPr>
          <w:rFonts w:asciiTheme="majorHAnsi" w:hAnsiTheme="majorHAnsi" w:cstheme="majorBidi"/>
        </w:rPr>
        <w:t>.</w:t>
      </w:r>
    </w:p>
    <w:p w14:paraId="7FE695D1" w14:textId="3EDFB4C2" w:rsidR="001E1B81" w:rsidRDefault="001E1B81" w:rsidP="001E1B81">
      <w:pPr>
        <w:pStyle w:val="Odstavecseseznamem"/>
        <w:numPr>
          <w:ilvl w:val="0"/>
          <w:numId w:val="23"/>
        </w:numPr>
        <w:spacing w:line="276" w:lineRule="auto"/>
        <w:rPr>
          <w:rFonts w:asciiTheme="majorHAnsi" w:hAnsiTheme="majorHAnsi" w:cstheme="majorHAnsi"/>
        </w:rPr>
      </w:pPr>
      <w:r w:rsidRPr="00866116">
        <w:rPr>
          <w:rFonts w:asciiTheme="majorHAnsi" w:hAnsiTheme="majorHAnsi" w:cstheme="majorHAnsi"/>
          <w:b/>
          <w:bCs/>
        </w:rPr>
        <w:t>Smluvní pokuty</w:t>
      </w:r>
      <w:r w:rsidR="003C25C3" w:rsidRPr="00BA275C">
        <w:rPr>
          <w:rFonts w:asciiTheme="majorHAnsi" w:hAnsiTheme="majorHAnsi" w:cstheme="majorHAnsi"/>
        </w:rPr>
        <w:t>, a to zejména</w:t>
      </w:r>
      <w:r w:rsidRPr="00BA275C">
        <w:rPr>
          <w:rFonts w:asciiTheme="majorHAnsi" w:hAnsiTheme="majorHAnsi" w:cstheme="majorHAnsi"/>
        </w:rPr>
        <w:t xml:space="preserve">: </w:t>
      </w:r>
    </w:p>
    <w:p w14:paraId="12572D17" w14:textId="016BE0C3" w:rsidR="00280237" w:rsidRPr="00346856" w:rsidRDefault="00280237" w:rsidP="00346856">
      <w:pPr>
        <w:widowControl w:val="0"/>
        <w:numPr>
          <w:ilvl w:val="0"/>
          <w:numId w:val="41"/>
        </w:numPr>
        <w:spacing w:after="120" w:line="276" w:lineRule="auto"/>
        <w:ind w:left="1701"/>
        <w:jc w:val="both"/>
        <w:rPr>
          <w:rFonts w:asciiTheme="majorHAnsi" w:hAnsiTheme="majorHAnsi" w:cstheme="majorHAnsi"/>
          <w:bCs/>
        </w:rPr>
      </w:pPr>
      <w:r w:rsidRPr="00346856">
        <w:rPr>
          <w:rFonts w:asciiTheme="majorHAnsi" w:hAnsiTheme="majorHAnsi" w:cstheme="majorHAnsi"/>
          <w:bCs/>
        </w:rPr>
        <w:t>Smluvní pokuta za prodlení dodavatele nesmí být nižší než 0,</w:t>
      </w:r>
      <w:r w:rsidR="003514AE" w:rsidRPr="00346856">
        <w:rPr>
          <w:rFonts w:asciiTheme="majorHAnsi" w:hAnsiTheme="majorHAnsi" w:cstheme="majorHAnsi"/>
          <w:bCs/>
        </w:rPr>
        <w:t>2</w:t>
      </w:r>
      <w:r w:rsidRPr="00346856">
        <w:rPr>
          <w:rFonts w:asciiTheme="majorHAnsi" w:hAnsiTheme="majorHAnsi" w:cstheme="majorHAnsi"/>
          <w:bCs/>
        </w:rPr>
        <w:t>5 %</w:t>
      </w:r>
      <w:r w:rsidR="009C0EB5" w:rsidRPr="00346856">
        <w:rPr>
          <w:rFonts w:asciiTheme="majorHAnsi" w:hAnsiTheme="majorHAnsi" w:cstheme="majorHAnsi"/>
          <w:bCs/>
        </w:rPr>
        <w:t xml:space="preserve"> hodnoty smluvní </w:t>
      </w:r>
      <w:r w:rsidRPr="00346856">
        <w:rPr>
          <w:rFonts w:asciiTheme="majorHAnsi" w:hAnsiTheme="majorHAnsi" w:cstheme="majorHAnsi"/>
          <w:bCs/>
        </w:rPr>
        <w:t>ceny za každý den prodlení</w:t>
      </w:r>
      <w:r w:rsidR="00245715" w:rsidRPr="00346856">
        <w:rPr>
          <w:rFonts w:asciiTheme="majorHAnsi" w:hAnsiTheme="majorHAnsi" w:cstheme="majorHAnsi"/>
          <w:bCs/>
        </w:rPr>
        <w:t>, a to až do celk</w:t>
      </w:r>
      <w:r w:rsidR="009C0EB5" w:rsidRPr="00346856">
        <w:rPr>
          <w:rFonts w:asciiTheme="majorHAnsi" w:hAnsiTheme="majorHAnsi" w:cstheme="majorHAnsi"/>
          <w:bCs/>
        </w:rPr>
        <w:t>ové</w:t>
      </w:r>
      <w:r w:rsidR="00245715" w:rsidRPr="00346856">
        <w:rPr>
          <w:rFonts w:asciiTheme="majorHAnsi" w:hAnsiTheme="majorHAnsi" w:cstheme="majorHAnsi"/>
          <w:bCs/>
        </w:rPr>
        <w:t xml:space="preserve"> výše </w:t>
      </w:r>
      <w:r w:rsidR="00722086" w:rsidRPr="00346856">
        <w:rPr>
          <w:rFonts w:asciiTheme="majorHAnsi" w:hAnsiTheme="majorHAnsi" w:cstheme="majorHAnsi"/>
          <w:bCs/>
        </w:rPr>
        <w:t>10</w:t>
      </w:r>
      <w:r w:rsidR="00BB2991" w:rsidRPr="00346856">
        <w:rPr>
          <w:rFonts w:asciiTheme="majorHAnsi" w:hAnsiTheme="majorHAnsi" w:cstheme="majorHAnsi"/>
          <w:bCs/>
        </w:rPr>
        <w:t xml:space="preserve"> % hodnoty </w:t>
      </w:r>
      <w:r w:rsidR="00ED5E11" w:rsidRPr="00346856">
        <w:rPr>
          <w:rFonts w:asciiTheme="majorHAnsi" w:hAnsiTheme="majorHAnsi" w:cstheme="majorHAnsi"/>
          <w:bCs/>
        </w:rPr>
        <w:t>smluvní ceny.</w:t>
      </w:r>
    </w:p>
    <w:p w14:paraId="049DCEA3" w14:textId="6B95AD3B" w:rsidR="00B712D0" w:rsidRDefault="00280237" w:rsidP="00346856">
      <w:pPr>
        <w:widowControl w:val="0"/>
        <w:numPr>
          <w:ilvl w:val="0"/>
          <w:numId w:val="41"/>
        </w:numPr>
        <w:spacing w:after="120" w:line="276" w:lineRule="auto"/>
        <w:ind w:left="1701"/>
        <w:jc w:val="both"/>
        <w:rPr>
          <w:rFonts w:asciiTheme="majorHAnsi" w:hAnsiTheme="majorHAnsi" w:cstheme="majorHAnsi"/>
          <w:bCs/>
        </w:rPr>
      </w:pPr>
      <w:r w:rsidRPr="00346856">
        <w:rPr>
          <w:rFonts w:asciiTheme="majorHAnsi" w:hAnsiTheme="majorHAnsi" w:cstheme="majorHAnsi"/>
          <w:bCs/>
        </w:rPr>
        <w:t>Smluvní pokuta za prodlení zadavatele s úhradou faktur nesmí být vyšší než 0,</w:t>
      </w:r>
      <w:r w:rsidR="00722086" w:rsidRPr="00346856">
        <w:rPr>
          <w:rFonts w:asciiTheme="majorHAnsi" w:hAnsiTheme="majorHAnsi" w:cstheme="majorHAnsi"/>
          <w:bCs/>
        </w:rPr>
        <w:t>2</w:t>
      </w:r>
      <w:r w:rsidRPr="00346856">
        <w:rPr>
          <w:rFonts w:asciiTheme="majorHAnsi" w:hAnsiTheme="majorHAnsi" w:cstheme="majorHAnsi"/>
          <w:bCs/>
        </w:rPr>
        <w:t>5 % z dlužné částky za každý den prodlení</w:t>
      </w:r>
      <w:r w:rsidR="006E286A">
        <w:rPr>
          <w:rFonts w:asciiTheme="majorHAnsi" w:hAnsiTheme="majorHAnsi" w:cstheme="majorHAnsi"/>
          <w:bCs/>
        </w:rPr>
        <w:t xml:space="preserve">, </w:t>
      </w:r>
      <w:r w:rsidR="006E286A" w:rsidRPr="00346856">
        <w:rPr>
          <w:rFonts w:asciiTheme="majorHAnsi" w:hAnsiTheme="majorHAnsi" w:cstheme="majorHAnsi"/>
          <w:bCs/>
        </w:rPr>
        <w:t>a to až do celkové výše 10 % hodnoty smluvní ceny</w:t>
      </w:r>
      <w:r w:rsidR="00756289">
        <w:rPr>
          <w:rFonts w:asciiTheme="majorHAnsi" w:hAnsiTheme="majorHAnsi" w:cstheme="majorHAnsi"/>
          <w:bCs/>
        </w:rPr>
        <w:t>.</w:t>
      </w:r>
    </w:p>
    <w:p w14:paraId="39E2C057" w14:textId="38DDCF0F" w:rsidR="009B5952" w:rsidRPr="00346856" w:rsidRDefault="009B5952" w:rsidP="00346856">
      <w:pPr>
        <w:widowControl w:val="0"/>
        <w:numPr>
          <w:ilvl w:val="0"/>
          <w:numId w:val="41"/>
        </w:numPr>
        <w:spacing w:after="120" w:line="276" w:lineRule="auto"/>
        <w:ind w:left="1701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v</w:t>
      </w:r>
      <w:r w:rsidRPr="009B5952">
        <w:rPr>
          <w:rFonts w:asciiTheme="majorHAnsi" w:hAnsiTheme="majorHAnsi" w:cstheme="majorHAnsi"/>
          <w:bCs/>
        </w:rPr>
        <w:t>ýčet smluvních pokut v zadavatelem stanovených obchodních podmínkách je úplný. Dodavatelé ve svém návrhu smlouvy nemohou stanovit další sankce</w:t>
      </w:r>
      <w:r w:rsidR="000C0CC9">
        <w:rPr>
          <w:rFonts w:asciiTheme="majorHAnsi" w:hAnsiTheme="majorHAnsi" w:cstheme="majorHAnsi"/>
          <w:bCs/>
        </w:rPr>
        <w:t>.</w:t>
      </w:r>
    </w:p>
    <w:p w14:paraId="0040B3A0" w14:textId="77777777" w:rsidR="00E21B32" w:rsidRDefault="00E21B32" w:rsidP="00E21B32">
      <w:pPr>
        <w:pStyle w:val="Odstavecseseznamem"/>
        <w:numPr>
          <w:ilvl w:val="0"/>
          <w:numId w:val="23"/>
        </w:numPr>
        <w:spacing w:line="276" w:lineRule="auto"/>
        <w:rPr>
          <w:rFonts w:asciiTheme="majorHAnsi" w:hAnsiTheme="majorHAnsi" w:cstheme="majorHAnsi"/>
          <w:b/>
          <w:bCs/>
        </w:rPr>
      </w:pPr>
      <w:r w:rsidRPr="00E21B32">
        <w:rPr>
          <w:rFonts w:asciiTheme="majorHAnsi" w:hAnsiTheme="majorHAnsi" w:cstheme="majorHAnsi"/>
          <w:b/>
          <w:bCs/>
        </w:rPr>
        <w:t>Záruční podmínky</w:t>
      </w:r>
      <w:r>
        <w:rPr>
          <w:rFonts w:asciiTheme="majorHAnsi" w:hAnsiTheme="majorHAnsi" w:cstheme="majorHAnsi"/>
          <w:b/>
          <w:bCs/>
        </w:rPr>
        <w:t xml:space="preserve">: </w:t>
      </w:r>
    </w:p>
    <w:p w14:paraId="4D37AA43" w14:textId="68AA9BB0" w:rsidR="00E21B32" w:rsidRPr="00346856" w:rsidRDefault="00E21B32" w:rsidP="00346856">
      <w:pPr>
        <w:widowControl w:val="0"/>
        <w:numPr>
          <w:ilvl w:val="0"/>
          <w:numId w:val="41"/>
        </w:numPr>
        <w:spacing w:after="120" w:line="276" w:lineRule="auto"/>
        <w:ind w:left="1701"/>
        <w:jc w:val="both"/>
        <w:rPr>
          <w:rFonts w:asciiTheme="majorHAnsi" w:hAnsiTheme="majorHAnsi" w:cstheme="majorHAnsi"/>
          <w:bCs/>
        </w:rPr>
      </w:pPr>
      <w:r w:rsidRPr="00346856">
        <w:rPr>
          <w:rFonts w:asciiTheme="majorHAnsi" w:hAnsiTheme="majorHAnsi" w:cstheme="majorHAnsi"/>
          <w:bCs/>
        </w:rPr>
        <w:t xml:space="preserve">Záruční doba se sjednává v délce </w:t>
      </w:r>
      <w:r w:rsidRPr="001E2CB1">
        <w:rPr>
          <w:rFonts w:asciiTheme="majorHAnsi" w:hAnsiTheme="majorHAnsi" w:cstheme="majorHAnsi"/>
          <w:b/>
        </w:rPr>
        <w:t xml:space="preserve">min. </w:t>
      </w:r>
      <w:r w:rsidR="004350E0" w:rsidRPr="001E2CB1">
        <w:rPr>
          <w:rFonts w:asciiTheme="majorHAnsi" w:hAnsiTheme="majorHAnsi" w:cstheme="majorHAnsi"/>
          <w:b/>
        </w:rPr>
        <w:t>24</w:t>
      </w:r>
      <w:r w:rsidRPr="001E2CB1">
        <w:rPr>
          <w:rFonts w:asciiTheme="majorHAnsi" w:hAnsiTheme="majorHAnsi" w:cstheme="majorHAnsi"/>
          <w:b/>
        </w:rPr>
        <w:t xml:space="preserve"> měsíců</w:t>
      </w:r>
      <w:r w:rsidRPr="00346856">
        <w:rPr>
          <w:rFonts w:asciiTheme="majorHAnsi" w:hAnsiTheme="majorHAnsi" w:cstheme="majorHAnsi"/>
          <w:bCs/>
        </w:rPr>
        <w:t>.</w:t>
      </w:r>
    </w:p>
    <w:p w14:paraId="043C0A2F" w14:textId="13A05810" w:rsidR="002666CE" w:rsidRPr="00346856" w:rsidRDefault="002666CE" w:rsidP="00346856">
      <w:pPr>
        <w:widowControl w:val="0"/>
        <w:numPr>
          <w:ilvl w:val="0"/>
          <w:numId w:val="41"/>
        </w:numPr>
        <w:spacing w:after="120" w:line="276" w:lineRule="auto"/>
        <w:ind w:left="1701"/>
        <w:jc w:val="both"/>
        <w:rPr>
          <w:rFonts w:asciiTheme="majorHAnsi" w:hAnsiTheme="majorHAnsi" w:cstheme="majorHAnsi"/>
          <w:bCs/>
        </w:rPr>
      </w:pPr>
      <w:r w:rsidRPr="00346856">
        <w:rPr>
          <w:rFonts w:asciiTheme="majorHAnsi" w:hAnsiTheme="majorHAnsi" w:cstheme="majorHAnsi"/>
          <w:bCs/>
        </w:rPr>
        <w:t>Záru</w:t>
      </w:r>
      <w:r w:rsidR="00C358C0">
        <w:rPr>
          <w:rFonts w:asciiTheme="majorHAnsi" w:hAnsiTheme="majorHAnsi" w:cstheme="majorHAnsi"/>
          <w:bCs/>
        </w:rPr>
        <w:t>ční doba</w:t>
      </w:r>
      <w:r w:rsidRPr="00346856">
        <w:rPr>
          <w:rFonts w:asciiTheme="majorHAnsi" w:hAnsiTheme="majorHAnsi" w:cstheme="majorHAnsi"/>
          <w:bCs/>
        </w:rPr>
        <w:t xml:space="preserve"> se nevztahuje na gumové a pryžové díly, na díly z obdobných materiálů, ani na opotřebení dílů běžným provozem a ani na díly podléhající opotřebení.</w:t>
      </w:r>
    </w:p>
    <w:p w14:paraId="26E91A0D" w14:textId="45A09E4B" w:rsidR="00E21B32" w:rsidRPr="00346856" w:rsidRDefault="00E21B32" w:rsidP="00346856">
      <w:pPr>
        <w:widowControl w:val="0"/>
        <w:numPr>
          <w:ilvl w:val="0"/>
          <w:numId w:val="41"/>
        </w:numPr>
        <w:spacing w:after="120" w:line="276" w:lineRule="auto"/>
        <w:ind w:left="1701"/>
        <w:jc w:val="both"/>
        <w:rPr>
          <w:rFonts w:asciiTheme="majorHAnsi" w:hAnsiTheme="majorHAnsi" w:cstheme="majorHAnsi"/>
          <w:bCs/>
        </w:rPr>
      </w:pPr>
      <w:r w:rsidRPr="00346856">
        <w:rPr>
          <w:rFonts w:asciiTheme="majorHAnsi" w:hAnsiTheme="majorHAnsi" w:cstheme="majorHAnsi"/>
          <w:bCs/>
        </w:rPr>
        <w:t xml:space="preserve">Záruční doba počíná běžet dnem </w:t>
      </w:r>
      <w:r w:rsidR="00F013D9" w:rsidRPr="00346856">
        <w:rPr>
          <w:rFonts w:asciiTheme="majorHAnsi" w:hAnsiTheme="majorHAnsi" w:cstheme="majorHAnsi"/>
          <w:bCs/>
        </w:rPr>
        <w:t>předání</w:t>
      </w:r>
      <w:r w:rsidRPr="00346856">
        <w:rPr>
          <w:rFonts w:asciiTheme="majorHAnsi" w:hAnsiTheme="majorHAnsi" w:cstheme="majorHAnsi"/>
          <w:bCs/>
        </w:rPr>
        <w:t xml:space="preserve"> předmětu plnění Smlouvy. </w:t>
      </w:r>
    </w:p>
    <w:p w14:paraId="22D804FA" w14:textId="77777777" w:rsidR="00E21B32" w:rsidRPr="00E21B32" w:rsidRDefault="00E21B32" w:rsidP="00E21B32">
      <w:pPr>
        <w:pStyle w:val="Odstavecseseznamem"/>
        <w:numPr>
          <w:ilvl w:val="0"/>
          <w:numId w:val="0"/>
        </w:numPr>
        <w:spacing w:line="276" w:lineRule="auto"/>
        <w:ind w:left="1117"/>
        <w:rPr>
          <w:rFonts w:asciiTheme="majorHAnsi" w:hAnsiTheme="majorHAnsi" w:cstheme="majorHAnsi"/>
        </w:rPr>
      </w:pPr>
    </w:p>
    <w:p w14:paraId="0B0BB463" w14:textId="77777777" w:rsidR="001E1B81" w:rsidRPr="00B93EAE" w:rsidRDefault="001E1B81" w:rsidP="00E21B32">
      <w:pPr>
        <w:pStyle w:val="Odstavecseseznamem"/>
        <w:numPr>
          <w:ilvl w:val="0"/>
          <w:numId w:val="23"/>
        </w:numPr>
        <w:spacing w:before="0" w:line="276" w:lineRule="auto"/>
        <w:contextualSpacing w:val="0"/>
        <w:rPr>
          <w:rFonts w:asciiTheme="majorHAnsi" w:hAnsiTheme="majorHAnsi" w:cstheme="majorHAnsi"/>
        </w:rPr>
      </w:pPr>
      <w:r w:rsidRPr="00B93EAE">
        <w:rPr>
          <w:rFonts w:asciiTheme="majorHAnsi" w:hAnsiTheme="majorHAnsi" w:cstheme="majorHAnsi"/>
        </w:rPr>
        <w:t xml:space="preserve">Vzhledem k tomu, že předmět Smlouvy je financován z veřejných výdajů, je prodávající v souladu s ustanovením § 2 písm. e) zákona č. 320/2001 Sb., o finanční kontrole ve veřejné správě, v platném znění, osobou povinnou spolupůsobit při </w:t>
      </w:r>
      <w:r w:rsidRPr="00C358C0">
        <w:rPr>
          <w:rFonts w:asciiTheme="majorHAnsi" w:hAnsiTheme="majorHAnsi" w:cstheme="majorHAnsi"/>
          <w:b/>
          <w:bCs/>
        </w:rPr>
        <w:t>výkonu finanční kontroly</w:t>
      </w:r>
      <w:r w:rsidRPr="00B93EAE">
        <w:rPr>
          <w:rFonts w:asciiTheme="majorHAnsi" w:hAnsiTheme="majorHAnsi" w:cstheme="majorHAnsi"/>
        </w:rPr>
        <w:t xml:space="preserve"> a zavazuje se poskytnout informace a dokumenty vztahující se k předmětu plnění Smlouvy kontrolním orgánům.</w:t>
      </w:r>
    </w:p>
    <w:p w14:paraId="5B13FA2D" w14:textId="75032352" w:rsidR="001E1B81" w:rsidRPr="00B93EAE" w:rsidRDefault="001E1B81" w:rsidP="00BA275C">
      <w:pPr>
        <w:numPr>
          <w:ilvl w:val="1"/>
          <w:numId w:val="3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93EAE">
        <w:rPr>
          <w:rFonts w:asciiTheme="majorHAnsi" w:hAnsiTheme="majorHAnsi" w:cstheme="majorHAnsi"/>
        </w:rPr>
        <w:t>Jako součást své nabídky předloží účastníci následující dokument</w:t>
      </w:r>
      <w:r>
        <w:rPr>
          <w:rFonts w:asciiTheme="majorHAnsi" w:hAnsiTheme="majorHAnsi" w:cstheme="majorHAnsi"/>
        </w:rPr>
        <w:t>y</w:t>
      </w:r>
      <w:r w:rsidRPr="00B93EAE">
        <w:rPr>
          <w:rFonts w:asciiTheme="majorHAnsi" w:hAnsiTheme="majorHAnsi" w:cstheme="majorHAnsi"/>
        </w:rPr>
        <w:t>, kter</w:t>
      </w:r>
      <w:r>
        <w:rPr>
          <w:rFonts w:asciiTheme="majorHAnsi" w:hAnsiTheme="majorHAnsi" w:cstheme="majorHAnsi"/>
        </w:rPr>
        <w:t>é</w:t>
      </w:r>
      <w:r w:rsidRPr="00B93EAE">
        <w:rPr>
          <w:rFonts w:asciiTheme="majorHAnsi" w:hAnsiTheme="majorHAnsi" w:cstheme="majorHAnsi"/>
        </w:rPr>
        <w:t xml:space="preserve"> budou tvořit příloh</w:t>
      </w:r>
      <w:r w:rsidR="00346856">
        <w:rPr>
          <w:rFonts w:asciiTheme="majorHAnsi" w:hAnsiTheme="majorHAnsi" w:cstheme="majorHAnsi"/>
        </w:rPr>
        <w:t>y</w:t>
      </w:r>
      <w:r w:rsidRPr="00B93EAE">
        <w:rPr>
          <w:rFonts w:asciiTheme="majorHAnsi" w:hAnsiTheme="majorHAnsi" w:cstheme="majorHAnsi"/>
        </w:rPr>
        <w:t xml:space="preserve"> Smlouvy:</w:t>
      </w:r>
    </w:p>
    <w:p w14:paraId="287183BD" w14:textId="3219A862" w:rsidR="001E1B81" w:rsidRDefault="001E1B81" w:rsidP="001E1B81">
      <w:pPr>
        <w:pStyle w:val="Odstavecseseznamem"/>
        <w:numPr>
          <w:ilvl w:val="0"/>
          <w:numId w:val="27"/>
        </w:numPr>
        <w:spacing w:line="276" w:lineRule="auto"/>
        <w:rPr>
          <w:rStyle w:val="normaltextrun"/>
          <w:rFonts w:asciiTheme="majorHAnsi" w:hAnsiTheme="majorHAnsi" w:cstheme="majorBidi"/>
          <w:color w:val="000000"/>
          <w:bdr w:val="none" w:sz="0" w:space="0" w:color="auto" w:frame="1"/>
        </w:rPr>
      </w:pPr>
      <w:r w:rsidRPr="00522E9E">
        <w:rPr>
          <w:rStyle w:val="normaltextrun"/>
          <w:rFonts w:asciiTheme="majorHAnsi" w:hAnsiTheme="majorHAnsi" w:cstheme="majorBidi"/>
          <w:b/>
          <w:bCs/>
          <w:color w:val="000000"/>
          <w:bdr w:val="none" w:sz="0" w:space="0" w:color="auto" w:frame="1"/>
        </w:rPr>
        <w:t>Technická specifikace</w:t>
      </w:r>
      <w:r w:rsidRPr="00522E9E">
        <w:rPr>
          <w:rStyle w:val="normaltextrun"/>
          <w:rFonts w:asciiTheme="majorHAnsi" w:hAnsiTheme="majorHAnsi" w:cstheme="majorBidi"/>
          <w:color w:val="000000"/>
          <w:bdr w:val="none" w:sz="0" w:space="0" w:color="auto" w:frame="1"/>
        </w:rPr>
        <w:t xml:space="preserve"> předmětu plnění, řádně vyplněná (</w:t>
      </w:r>
      <w:r w:rsidRPr="00522E9E">
        <w:rPr>
          <w:rStyle w:val="normaltextrun"/>
          <w:rFonts w:asciiTheme="majorHAnsi" w:hAnsiTheme="majorHAnsi" w:cstheme="majorBidi"/>
          <w:b/>
          <w:bCs/>
          <w:color w:val="000000"/>
          <w:bdr w:val="none" w:sz="0" w:space="0" w:color="auto" w:frame="1"/>
        </w:rPr>
        <w:t xml:space="preserve">příloha č. </w:t>
      </w:r>
      <w:r w:rsidR="00F31893">
        <w:rPr>
          <w:rStyle w:val="normaltextrun"/>
          <w:rFonts w:asciiTheme="majorHAnsi" w:hAnsiTheme="majorHAnsi" w:cstheme="majorBidi"/>
          <w:b/>
          <w:bCs/>
          <w:color w:val="000000"/>
          <w:bdr w:val="none" w:sz="0" w:space="0" w:color="auto" w:frame="1"/>
        </w:rPr>
        <w:t>3</w:t>
      </w:r>
      <w:r w:rsidRPr="00522E9E">
        <w:rPr>
          <w:rStyle w:val="normaltextrun"/>
          <w:rFonts w:asciiTheme="majorHAnsi" w:hAnsiTheme="majorHAnsi" w:cstheme="majorBidi"/>
          <w:color w:val="000000"/>
          <w:bdr w:val="none" w:sz="0" w:space="0" w:color="auto" w:frame="1"/>
        </w:rPr>
        <w:t xml:space="preserve"> zadávací dokumentace).</w:t>
      </w:r>
    </w:p>
    <w:p w14:paraId="620C496D" w14:textId="33A9E591" w:rsidR="00B96763" w:rsidRPr="00522E9E" w:rsidRDefault="00B96763" w:rsidP="001E1B81">
      <w:pPr>
        <w:pStyle w:val="Odstavecseseznamem"/>
        <w:numPr>
          <w:ilvl w:val="0"/>
          <w:numId w:val="27"/>
        </w:numPr>
        <w:spacing w:line="276" w:lineRule="auto"/>
        <w:rPr>
          <w:rStyle w:val="normaltextrun"/>
          <w:rFonts w:asciiTheme="majorHAnsi" w:hAnsiTheme="majorHAnsi" w:cstheme="majorBidi"/>
          <w:color w:val="000000"/>
          <w:bdr w:val="none" w:sz="0" w:space="0" w:color="auto" w:frame="1"/>
        </w:rPr>
      </w:pPr>
      <w:r>
        <w:rPr>
          <w:rStyle w:val="normaltextrun"/>
          <w:rFonts w:asciiTheme="majorHAnsi" w:hAnsiTheme="majorHAnsi" w:cstheme="majorBidi"/>
          <w:b/>
          <w:bCs/>
          <w:color w:val="000000"/>
          <w:bdr w:val="none" w:sz="0" w:space="0" w:color="auto" w:frame="1"/>
        </w:rPr>
        <w:t>Cenová kalkulace</w:t>
      </w:r>
      <w:r w:rsidR="004A2A3A">
        <w:rPr>
          <w:rStyle w:val="normaltextrun"/>
          <w:rFonts w:asciiTheme="majorHAnsi" w:hAnsiTheme="majorHAnsi" w:cstheme="majorBidi"/>
          <w:b/>
          <w:bCs/>
          <w:color w:val="000000"/>
          <w:bdr w:val="none" w:sz="0" w:space="0" w:color="auto" w:frame="1"/>
        </w:rPr>
        <w:t xml:space="preserve"> </w:t>
      </w:r>
      <w:r w:rsidR="004A2A3A">
        <w:rPr>
          <w:rStyle w:val="normaltextrun"/>
          <w:rFonts w:asciiTheme="majorHAnsi" w:hAnsiTheme="majorHAnsi" w:cstheme="majorBidi"/>
          <w:color w:val="000000"/>
          <w:bdr w:val="none" w:sz="0" w:space="0" w:color="auto" w:frame="1"/>
        </w:rPr>
        <w:t>předmětu plnění, řádně vyplněná (</w:t>
      </w:r>
      <w:r w:rsidR="004A2A3A" w:rsidRPr="00346856">
        <w:rPr>
          <w:rStyle w:val="normaltextrun"/>
          <w:rFonts w:asciiTheme="majorHAnsi" w:hAnsiTheme="majorHAnsi" w:cstheme="majorBidi"/>
          <w:b/>
          <w:bCs/>
          <w:color w:val="000000"/>
          <w:bdr w:val="none" w:sz="0" w:space="0" w:color="auto" w:frame="1"/>
        </w:rPr>
        <w:t xml:space="preserve">příloha č. </w:t>
      </w:r>
      <w:r w:rsidR="00095735" w:rsidRPr="00346856">
        <w:rPr>
          <w:rStyle w:val="normaltextrun"/>
          <w:rFonts w:asciiTheme="majorHAnsi" w:hAnsiTheme="majorHAnsi" w:cstheme="majorBidi"/>
          <w:b/>
          <w:bCs/>
          <w:color w:val="000000"/>
          <w:bdr w:val="none" w:sz="0" w:space="0" w:color="auto" w:frame="1"/>
        </w:rPr>
        <w:t>4</w:t>
      </w:r>
      <w:r w:rsidR="00095735">
        <w:rPr>
          <w:rStyle w:val="normaltextrun"/>
          <w:rFonts w:asciiTheme="majorHAnsi" w:hAnsiTheme="majorHAnsi" w:cstheme="majorBidi"/>
          <w:color w:val="000000"/>
          <w:bdr w:val="none" w:sz="0" w:space="0" w:color="auto" w:frame="1"/>
        </w:rPr>
        <w:t xml:space="preserve"> zadávací dokumentace).</w:t>
      </w:r>
    </w:p>
    <w:p w14:paraId="7B6379C8" w14:textId="77777777" w:rsidR="00B067DF" w:rsidRPr="00C16997" w:rsidRDefault="00B067DF" w:rsidP="001E1B81">
      <w:pPr>
        <w:pStyle w:val="Nadpis1"/>
        <w:numPr>
          <w:ilvl w:val="0"/>
          <w:numId w:val="0"/>
        </w:numPr>
        <w:spacing w:line="276" w:lineRule="auto"/>
        <w:ind w:left="720"/>
        <w:rPr>
          <w:rFonts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90E7" w14:textId="77777777" w:rsidR="006F520C" w:rsidRDefault="006F520C" w:rsidP="002C4725">
      <w:pPr>
        <w:spacing w:after="0" w:line="240" w:lineRule="auto"/>
      </w:pPr>
      <w:r>
        <w:separator/>
      </w:r>
    </w:p>
  </w:endnote>
  <w:endnote w:type="continuationSeparator" w:id="0">
    <w:p w14:paraId="0EF542B2" w14:textId="77777777" w:rsidR="006F520C" w:rsidRDefault="006F520C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7FFC7262" w:rsidR="003D2088" w:rsidRPr="004B6AE8" w:rsidRDefault="001E1B81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Obchodní podmínky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F3D4" w14:textId="77777777" w:rsidR="006F520C" w:rsidRDefault="006F520C" w:rsidP="002C4725">
      <w:pPr>
        <w:spacing w:after="0" w:line="240" w:lineRule="auto"/>
      </w:pPr>
      <w:r>
        <w:separator/>
      </w:r>
    </w:p>
  </w:footnote>
  <w:footnote w:type="continuationSeparator" w:id="0">
    <w:p w14:paraId="0012EA05" w14:textId="77777777" w:rsidR="006F520C" w:rsidRDefault="006F520C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29C5" w14:textId="77777777" w:rsidR="00A37772" w:rsidRPr="007C5495" w:rsidRDefault="00A37772" w:rsidP="00A37772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133DD27" wp14:editId="2DB7EA1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71E58" w14:textId="77777777" w:rsidR="00A37772" w:rsidRPr="000D388A" w:rsidRDefault="00A37772" w:rsidP="00A37772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334A89"/>
    <w:multiLevelType w:val="hybridMultilevel"/>
    <w:tmpl w:val="5FB8A26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D5684F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D43E8E"/>
    <w:multiLevelType w:val="hybridMultilevel"/>
    <w:tmpl w:val="3D182364"/>
    <w:lvl w:ilvl="0" w:tplc="0405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6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8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21C777DF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244D39"/>
    <w:multiLevelType w:val="multilevel"/>
    <w:tmpl w:val="06E01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36B16FCA"/>
    <w:multiLevelType w:val="hybridMultilevel"/>
    <w:tmpl w:val="5EAEA4C6"/>
    <w:lvl w:ilvl="0" w:tplc="ECA065BE">
      <w:start w:val="1"/>
      <w:numFmt w:val="lowerRoman"/>
      <w:lvlText w:val="%1."/>
      <w:lvlJc w:val="right"/>
      <w:pPr>
        <w:ind w:left="164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CD75265"/>
    <w:multiLevelType w:val="hybridMultilevel"/>
    <w:tmpl w:val="E3CEF038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b w:val="0"/>
        <w:bCs w:val="0"/>
      </w:rPr>
    </w:lvl>
    <w:lvl w:ilvl="1" w:tplc="FFFFFFFF">
      <w:numFmt w:val="bullet"/>
      <w:lvlText w:val="•"/>
      <w:lvlJc w:val="left"/>
      <w:pPr>
        <w:ind w:left="1837" w:hanging="360"/>
      </w:pPr>
      <w:rPr>
        <w:rFonts w:ascii="Calibri Light" w:eastAsiaTheme="minorHAnsi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82CE0"/>
    <w:multiLevelType w:val="hybridMultilevel"/>
    <w:tmpl w:val="803E5930"/>
    <w:lvl w:ilvl="0" w:tplc="0405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20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9431DDB"/>
    <w:multiLevelType w:val="multilevel"/>
    <w:tmpl w:val="BAD656A8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3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E63B22"/>
    <w:multiLevelType w:val="hybridMultilevel"/>
    <w:tmpl w:val="B6FEB0D4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b w:val="0"/>
        <w:bCs w:val="0"/>
      </w:rPr>
    </w:lvl>
    <w:lvl w:ilvl="1" w:tplc="FFFFFFFF">
      <w:numFmt w:val="bullet"/>
      <w:lvlText w:val="•"/>
      <w:lvlJc w:val="left"/>
      <w:pPr>
        <w:ind w:left="1837" w:hanging="360"/>
      </w:pPr>
      <w:rPr>
        <w:rFonts w:ascii="Calibri Light" w:eastAsiaTheme="minorHAnsi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64351832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83E4D6D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7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B7BAD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CA806D4"/>
    <w:multiLevelType w:val="hybridMultilevel"/>
    <w:tmpl w:val="096CB2A0"/>
    <w:lvl w:ilvl="0" w:tplc="321CD3D8">
      <w:start w:val="1"/>
      <w:numFmt w:val="lowerLetter"/>
      <w:lvlText w:val="%1)"/>
      <w:lvlJc w:val="left"/>
      <w:pPr>
        <w:ind w:left="1117" w:hanging="360"/>
      </w:pPr>
      <w:rPr>
        <w:b w:val="0"/>
        <w:bCs w:val="0"/>
      </w:rPr>
    </w:lvl>
    <w:lvl w:ilvl="1" w:tplc="55840F1C">
      <w:numFmt w:val="bullet"/>
      <w:lvlText w:val="•"/>
      <w:lvlJc w:val="left"/>
      <w:pPr>
        <w:ind w:left="1837" w:hanging="360"/>
      </w:pPr>
      <w:rPr>
        <w:rFonts w:ascii="Calibri Light" w:eastAsiaTheme="minorHAnsi" w:hAnsi="Calibri Light" w:cs="Calibri Light" w:hint="default"/>
      </w:rPr>
    </w:lvl>
    <w:lvl w:ilvl="2" w:tplc="0405001B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2" w15:restartNumberingAfterBreak="0">
    <w:nsid w:val="7E1137B6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F0D623C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123769">
    <w:abstractNumId w:val="29"/>
  </w:num>
  <w:num w:numId="2" w16cid:durableId="1931888401">
    <w:abstractNumId w:val="10"/>
  </w:num>
  <w:num w:numId="3" w16cid:durableId="397480720">
    <w:abstractNumId w:val="0"/>
  </w:num>
  <w:num w:numId="4" w16cid:durableId="2083943012">
    <w:abstractNumId w:val="21"/>
  </w:num>
  <w:num w:numId="5" w16cid:durableId="1743874282">
    <w:abstractNumId w:val="17"/>
  </w:num>
  <w:num w:numId="6" w16cid:durableId="463499969">
    <w:abstractNumId w:val="17"/>
  </w:num>
  <w:num w:numId="7" w16cid:durableId="452752481">
    <w:abstractNumId w:val="1"/>
  </w:num>
  <w:num w:numId="8" w16cid:durableId="1073313783">
    <w:abstractNumId w:val="27"/>
  </w:num>
  <w:num w:numId="9" w16cid:durableId="1686403088">
    <w:abstractNumId w:val="8"/>
  </w:num>
  <w:num w:numId="10" w16cid:durableId="1642423989">
    <w:abstractNumId w:val="16"/>
  </w:num>
  <w:num w:numId="11" w16cid:durableId="386344179">
    <w:abstractNumId w:val="13"/>
  </w:num>
  <w:num w:numId="12" w16cid:durableId="546646826">
    <w:abstractNumId w:val="26"/>
  </w:num>
  <w:num w:numId="13" w16cid:durableId="1422070904">
    <w:abstractNumId w:val="7"/>
  </w:num>
  <w:num w:numId="14" w16cid:durableId="16541311">
    <w:abstractNumId w:val="28"/>
  </w:num>
  <w:num w:numId="15" w16cid:durableId="1515539091">
    <w:abstractNumId w:val="6"/>
  </w:num>
  <w:num w:numId="16" w16cid:durableId="699015692">
    <w:abstractNumId w:val="18"/>
  </w:num>
  <w:num w:numId="17" w16cid:durableId="1769882824">
    <w:abstractNumId w:val="20"/>
  </w:num>
  <w:num w:numId="18" w16cid:durableId="1206799116">
    <w:abstractNumId w:val="10"/>
  </w:num>
  <w:num w:numId="19" w16cid:durableId="45836563">
    <w:abstractNumId w:val="29"/>
  </w:num>
  <w:num w:numId="20" w16cid:durableId="742991566">
    <w:abstractNumId w:val="12"/>
  </w:num>
  <w:num w:numId="21" w16cid:durableId="1482959730">
    <w:abstractNumId w:val="4"/>
  </w:num>
  <w:num w:numId="22" w16cid:durableId="157889668">
    <w:abstractNumId w:val="29"/>
    <w:lvlOverride w:ilvl="0">
      <w:startOverride w:val="1"/>
    </w:lvlOverride>
  </w:num>
  <w:num w:numId="23" w16cid:durableId="1175919729">
    <w:abstractNumId w:val="31"/>
  </w:num>
  <w:num w:numId="24" w16cid:durableId="64692522">
    <w:abstractNumId w:val="19"/>
  </w:num>
  <w:num w:numId="25" w16cid:durableId="225339616">
    <w:abstractNumId w:val="2"/>
  </w:num>
  <w:num w:numId="26" w16cid:durableId="1910966368">
    <w:abstractNumId w:val="32"/>
  </w:num>
  <w:num w:numId="27" w16cid:durableId="1553038944">
    <w:abstractNumId w:val="5"/>
  </w:num>
  <w:num w:numId="28" w16cid:durableId="1485047245">
    <w:abstractNumId w:val="33"/>
  </w:num>
  <w:num w:numId="29" w16cid:durableId="1673072119">
    <w:abstractNumId w:val="24"/>
  </w:num>
  <w:num w:numId="30" w16cid:durableId="1413312353">
    <w:abstractNumId w:val="10"/>
  </w:num>
  <w:num w:numId="31" w16cid:durableId="1797024768">
    <w:abstractNumId w:val="30"/>
  </w:num>
  <w:num w:numId="32" w16cid:durableId="495925452">
    <w:abstractNumId w:val="25"/>
  </w:num>
  <w:num w:numId="33" w16cid:durableId="2014800325">
    <w:abstractNumId w:val="3"/>
  </w:num>
  <w:num w:numId="34" w16cid:durableId="146409543">
    <w:abstractNumId w:val="9"/>
  </w:num>
  <w:num w:numId="35" w16cid:durableId="520052757">
    <w:abstractNumId w:val="22"/>
  </w:num>
  <w:num w:numId="36" w16cid:durableId="1855611267">
    <w:abstractNumId w:val="10"/>
  </w:num>
  <w:num w:numId="37" w16cid:durableId="1520656850">
    <w:abstractNumId w:val="10"/>
  </w:num>
  <w:num w:numId="38" w16cid:durableId="176267517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4839366">
    <w:abstractNumId w:val="10"/>
  </w:num>
  <w:num w:numId="40" w16cid:durableId="964769751">
    <w:abstractNumId w:val="15"/>
  </w:num>
  <w:num w:numId="41" w16cid:durableId="1109661809">
    <w:abstractNumId w:val="23"/>
  </w:num>
  <w:num w:numId="42" w16cid:durableId="1992783787">
    <w:abstractNumId w:val="14"/>
  </w:num>
  <w:num w:numId="43" w16cid:durableId="187198793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1E1F"/>
    <w:rsid w:val="00013279"/>
    <w:rsid w:val="00016769"/>
    <w:rsid w:val="00024397"/>
    <w:rsid w:val="0002627D"/>
    <w:rsid w:val="000266A2"/>
    <w:rsid w:val="00032427"/>
    <w:rsid w:val="00037BE2"/>
    <w:rsid w:val="000502B4"/>
    <w:rsid w:val="00050E2A"/>
    <w:rsid w:val="000518FB"/>
    <w:rsid w:val="00057466"/>
    <w:rsid w:val="0005781C"/>
    <w:rsid w:val="000678DB"/>
    <w:rsid w:val="00071DB2"/>
    <w:rsid w:val="00072135"/>
    <w:rsid w:val="0007457C"/>
    <w:rsid w:val="00080398"/>
    <w:rsid w:val="00082C5A"/>
    <w:rsid w:val="00095735"/>
    <w:rsid w:val="000A13D0"/>
    <w:rsid w:val="000A3A57"/>
    <w:rsid w:val="000B42C0"/>
    <w:rsid w:val="000C0026"/>
    <w:rsid w:val="000C0CC9"/>
    <w:rsid w:val="000C1E91"/>
    <w:rsid w:val="000D388A"/>
    <w:rsid w:val="000D3E20"/>
    <w:rsid w:val="000D4FBD"/>
    <w:rsid w:val="000E77EA"/>
    <w:rsid w:val="000F04A0"/>
    <w:rsid w:val="00130843"/>
    <w:rsid w:val="00134E0A"/>
    <w:rsid w:val="00140A39"/>
    <w:rsid w:val="00153A78"/>
    <w:rsid w:val="001624ED"/>
    <w:rsid w:val="001641F5"/>
    <w:rsid w:val="00167131"/>
    <w:rsid w:val="00181002"/>
    <w:rsid w:val="00186E75"/>
    <w:rsid w:val="0018712C"/>
    <w:rsid w:val="001950E8"/>
    <w:rsid w:val="00195D10"/>
    <w:rsid w:val="001A3941"/>
    <w:rsid w:val="001B16F6"/>
    <w:rsid w:val="001B5A91"/>
    <w:rsid w:val="001B7CEE"/>
    <w:rsid w:val="001C2053"/>
    <w:rsid w:val="001C3CC8"/>
    <w:rsid w:val="001D4142"/>
    <w:rsid w:val="001D6E33"/>
    <w:rsid w:val="001E09D2"/>
    <w:rsid w:val="001E1B81"/>
    <w:rsid w:val="001E2CB1"/>
    <w:rsid w:val="00216252"/>
    <w:rsid w:val="0022176A"/>
    <w:rsid w:val="002264EC"/>
    <w:rsid w:val="00230D87"/>
    <w:rsid w:val="002331F9"/>
    <w:rsid w:val="00244728"/>
    <w:rsid w:val="00245715"/>
    <w:rsid w:val="00251B8C"/>
    <w:rsid w:val="00253F47"/>
    <w:rsid w:val="00257973"/>
    <w:rsid w:val="00262902"/>
    <w:rsid w:val="00265379"/>
    <w:rsid w:val="002655E0"/>
    <w:rsid w:val="002666CE"/>
    <w:rsid w:val="00267824"/>
    <w:rsid w:val="00267CF5"/>
    <w:rsid w:val="00273B04"/>
    <w:rsid w:val="00280237"/>
    <w:rsid w:val="002846DA"/>
    <w:rsid w:val="00294334"/>
    <w:rsid w:val="002B1F53"/>
    <w:rsid w:val="002C1108"/>
    <w:rsid w:val="002C4725"/>
    <w:rsid w:val="002D437F"/>
    <w:rsid w:val="002D727F"/>
    <w:rsid w:val="002E232A"/>
    <w:rsid w:val="002E6FF5"/>
    <w:rsid w:val="002F1AF3"/>
    <w:rsid w:val="002F311B"/>
    <w:rsid w:val="002F739C"/>
    <w:rsid w:val="003006F3"/>
    <w:rsid w:val="00300F70"/>
    <w:rsid w:val="00305238"/>
    <w:rsid w:val="00305E3D"/>
    <w:rsid w:val="0030791E"/>
    <w:rsid w:val="00307B57"/>
    <w:rsid w:val="003145E3"/>
    <w:rsid w:val="00315E05"/>
    <w:rsid w:val="00316023"/>
    <w:rsid w:val="003272FB"/>
    <w:rsid w:val="00341704"/>
    <w:rsid w:val="00346856"/>
    <w:rsid w:val="003514AE"/>
    <w:rsid w:val="00351A75"/>
    <w:rsid w:val="00360120"/>
    <w:rsid w:val="0036255E"/>
    <w:rsid w:val="00371319"/>
    <w:rsid w:val="00372875"/>
    <w:rsid w:val="00373C5D"/>
    <w:rsid w:val="003823F4"/>
    <w:rsid w:val="00382FBC"/>
    <w:rsid w:val="00386F60"/>
    <w:rsid w:val="00393720"/>
    <w:rsid w:val="003A1885"/>
    <w:rsid w:val="003A1AE9"/>
    <w:rsid w:val="003A5DBA"/>
    <w:rsid w:val="003B2BA2"/>
    <w:rsid w:val="003C25C3"/>
    <w:rsid w:val="003D0614"/>
    <w:rsid w:val="003D2088"/>
    <w:rsid w:val="003D60F1"/>
    <w:rsid w:val="003D6DD0"/>
    <w:rsid w:val="003D7EE6"/>
    <w:rsid w:val="003F0F2F"/>
    <w:rsid w:val="003F121F"/>
    <w:rsid w:val="003F1D46"/>
    <w:rsid w:val="003F6193"/>
    <w:rsid w:val="003F660A"/>
    <w:rsid w:val="00402441"/>
    <w:rsid w:val="00423A4E"/>
    <w:rsid w:val="004269B2"/>
    <w:rsid w:val="00427539"/>
    <w:rsid w:val="004314EE"/>
    <w:rsid w:val="004350E0"/>
    <w:rsid w:val="004520E7"/>
    <w:rsid w:val="004524C6"/>
    <w:rsid w:val="00464422"/>
    <w:rsid w:val="00474F9E"/>
    <w:rsid w:val="00476C99"/>
    <w:rsid w:val="00484AD4"/>
    <w:rsid w:val="00485290"/>
    <w:rsid w:val="00494E93"/>
    <w:rsid w:val="0049752F"/>
    <w:rsid w:val="004A2A3A"/>
    <w:rsid w:val="004A7D50"/>
    <w:rsid w:val="004B0B9F"/>
    <w:rsid w:val="004B3047"/>
    <w:rsid w:val="004B6AE8"/>
    <w:rsid w:val="004C07D9"/>
    <w:rsid w:val="00504B79"/>
    <w:rsid w:val="00513BB2"/>
    <w:rsid w:val="00521442"/>
    <w:rsid w:val="00533305"/>
    <w:rsid w:val="00537C09"/>
    <w:rsid w:val="0055358D"/>
    <w:rsid w:val="00562EBE"/>
    <w:rsid w:val="00570E4C"/>
    <w:rsid w:val="00576C97"/>
    <w:rsid w:val="0059214E"/>
    <w:rsid w:val="00597753"/>
    <w:rsid w:val="005A375F"/>
    <w:rsid w:val="005C3500"/>
    <w:rsid w:val="005C4432"/>
    <w:rsid w:val="005D0A06"/>
    <w:rsid w:val="005D363E"/>
    <w:rsid w:val="005D53C2"/>
    <w:rsid w:val="005D66AA"/>
    <w:rsid w:val="005E7CEE"/>
    <w:rsid w:val="005F2A28"/>
    <w:rsid w:val="005F350C"/>
    <w:rsid w:val="005F5F8E"/>
    <w:rsid w:val="00610909"/>
    <w:rsid w:val="00614A1C"/>
    <w:rsid w:val="00623E45"/>
    <w:rsid w:val="00627050"/>
    <w:rsid w:val="00632639"/>
    <w:rsid w:val="0063433E"/>
    <w:rsid w:val="006365AF"/>
    <w:rsid w:val="006432B7"/>
    <w:rsid w:val="006445B4"/>
    <w:rsid w:val="006610D3"/>
    <w:rsid w:val="006626FA"/>
    <w:rsid w:val="0066499E"/>
    <w:rsid w:val="00694C0A"/>
    <w:rsid w:val="006965CA"/>
    <w:rsid w:val="006A1744"/>
    <w:rsid w:val="006A28C4"/>
    <w:rsid w:val="006A51E9"/>
    <w:rsid w:val="006B4999"/>
    <w:rsid w:val="006B4B40"/>
    <w:rsid w:val="006C1405"/>
    <w:rsid w:val="006C1A57"/>
    <w:rsid w:val="006C64E7"/>
    <w:rsid w:val="006C77CF"/>
    <w:rsid w:val="006D4242"/>
    <w:rsid w:val="006E286A"/>
    <w:rsid w:val="006E2C04"/>
    <w:rsid w:val="006F3745"/>
    <w:rsid w:val="006F520C"/>
    <w:rsid w:val="006F5432"/>
    <w:rsid w:val="006F711E"/>
    <w:rsid w:val="007055E8"/>
    <w:rsid w:val="007072CE"/>
    <w:rsid w:val="0071161E"/>
    <w:rsid w:val="00713856"/>
    <w:rsid w:val="00714042"/>
    <w:rsid w:val="0071453D"/>
    <w:rsid w:val="00716AFF"/>
    <w:rsid w:val="00722086"/>
    <w:rsid w:val="00722CDE"/>
    <w:rsid w:val="007244DA"/>
    <w:rsid w:val="00734CAD"/>
    <w:rsid w:val="0073518C"/>
    <w:rsid w:val="00741F8C"/>
    <w:rsid w:val="007442A1"/>
    <w:rsid w:val="0075359C"/>
    <w:rsid w:val="00756289"/>
    <w:rsid w:val="00760BAC"/>
    <w:rsid w:val="007634D1"/>
    <w:rsid w:val="00763788"/>
    <w:rsid w:val="00775992"/>
    <w:rsid w:val="00776115"/>
    <w:rsid w:val="00785EBF"/>
    <w:rsid w:val="007913D3"/>
    <w:rsid w:val="00794A6B"/>
    <w:rsid w:val="007A07B0"/>
    <w:rsid w:val="007B1A5F"/>
    <w:rsid w:val="007B2106"/>
    <w:rsid w:val="007B5321"/>
    <w:rsid w:val="007C0FF4"/>
    <w:rsid w:val="007C1FF2"/>
    <w:rsid w:val="007D01EB"/>
    <w:rsid w:val="007D4A31"/>
    <w:rsid w:val="007D7BAF"/>
    <w:rsid w:val="007E078A"/>
    <w:rsid w:val="007E5031"/>
    <w:rsid w:val="007F6D24"/>
    <w:rsid w:val="007F73AC"/>
    <w:rsid w:val="00800712"/>
    <w:rsid w:val="008013A4"/>
    <w:rsid w:val="00806317"/>
    <w:rsid w:val="00812B87"/>
    <w:rsid w:val="008136D5"/>
    <w:rsid w:val="008138E5"/>
    <w:rsid w:val="00813928"/>
    <w:rsid w:val="008139CE"/>
    <w:rsid w:val="008148D1"/>
    <w:rsid w:val="00816DD5"/>
    <w:rsid w:val="0082055F"/>
    <w:rsid w:val="00820B3E"/>
    <w:rsid w:val="00821AA8"/>
    <w:rsid w:val="00827468"/>
    <w:rsid w:val="008309D1"/>
    <w:rsid w:val="008314CE"/>
    <w:rsid w:val="00832748"/>
    <w:rsid w:val="0083788E"/>
    <w:rsid w:val="0086041B"/>
    <w:rsid w:val="00860DD3"/>
    <w:rsid w:val="00861D3E"/>
    <w:rsid w:val="00866D1B"/>
    <w:rsid w:val="008673D8"/>
    <w:rsid w:val="00874F8E"/>
    <w:rsid w:val="008872D2"/>
    <w:rsid w:val="00891F17"/>
    <w:rsid w:val="00892E42"/>
    <w:rsid w:val="00894371"/>
    <w:rsid w:val="008B094D"/>
    <w:rsid w:val="008B2793"/>
    <w:rsid w:val="008C45B9"/>
    <w:rsid w:val="008C70A2"/>
    <w:rsid w:val="008C76CD"/>
    <w:rsid w:val="008E1357"/>
    <w:rsid w:val="008E17C0"/>
    <w:rsid w:val="008E247B"/>
    <w:rsid w:val="008E6429"/>
    <w:rsid w:val="008F3E3E"/>
    <w:rsid w:val="008F4095"/>
    <w:rsid w:val="009024D0"/>
    <w:rsid w:val="00917068"/>
    <w:rsid w:val="00921E65"/>
    <w:rsid w:val="00937E0D"/>
    <w:rsid w:val="0094483B"/>
    <w:rsid w:val="0094696A"/>
    <w:rsid w:val="0095224D"/>
    <w:rsid w:val="009635A2"/>
    <w:rsid w:val="00976EEC"/>
    <w:rsid w:val="00981CBC"/>
    <w:rsid w:val="00984DE0"/>
    <w:rsid w:val="00993A33"/>
    <w:rsid w:val="009974C4"/>
    <w:rsid w:val="00997D16"/>
    <w:rsid w:val="009A5C04"/>
    <w:rsid w:val="009A7685"/>
    <w:rsid w:val="009B5952"/>
    <w:rsid w:val="009B67B4"/>
    <w:rsid w:val="009B7883"/>
    <w:rsid w:val="009C06C5"/>
    <w:rsid w:val="009C0EB5"/>
    <w:rsid w:val="009C180D"/>
    <w:rsid w:val="009D6E7A"/>
    <w:rsid w:val="009E3383"/>
    <w:rsid w:val="009E39EA"/>
    <w:rsid w:val="009E7E68"/>
    <w:rsid w:val="009F0801"/>
    <w:rsid w:val="00A35EFD"/>
    <w:rsid w:val="00A3627B"/>
    <w:rsid w:val="00A37772"/>
    <w:rsid w:val="00A55471"/>
    <w:rsid w:val="00A67A23"/>
    <w:rsid w:val="00AA0215"/>
    <w:rsid w:val="00AA28D6"/>
    <w:rsid w:val="00AA2E95"/>
    <w:rsid w:val="00AA3A4F"/>
    <w:rsid w:val="00AA513F"/>
    <w:rsid w:val="00AA5A16"/>
    <w:rsid w:val="00AA718D"/>
    <w:rsid w:val="00AA7613"/>
    <w:rsid w:val="00AB5763"/>
    <w:rsid w:val="00AC4E5A"/>
    <w:rsid w:val="00AC7EFD"/>
    <w:rsid w:val="00AE3343"/>
    <w:rsid w:val="00AE545E"/>
    <w:rsid w:val="00AE6152"/>
    <w:rsid w:val="00AF033E"/>
    <w:rsid w:val="00AF05F0"/>
    <w:rsid w:val="00AF25BE"/>
    <w:rsid w:val="00AF4030"/>
    <w:rsid w:val="00AF4FAD"/>
    <w:rsid w:val="00B01128"/>
    <w:rsid w:val="00B01A69"/>
    <w:rsid w:val="00B05F5F"/>
    <w:rsid w:val="00B067DF"/>
    <w:rsid w:val="00B24E30"/>
    <w:rsid w:val="00B25CF1"/>
    <w:rsid w:val="00B26FD3"/>
    <w:rsid w:val="00B46FBE"/>
    <w:rsid w:val="00B527F4"/>
    <w:rsid w:val="00B55DCE"/>
    <w:rsid w:val="00B56A03"/>
    <w:rsid w:val="00B56C3C"/>
    <w:rsid w:val="00B57481"/>
    <w:rsid w:val="00B67756"/>
    <w:rsid w:val="00B712D0"/>
    <w:rsid w:val="00B75575"/>
    <w:rsid w:val="00B77493"/>
    <w:rsid w:val="00B82E63"/>
    <w:rsid w:val="00B83D8E"/>
    <w:rsid w:val="00B93EE7"/>
    <w:rsid w:val="00B96763"/>
    <w:rsid w:val="00BA141F"/>
    <w:rsid w:val="00BA275C"/>
    <w:rsid w:val="00BA59D1"/>
    <w:rsid w:val="00BB0284"/>
    <w:rsid w:val="00BB2991"/>
    <w:rsid w:val="00BC005C"/>
    <w:rsid w:val="00BC1BE2"/>
    <w:rsid w:val="00BD6E97"/>
    <w:rsid w:val="00BE1A33"/>
    <w:rsid w:val="00BE230C"/>
    <w:rsid w:val="00BE3B92"/>
    <w:rsid w:val="00BE4C5E"/>
    <w:rsid w:val="00BF318F"/>
    <w:rsid w:val="00BF4D9C"/>
    <w:rsid w:val="00BF71BE"/>
    <w:rsid w:val="00C002D7"/>
    <w:rsid w:val="00C01C47"/>
    <w:rsid w:val="00C04B29"/>
    <w:rsid w:val="00C1168F"/>
    <w:rsid w:val="00C11E00"/>
    <w:rsid w:val="00C16997"/>
    <w:rsid w:val="00C2015B"/>
    <w:rsid w:val="00C23834"/>
    <w:rsid w:val="00C255B2"/>
    <w:rsid w:val="00C26691"/>
    <w:rsid w:val="00C31375"/>
    <w:rsid w:val="00C358C0"/>
    <w:rsid w:val="00C35A1D"/>
    <w:rsid w:val="00C64317"/>
    <w:rsid w:val="00C70411"/>
    <w:rsid w:val="00C722E3"/>
    <w:rsid w:val="00C72A8D"/>
    <w:rsid w:val="00C76BAC"/>
    <w:rsid w:val="00C775B1"/>
    <w:rsid w:val="00C816A3"/>
    <w:rsid w:val="00CA17F7"/>
    <w:rsid w:val="00CB2191"/>
    <w:rsid w:val="00CB4218"/>
    <w:rsid w:val="00CB5D10"/>
    <w:rsid w:val="00CB71B3"/>
    <w:rsid w:val="00CC42DF"/>
    <w:rsid w:val="00CD1A8E"/>
    <w:rsid w:val="00CD1ADC"/>
    <w:rsid w:val="00CD39FA"/>
    <w:rsid w:val="00CD673A"/>
    <w:rsid w:val="00CE111F"/>
    <w:rsid w:val="00CE184D"/>
    <w:rsid w:val="00CE3768"/>
    <w:rsid w:val="00CE5CDF"/>
    <w:rsid w:val="00CF068D"/>
    <w:rsid w:val="00CF0852"/>
    <w:rsid w:val="00D11A4B"/>
    <w:rsid w:val="00D16B8A"/>
    <w:rsid w:val="00D22DCA"/>
    <w:rsid w:val="00D254A6"/>
    <w:rsid w:val="00D355B4"/>
    <w:rsid w:val="00D3716D"/>
    <w:rsid w:val="00D40675"/>
    <w:rsid w:val="00D41F6D"/>
    <w:rsid w:val="00D5314B"/>
    <w:rsid w:val="00D81CF3"/>
    <w:rsid w:val="00D8377A"/>
    <w:rsid w:val="00D845DA"/>
    <w:rsid w:val="00D946F7"/>
    <w:rsid w:val="00D9476B"/>
    <w:rsid w:val="00DA2467"/>
    <w:rsid w:val="00DB10EB"/>
    <w:rsid w:val="00DB23FD"/>
    <w:rsid w:val="00DB2F1F"/>
    <w:rsid w:val="00DB4981"/>
    <w:rsid w:val="00DC1F22"/>
    <w:rsid w:val="00DC2CE3"/>
    <w:rsid w:val="00DD01E9"/>
    <w:rsid w:val="00DD265D"/>
    <w:rsid w:val="00DE38DF"/>
    <w:rsid w:val="00DE4CCF"/>
    <w:rsid w:val="00DF7E16"/>
    <w:rsid w:val="00E00962"/>
    <w:rsid w:val="00E0304F"/>
    <w:rsid w:val="00E046B0"/>
    <w:rsid w:val="00E04E1F"/>
    <w:rsid w:val="00E21B32"/>
    <w:rsid w:val="00E254C4"/>
    <w:rsid w:val="00E272A6"/>
    <w:rsid w:val="00E27A64"/>
    <w:rsid w:val="00E348CA"/>
    <w:rsid w:val="00E474FC"/>
    <w:rsid w:val="00E530F6"/>
    <w:rsid w:val="00E54BD7"/>
    <w:rsid w:val="00E645A7"/>
    <w:rsid w:val="00E65E02"/>
    <w:rsid w:val="00E75A83"/>
    <w:rsid w:val="00E772F3"/>
    <w:rsid w:val="00E82219"/>
    <w:rsid w:val="00E9273D"/>
    <w:rsid w:val="00E94454"/>
    <w:rsid w:val="00E95DC8"/>
    <w:rsid w:val="00E97905"/>
    <w:rsid w:val="00EA06C0"/>
    <w:rsid w:val="00EA1266"/>
    <w:rsid w:val="00EA3ABC"/>
    <w:rsid w:val="00EA55C8"/>
    <w:rsid w:val="00EA69AD"/>
    <w:rsid w:val="00EB6A68"/>
    <w:rsid w:val="00EC2808"/>
    <w:rsid w:val="00EC47B8"/>
    <w:rsid w:val="00EC6D81"/>
    <w:rsid w:val="00ED2243"/>
    <w:rsid w:val="00ED3951"/>
    <w:rsid w:val="00ED5995"/>
    <w:rsid w:val="00ED5E11"/>
    <w:rsid w:val="00ED62DC"/>
    <w:rsid w:val="00EE2E83"/>
    <w:rsid w:val="00EF2A2A"/>
    <w:rsid w:val="00EF7456"/>
    <w:rsid w:val="00F013D9"/>
    <w:rsid w:val="00F038FF"/>
    <w:rsid w:val="00F044F8"/>
    <w:rsid w:val="00F07C41"/>
    <w:rsid w:val="00F118E1"/>
    <w:rsid w:val="00F13430"/>
    <w:rsid w:val="00F15893"/>
    <w:rsid w:val="00F158EF"/>
    <w:rsid w:val="00F15DD5"/>
    <w:rsid w:val="00F15F92"/>
    <w:rsid w:val="00F17B46"/>
    <w:rsid w:val="00F31893"/>
    <w:rsid w:val="00F3266D"/>
    <w:rsid w:val="00F32D80"/>
    <w:rsid w:val="00F36D46"/>
    <w:rsid w:val="00F4179A"/>
    <w:rsid w:val="00F61133"/>
    <w:rsid w:val="00F64A63"/>
    <w:rsid w:val="00F6706F"/>
    <w:rsid w:val="00F72D7A"/>
    <w:rsid w:val="00F75490"/>
    <w:rsid w:val="00F76B2F"/>
    <w:rsid w:val="00F81397"/>
    <w:rsid w:val="00F84153"/>
    <w:rsid w:val="00F937FD"/>
    <w:rsid w:val="00FA4B26"/>
    <w:rsid w:val="00FA5673"/>
    <w:rsid w:val="00FA60E4"/>
    <w:rsid w:val="00FC4111"/>
    <w:rsid w:val="00FD4308"/>
    <w:rsid w:val="00FD6CF3"/>
    <w:rsid w:val="00FE418F"/>
    <w:rsid w:val="00FF3C0C"/>
    <w:rsid w:val="00FF62E2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464422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1E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B4D47D-820A-41FF-B23F-A02205D55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10</TotalTime>
  <Pages>3</Pages>
  <Words>865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9</cp:revision>
  <cp:lastPrinted>2019-12-09T09:19:00Z</cp:lastPrinted>
  <dcterms:created xsi:type="dcterms:W3CDTF">2025-08-29T06:35:00Z</dcterms:created>
  <dcterms:modified xsi:type="dcterms:W3CDTF">2025-09-30T08:53:00Z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