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24204FD3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478FC81" w14:textId="77777777" w:rsidR="00455DD4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23A2B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0A4A72F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22513C">
              <w:rPr>
                <w:rFonts w:asciiTheme="majorHAnsi" w:hAnsiTheme="majorHAnsi" w:cstheme="majorHAnsi"/>
                <w:b/>
                <w:bCs/>
              </w:rPr>
              <w:t>Energetické úspory budov Městského úřadu Masarykovo nám. č.p. 27 a 28 v</w:t>
            </w:r>
            <w:r w:rsidR="000E58AF">
              <w:rPr>
                <w:rFonts w:asciiTheme="majorHAnsi" w:hAnsiTheme="majorHAnsi" w:cstheme="majorHAnsi"/>
                <w:b/>
                <w:bCs/>
              </w:rPr>
              <w:t> </w:t>
            </w:r>
            <w:r w:rsidRPr="0022513C">
              <w:rPr>
                <w:rFonts w:asciiTheme="majorHAnsi" w:hAnsiTheme="majorHAnsi" w:cstheme="majorHAnsi"/>
                <w:b/>
                <w:bCs/>
              </w:rPr>
              <w:t>Konici</w:t>
            </w:r>
            <w:r w:rsidR="000E58AF">
              <w:rPr>
                <w:rFonts w:asciiTheme="majorHAnsi" w:hAnsiTheme="majorHAnsi" w:cstheme="majorHAnsi"/>
                <w:b/>
                <w:bCs/>
              </w:rPr>
              <w:t xml:space="preserve"> II.</w:t>
            </w:r>
          </w:p>
        </w:tc>
      </w:tr>
      <w:tr w:rsidR="00E23A2B" w:rsidRPr="00540AA1" w14:paraId="6BECB999" w14:textId="77777777" w:rsidTr="5B46DF6F">
        <w:tc>
          <w:tcPr>
            <w:tcW w:w="3114" w:type="dxa"/>
          </w:tcPr>
          <w:p w14:paraId="48E215BE" w14:textId="77777777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0ADDB16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2513C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E23A2B" w:rsidRPr="00540AA1" w14:paraId="16E049F7" w14:textId="77777777" w:rsidTr="5B46DF6F">
        <w:tc>
          <w:tcPr>
            <w:tcW w:w="3114" w:type="dxa"/>
          </w:tcPr>
          <w:p w14:paraId="73991392" w14:textId="60162F2A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E290C70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23A2B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23A2B">
        <w:rPr>
          <w:rFonts w:asciiTheme="majorHAnsi" w:hAnsiTheme="majorHAnsi" w:cstheme="majorHAnsi"/>
          <w:b/>
          <w:bCs/>
        </w:rPr>
        <w:t>společné účasti dodavatelů</w:t>
      </w:r>
      <w:r w:rsidRPr="00E23A2B">
        <w:rPr>
          <w:rFonts w:asciiTheme="majorHAnsi" w:hAnsiTheme="majorHAnsi" w:cstheme="majorHAnsi"/>
        </w:rPr>
        <w:t xml:space="preserve">, předložení </w:t>
      </w:r>
      <w:r w:rsidRPr="00E23A2B">
        <w:rPr>
          <w:rFonts w:asciiTheme="majorHAnsi" w:hAnsiTheme="majorHAnsi" w:cstheme="majorHAnsi"/>
          <w:b/>
          <w:bCs/>
        </w:rPr>
        <w:t>smlouvy</w:t>
      </w:r>
      <w:r w:rsidRPr="00E23A2B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E23A2B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E23A2B">
        <w:rPr>
          <w:rFonts w:asciiTheme="majorHAnsi" w:eastAsia="Calibri" w:hAnsiTheme="majorHAnsi" w:cstheme="majorHAnsi"/>
        </w:rPr>
        <w:t xml:space="preserve">a zkratky v </w:t>
      </w:r>
      <w:r w:rsidR="007E5031" w:rsidRPr="00E23A2B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E23A2B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E23A2B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E23A2B">
        <w:rPr>
          <w:rFonts w:asciiTheme="majorHAnsi" w:eastAsia="Calibri" w:hAnsiTheme="majorHAnsi" w:cstheme="majorHAnsi"/>
        </w:rPr>
        <w:t>,</w:t>
      </w:r>
      <w:r w:rsidR="006679A7" w:rsidRPr="00E23A2B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E23A2B">
        <w:rPr>
          <w:rFonts w:asciiTheme="majorHAnsi" w:eastAsia="Calibri" w:hAnsiTheme="majorHAnsi" w:cstheme="majorHAnsi"/>
        </w:rPr>
        <w:t>Significant</w:t>
      </w:r>
      <w:proofErr w:type="spellEnd"/>
      <w:r w:rsidR="006679A7" w:rsidRPr="00E23A2B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E23A2B">
        <w:rPr>
          <w:rFonts w:asciiTheme="majorHAnsi" w:eastAsia="Calibri" w:hAnsiTheme="majorHAnsi" w:cstheme="majorHAnsi"/>
        </w:rPr>
        <w:t>Harm</w:t>
      </w:r>
      <w:proofErr w:type="spellEnd"/>
      <w:r w:rsidR="006679A7" w:rsidRPr="00E23A2B">
        <w:rPr>
          <w:rFonts w:asciiTheme="majorHAnsi" w:eastAsia="Calibri" w:hAnsiTheme="majorHAnsi" w:cstheme="majorHAnsi"/>
        </w:rPr>
        <w:t xml:space="preserve">) </w:t>
      </w:r>
      <w:r w:rsidRPr="00E23A2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23A2B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E23A2B">
        <w:rPr>
          <w:rFonts w:asciiTheme="majorHAnsi" w:eastAsia="Calibri" w:hAnsiTheme="majorHAnsi" w:cstheme="majorHAnsi"/>
        </w:rPr>
        <w:t xml:space="preserve">okamžikem </w:t>
      </w:r>
      <w:r w:rsidRPr="00E23A2B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E23A2B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E23A2B">
        <w:rPr>
          <w:rFonts w:asciiTheme="majorHAnsi" w:eastAsia="Calibri" w:hAnsiTheme="majorHAnsi" w:cstheme="majorHAnsi"/>
        </w:rPr>
        <w:t>§ 4b zákona č. 159/2006 Sb., o střetu zájmů, ve znění pozdějších</w:t>
      </w:r>
      <w:r w:rsidR="001219A2" w:rsidRPr="001219A2">
        <w:rPr>
          <w:rFonts w:asciiTheme="majorHAnsi" w:eastAsia="Calibri" w:hAnsiTheme="majorHAnsi" w:cstheme="majorHAnsi"/>
        </w:rPr>
        <w:t xml:space="preserve">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487FF05B" w14:textId="77777777" w:rsidR="00A64EC1" w:rsidRDefault="00A64EC1" w:rsidP="00A64EC1">
      <w:p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</w:p>
    <w:p w14:paraId="556647DE" w14:textId="77777777" w:rsidR="00A64EC1" w:rsidRPr="00540AA1" w:rsidRDefault="00A64EC1" w:rsidP="00A64EC1">
      <w:p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</w:p>
    <w:p w14:paraId="1621F327" w14:textId="15C16CD0" w:rsidR="00794A6B" w:rsidRPr="009617ED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9617ED">
        <w:rPr>
          <w:rFonts w:asciiTheme="majorHAnsi" w:hAnsiTheme="majorHAnsi" w:cstheme="majorHAnsi"/>
          <w:lang w:eastAsia="x-none"/>
        </w:rPr>
        <w:lastRenderedPageBreak/>
        <w:t>Účastník přikládá jako samostatnou přílohu k tomuto Krycímu listu nabídky:</w:t>
      </w:r>
    </w:p>
    <w:p w14:paraId="002752FF" w14:textId="71A4BE57" w:rsidR="009617ED" w:rsidRDefault="009617ED" w:rsidP="009617ED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bookmarkStart w:id="0" w:name="_Hlk199250917"/>
      <w:r w:rsidRPr="009617ED">
        <w:rPr>
          <w:rFonts w:asciiTheme="majorHAnsi" w:hAnsiTheme="majorHAnsi" w:cstheme="majorHAnsi"/>
          <w:b/>
          <w:lang w:eastAsia="x-none"/>
        </w:rPr>
        <w:t xml:space="preserve">Položkový rozpočet, řádně vyplněný a předložený v souladu s přílohou č. </w:t>
      </w:r>
      <w:r>
        <w:rPr>
          <w:rFonts w:asciiTheme="majorHAnsi" w:hAnsiTheme="majorHAnsi" w:cstheme="majorHAnsi"/>
          <w:b/>
          <w:lang w:eastAsia="x-none"/>
        </w:rPr>
        <w:t>4a a 4b</w:t>
      </w:r>
      <w:r w:rsidRPr="009617ED">
        <w:rPr>
          <w:rFonts w:asciiTheme="majorHAnsi" w:hAnsiTheme="majorHAnsi" w:cstheme="majorHAnsi"/>
          <w:b/>
          <w:lang w:eastAsia="x-none"/>
        </w:rPr>
        <w:t xml:space="preserve"> zadávací dokumentace</w:t>
      </w:r>
      <w:r>
        <w:rPr>
          <w:rFonts w:asciiTheme="majorHAnsi" w:hAnsiTheme="majorHAnsi" w:cstheme="majorHAnsi"/>
          <w:b/>
          <w:lang w:eastAsia="x-none"/>
        </w:rPr>
        <w:t>,</w:t>
      </w:r>
    </w:p>
    <w:p w14:paraId="0C7ADC4E" w14:textId="77777777" w:rsidR="009617ED" w:rsidRPr="009617ED" w:rsidRDefault="009617ED" w:rsidP="009617ED">
      <w:pPr>
        <w:pStyle w:val="Odstavecseseznamem"/>
        <w:numPr>
          <w:ilvl w:val="0"/>
          <w:numId w:val="0"/>
        </w:numPr>
        <w:ind w:left="1418"/>
        <w:rPr>
          <w:rFonts w:asciiTheme="majorHAnsi" w:hAnsiTheme="majorHAnsi" w:cstheme="majorHAnsi"/>
          <w:b/>
          <w:lang w:eastAsia="x-none"/>
        </w:rPr>
      </w:pPr>
    </w:p>
    <w:p w14:paraId="5B7183B5" w14:textId="422A3702" w:rsidR="003D6C61" w:rsidRPr="009617ED" w:rsidRDefault="003D6C61" w:rsidP="003D6C6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9617ED">
        <w:rPr>
          <w:rFonts w:asciiTheme="majorHAnsi" w:hAnsiTheme="majorHAnsi" w:cstheme="majorHAnsi"/>
          <w:b/>
          <w:lang w:eastAsia="x-none"/>
        </w:rPr>
        <w:t xml:space="preserve">Technický list výrobce </w:t>
      </w:r>
      <w:r w:rsidRPr="009617ED">
        <w:rPr>
          <w:rFonts w:asciiTheme="majorHAnsi" w:hAnsiTheme="majorHAnsi" w:cstheme="majorHAnsi"/>
          <w:bCs/>
          <w:lang w:eastAsia="x-none"/>
        </w:rPr>
        <w:t xml:space="preserve">k doložení kritéria hodnocení </w:t>
      </w:r>
      <w:r w:rsidRPr="009617ED">
        <w:rPr>
          <w:rFonts w:asciiTheme="majorHAnsi" w:hAnsiTheme="majorHAnsi" w:cstheme="majorHAnsi"/>
          <w:lang w:eastAsia="x-none"/>
        </w:rPr>
        <w:t xml:space="preserve">(dle </w:t>
      </w:r>
      <w:r w:rsidRPr="009617ED">
        <w:rPr>
          <w:rFonts w:asciiTheme="majorHAnsi" w:hAnsiTheme="majorHAnsi" w:cstheme="majorHAnsi"/>
          <w:bCs/>
          <w:lang w:eastAsia="x-none"/>
        </w:rPr>
        <w:t xml:space="preserve">čl. 5, odst. 2, písm. </w:t>
      </w:r>
      <w:r w:rsidR="0021378B">
        <w:rPr>
          <w:rFonts w:asciiTheme="majorHAnsi" w:hAnsiTheme="majorHAnsi" w:cstheme="majorHAnsi"/>
          <w:bCs/>
          <w:lang w:eastAsia="x-none"/>
        </w:rPr>
        <w:t>B</w:t>
      </w:r>
      <w:r w:rsidRPr="009617ED">
        <w:rPr>
          <w:rFonts w:asciiTheme="majorHAnsi" w:hAnsiTheme="majorHAnsi" w:cstheme="majorHAnsi"/>
          <w:bCs/>
          <w:lang w:eastAsia="x-none"/>
        </w:rPr>
        <w:t xml:space="preserve"> zadávací dokumentace)</w:t>
      </w:r>
      <w:r w:rsidRPr="009617ED">
        <w:rPr>
          <w:rFonts w:asciiTheme="majorHAnsi" w:hAnsiTheme="majorHAnsi" w:cstheme="majorHAnsi"/>
          <w:lang w:eastAsia="x-none"/>
        </w:rPr>
        <w:t>,</w:t>
      </w:r>
    </w:p>
    <w:p w14:paraId="2CD6AF17" w14:textId="77777777" w:rsidR="003D6C61" w:rsidRPr="006D7B70" w:rsidRDefault="003D6C61" w:rsidP="003D6C6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A428E">
        <w:rPr>
          <w:rFonts w:asciiTheme="majorHAnsi" w:eastAsiaTheme="minorHAnsi" w:hAnsiTheme="majorHAnsi" w:cstheme="majorHAnsi"/>
          <w:b/>
          <w:bCs/>
        </w:rPr>
        <w:t>Předběžný Časový harmonogram</w:t>
      </w:r>
      <w:r w:rsidRPr="005A428E">
        <w:rPr>
          <w:rFonts w:asciiTheme="majorHAnsi" w:eastAsiaTheme="minorHAnsi" w:hAnsiTheme="majorHAnsi" w:cstheme="majorHAnsi"/>
        </w:rPr>
        <w:t xml:space="preserve"> zpracovaný v týdnech v souladu s čl. III. odst. 3.1. závazného vzoru smlouvy</w:t>
      </w:r>
      <w:r>
        <w:rPr>
          <w:rFonts w:asciiTheme="majorHAnsi" w:hAnsiTheme="majorHAnsi" w:cstheme="majorHAnsi"/>
          <w:b/>
          <w:lang w:eastAsia="x-none"/>
        </w:rPr>
        <w:t>.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5103"/>
        <w:gridCol w:w="834"/>
        <w:gridCol w:w="3561"/>
      </w:tblGrid>
      <w:tr w:rsidR="00D75B0A" w:rsidRPr="009D7D17" w14:paraId="0FF3387B" w14:textId="77777777" w:rsidTr="00563CB0">
        <w:trPr>
          <w:trHeight w:val="397"/>
        </w:trPr>
        <w:tc>
          <w:tcPr>
            <w:tcW w:w="5103" w:type="dxa"/>
            <w:shd w:val="clear" w:color="auto" w:fill="DEEAF6" w:themeFill="accent1" w:themeFillTint="33"/>
            <w:vAlign w:val="center"/>
          </w:tcPr>
          <w:p w14:paraId="3E63C57A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834" w:type="dxa"/>
            <w:shd w:val="clear" w:color="auto" w:fill="DEEAF6" w:themeFill="accent1" w:themeFillTint="33"/>
            <w:vAlign w:val="center"/>
          </w:tcPr>
          <w:p w14:paraId="149B9F02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312FC05B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D75B0A" w:rsidRPr="009D7D17" w14:paraId="1C17F951" w14:textId="77777777" w:rsidTr="00563CB0">
        <w:trPr>
          <w:trHeight w:val="397"/>
        </w:trPr>
        <w:tc>
          <w:tcPr>
            <w:tcW w:w="5103" w:type="dxa"/>
            <w:vAlign w:val="center"/>
          </w:tcPr>
          <w:p w14:paraId="00CA7CDC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Nabídková cena v Kč bez DPH</w:t>
            </w:r>
            <w:r w:rsidRPr="009D7D17" w:rsidDel="002F008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7324C3E8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70 %</w:t>
            </w:r>
          </w:p>
        </w:tc>
        <w:tc>
          <w:tcPr>
            <w:tcW w:w="3561" w:type="dxa"/>
          </w:tcPr>
          <w:p w14:paraId="647CA021" w14:textId="77777777" w:rsidR="00D75B0A" w:rsidRPr="009D7D17" w:rsidRDefault="00000000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598714240"/>
                <w:placeholder>
                  <w:docPart w:val="E0B01F93C16A4424A2B202DED9E1328C"/>
                </w:placeholder>
                <w:showingPlcHdr/>
              </w:sdtPr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  <w:b/>
                <w:bCs/>
              </w:rPr>
              <w:t xml:space="preserve"> Kč bez DPH, z toho:</w:t>
            </w:r>
            <w:r w:rsidR="00D75B0A" w:rsidRPr="009D7D17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D75B0A" w:rsidRPr="009D7D17" w14:paraId="3446DB3D" w14:textId="77777777" w:rsidTr="00EB4DEC">
        <w:trPr>
          <w:trHeight w:val="397"/>
        </w:trPr>
        <w:tc>
          <w:tcPr>
            <w:tcW w:w="5937" w:type="dxa"/>
            <w:gridSpan w:val="2"/>
            <w:vAlign w:val="center"/>
          </w:tcPr>
          <w:p w14:paraId="5EC45E68" w14:textId="5E33C7E0" w:rsidR="00D75B0A" w:rsidRPr="009617ED" w:rsidRDefault="00D75B0A" w:rsidP="00D75B0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17ED">
              <w:rPr>
                <w:rFonts w:asciiTheme="majorHAnsi" w:hAnsiTheme="majorHAnsi" w:cstheme="majorHAnsi"/>
              </w:rPr>
              <w:t>Položkový rozpočet – budova čp. 27 (příloha č. 4</w:t>
            </w:r>
            <w:r w:rsidR="009617ED" w:rsidRPr="009617ED">
              <w:rPr>
                <w:rFonts w:asciiTheme="majorHAnsi" w:hAnsiTheme="majorHAnsi" w:cstheme="majorHAnsi"/>
              </w:rPr>
              <w:t>a</w:t>
            </w:r>
            <w:r w:rsidRPr="009617ED">
              <w:rPr>
                <w:rFonts w:asciiTheme="majorHAnsi" w:hAnsiTheme="majorHAnsi" w:cstheme="majorHAnsi"/>
              </w:rPr>
              <w:t xml:space="preserve"> ZD)</w:t>
            </w:r>
          </w:p>
        </w:tc>
        <w:tc>
          <w:tcPr>
            <w:tcW w:w="3561" w:type="dxa"/>
          </w:tcPr>
          <w:p w14:paraId="2E66AEA6" w14:textId="77777777" w:rsidR="00D75B0A" w:rsidRPr="009D7D17" w:rsidRDefault="00000000" w:rsidP="00D75B0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35646342"/>
                <w:placeholder>
                  <w:docPart w:val="94A7E89563E0472DBC62CEEB59D90DA2"/>
                </w:placeholder>
                <w:showingPlcHdr/>
              </w:sdtPr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D75B0A" w:rsidRPr="009D7D17" w14:paraId="59806BC0" w14:textId="77777777" w:rsidTr="00EB4DEC">
        <w:trPr>
          <w:trHeight w:val="397"/>
        </w:trPr>
        <w:tc>
          <w:tcPr>
            <w:tcW w:w="5937" w:type="dxa"/>
            <w:gridSpan w:val="2"/>
            <w:vAlign w:val="center"/>
          </w:tcPr>
          <w:p w14:paraId="1D559133" w14:textId="0A435830" w:rsidR="00D75B0A" w:rsidRPr="009617ED" w:rsidRDefault="00D75B0A" w:rsidP="00D75B0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17ED">
              <w:rPr>
                <w:rFonts w:asciiTheme="majorHAnsi" w:hAnsiTheme="majorHAnsi" w:cstheme="majorHAnsi"/>
              </w:rPr>
              <w:t>Položkový rozpočet – budova čp. 28 (příloha č. 4</w:t>
            </w:r>
            <w:r w:rsidR="009617ED" w:rsidRPr="009617ED">
              <w:rPr>
                <w:rFonts w:asciiTheme="majorHAnsi" w:hAnsiTheme="majorHAnsi" w:cstheme="majorHAnsi"/>
              </w:rPr>
              <w:t>b</w:t>
            </w:r>
            <w:r w:rsidRPr="009617ED">
              <w:rPr>
                <w:rFonts w:asciiTheme="majorHAnsi" w:hAnsiTheme="majorHAnsi" w:cstheme="majorHAnsi"/>
              </w:rPr>
              <w:t xml:space="preserve"> ZD)</w:t>
            </w:r>
          </w:p>
        </w:tc>
        <w:tc>
          <w:tcPr>
            <w:tcW w:w="3561" w:type="dxa"/>
          </w:tcPr>
          <w:p w14:paraId="76B0036D" w14:textId="77777777" w:rsidR="00D75B0A" w:rsidRPr="009D7D17" w:rsidRDefault="00000000" w:rsidP="00D75B0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42345806"/>
                <w:placeholder>
                  <w:docPart w:val="F2ACBAA3882340A1BF6F1A7A32C563C4"/>
                </w:placeholder>
                <w:showingPlcHdr/>
              </w:sdtPr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D75B0A" w:rsidRPr="009D7D17" w14:paraId="3674E583" w14:textId="77777777" w:rsidTr="00563CB0">
        <w:trPr>
          <w:trHeight w:val="397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6699F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Garantovaná záruční doba na plynové kotle v měsících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EB8C0" w14:textId="6D8DA90B" w:rsidR="00D75B0A" w:rsidRPr="009D7D17" w:rsidRDefault="00EF7F48" w:rsidP="00EB4DE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D75B0A" w:rsidRPr="009D7D17">
              <w:rPr>
                <w:rFonts w:asciiTheme="majorHAnsi" w:hAnsiTheme="majorHAnsi" w:cstheme="majorHAnsi"/>
                <w:b/>
                <w:bCs/>
              </w:rPr>
              <w:t>0 %</w:t>
            </w:r>
          </w:p>
        </w:tc>
        <w:tc>
          <w:tcPr>
            <w:tcW w:w="3561" w:type="dxa"/>
          </w:tcPr>
          <w:p w14:paraId="4B527C3C" w14:textId="77777777" w:rsidR="00D75B0A" w:rsidRPr="009D7D17" w:rsidRDefault="00000000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99895745"/>
                <w:placeholder>
                  <w:docPart w:val="1C1CFE0EF96445BABB63A04D8A89DAF4"/>
                </w:placeholder>
                <w:showingPlcHdr/>
              </w:sdtPr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D75B0A" w:rsidRPr="009D7D17" w14:paraId="50EDC3FF" w14:textId="77777777" w:rsidTr="00563CB0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92A7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Servis – nástupní doba v hodinách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F61F" w14:textId="77777777" w:rsidR="00D75B0A" w:rsidRPr="009D7D17" w:rsidRDefault="00D75B0A" w:rsidP="00EB4DE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10 %</w:t>
            </w:r>
          </w:p>
        </w:tc>
        <w:tc>
          <w:tcPr>
            <w:tcW w:w="3561" w:type="dxa"/>
          </w:tcPr>
          <w:p w14:paraId="4E19DADA" w14:textId="77777777" w:rsidR="00D75B0A" w:rsidRPr="009D7D17" w:rsidRDefault="00000000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81959983"/>
                <w:placeholder>
                  <w:docPart w:val="C7307FFC03C5463580D329EE92D09C09"/>
                </w:placeholder>
                <w:showingPlcHdr/>
              </w:sdtPr>
              <w:sdtContent>
                <w:r w:rsidR="00D75B0A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D75B0A" w:rsidRPr="009D7D17">
              <w:rPr>
                <w:rFonts w:asciiTheme="majorHAnsi" w:hAnsiTheme="majorHAnsi" w:cstheme="majorHAnsi"/>
              </w:rPr>
              <w:t xml:space="preserve"> hodin</w:t>
            </w:r>
          </w:p>
        </w:tc>
      </w:tr>
    </w:tbl>
    <w:p w14:paraId="63A5213C" w14:textId="77777777" w:rsidR="009E3EFE" w:rsidRPr="00402193" w:rsidRDefault="009E3EFE" w:rsidP="009E3EFE">
      <w:pPr>
        <w:spacing w:before="100" w:beforeAutospacing="1" w:after="100" w:afterAutospacing="1" w:line="276" w:lineRule="auto"/>
        <w:jc w:val="both"/>
        <w:textAlignment w:val="baseline"/>
        <w:rPr>
          <w:rFonts w:ascii="Calibri Light" w:eastAsia="Times New Roman" w:hAnsi="Calibri Light" w:cs="Calibri Light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>Hodnoty kritéri</w:t>
      </w:r>
      <w:r>
        <w:rPr>
          <w:rFonts w:ascii="Calibri Light" w:eastAsia="Times New Roman" w:hAnsi="Calibri Light" w:cs="Calibri Light"/>
          <w:lang w:eastAsia="cs-CZ"/>
        </w:rPr>
        <w:t>a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 xml:space="preserve">„Garantovaná záruční doba </w:t>
      </w:r>
      <w:r>
        <w:rPr>
          <w:rFonts w:ascii="Calibri Light" w:eastAsia="Times New Roman" w:hAnsi="Calibri Light" w:cs="Calibri Light"/>
          <w:b/>
          <w:bCs/>
          <w:lang w:eastAsia="cs-CZ"/>
        </w:rPr>
        <w:t>na plynové kotle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“</w:t>
      </w:r>
      <w:r w:rsidRPr="001F7855">
        <w:rPr>
          <w:rFonts w:ascii="Calibri Light" w:eastAsia="Times New Roman" w:hAnsi="Calibri Light" w:cs="Calibri Light"/>
          <w:lang w:eastAsia="cs-CZ"/>
        </w:rPr>
        <w:t>,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 xml:space="preserve"> </w:t>
      </w:r>
      <w:r w:rsidRPr="00402193">
        <w:rPr>
          <w:rFonts w:ascii="Calibri Light" w:eastAsia="Times New Roman" w:hAnsi="Calibri Light" w:cs="Calibri Light"/>
          <w:lang w:eastAsia="cs-CZ"/>
        </w:rPr>
        <w:t xml:space="preserve">účastník doloží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technickým list</w:t>
      </w:r>
      <w:r>
        <w:rPr>
          <w:rFonts w:ascii="Calibri Light" w:eastAsia="Times New Roman" w:hAnsi="Calibri Light" w:cs="Calibri Light"/>
          <w:b/>
          <w:bCs/>
          <w:lang w:eastAsia="cs-CZ"/>
        </w:rPr>
        <w:t>em</w:t>
      </w:r>
      <w:r w:rsidRPr="00402193">
        <w:rPr>
          <w:rFonts w:ascii="Calibri Light" w:eastAsia="Times New Roman" w:hAnsi="Calibri Light" w:cs="Calibri Light"/>
          <w:lang w:eastAsia="cs-CZ"/>
        </w:rPr>
        <w:t>, popř. adekvátním doklad</w:t>
      </w:r>
      <w:r>
        <w:rPr>
          <w:rFonts w:ascii="Calibri Light" w:eastAsia="Times New Roman" w:hAnsi="Calibri Light" w:cs="Calibri Light"/>
          <w:lang w:eastAsia="cs-CZ"/>
        </w:rPr>
        <w:t>em</w:t>
      </w:r>
      <w:r w:rsidRPr="00402193">
        <w:rPr>
          <w:rFonts w:ascii="Calibri Light" w:eastAsia="Times New Roman" w:hAnsi="Calibri Light" w:cs="Calibri Light"/>
          <w:lang w:eastAsia="cs-CZ"/>
        </w:rPr>
        <w:t>. </w:t>
      </w:r>
    </w:p>
    <w:p w14:paraId="6682517E" w14:textId="777AA66F" w:rsidR="009E3EFE" w:rsidRDefault="009E3EFE" w:rsidP="009E3EFE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66C7AB0A" w14:textId="77777777" w:rsidR="002E1507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949FEFB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60F6C974" w14:textId="77777777" w:rsidR="003C54BF" w:rsidRDefault="003C54BF" w:rsidP="003C54BF">
            <w:pPr>
              <w:pStyle w:val="Odstavecseseznamem"/>
              <w:numPr>
                <w:ilvl w:val="0"/>
                <w:numId w:val="16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769B55E2" w14:textId="77777777" w:rsidR="003C54BF" w:rsidRPr="00540AA1" w:rsidRDefault="003C54BF" w:rsidP="003C54BF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403AAAC6" w14:textId="77777777" w:rsidR="003C54BF" w:rsidRDefault="003C54BF" w:rsidP="003C54BF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</w:p>
          <w:p w14:paraId="25B64885" w14:textId="04DB1A14" w:rsidR="003C54BF" w:rsidRDefault="003C54BF" w:rsidP="003C54BF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35742E">
              <w:rPr>
                <w:rFonts w:asciiTheme="majorHAnsi" w:hAnsiTheme="majorHAnsi" w:cstheme="majorHAnsi"/>
                <w:b/>
                <w:bCs/>
              </w:rPr>
              <w:t xml:space="preserve">ontáž, opravy, revize a zkoušky </w:t>
            </w:r>
            <w:r w:rsidR="00DD22F3">
              <w:rPr>
                <w:rFonts w:asciiTheme="majorHAnsi" w:hAnsiTheme="majorHAnsi" w:cstheme="majorHAnsi"/>
                <w:b/>
                <w:bCs/>
              </w:rPr>
              <w:t>plynových</w:t>
            </w:r>
            <w:r w:rsidRPr="0035742E">
              <w:rPr>
                <w:rFonts w:asciiTheme="majorHAnsi" w:hAnsiTheme="majorHAnsi" w:cstheme="majorHAnsi"/>
                <w:b/>
                <w:bCs/>
              </w:rPr>
              <w:t xml:space="preserve"> zařízení a </w:t>
            </w:r>
            <w:r w:rsidR="00DD22F3">
              <w:rPr>
                <w:rFonts w:asciiTheme="majorHAnsi" w:hAnsiTheme="majorHAnsi" w:cstheme="majorHAnsi"/>
                <w:b/>
                <w:bCs/>
              </w:rPr>
              <w:t xml:space="preserve">plnění </w:t>
            </w:r>
            <w:r w:rsidRPr="0035742E">
              <w:rPr>
                <w:rFonts w:asciiTheme="majorHAnsi" w:hAnsiTheme="majorHAnsi" w:cstheme="majorHAnsi"/>
                <w:b/>
                <w:bCs/>
              </w:rPr>
              <w:t>nádob na plyn</w:t>
            </w:r>
            <w:r>
              <w:rPr>
                <w:rFonts w:asciiTheme="majorHAnsi" w:hAnsiTheme="majorHAnsi" w:cstheme="majorHAnsi"/>
                <w:b/>
                <w:bCs/>
              </w:rPr>
              <w:t>y</w:t>
            </w:r>
            <w:r w:rsidR="0062330F">
              <w:rPr>
                <w:rFonts w:asciiTheme="majorHAnsi" w:hAnsiTheme="majorHAnsi" w:cstheme="majorHAnsi"/>
                <w:b/>
                <w:bCs/>
              </w:rPr>
              <w:t>,</w:t>
            </w:r>
            <w:r w:rsidRPr="0035742E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D08E0F2" w14:textId="1585DE11" w:rsidR="003C54BF" w:rsidRDefault="003C54BF" w:rsidP="003C54BF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</w:t>
            </w:r>
            <w:r w:rsidRPr="0035742E">
              <w:rPr>
                <w:rFonts w:asciiTheme="majorHAnsi" w:hAnsiTheme="majorHAnsi" w:cstheme="majorHAnsi"/>
                <w:b/>
                <w:bCs/>
              </w:rPr>
              <w:t>odoinstalatérství a topenářství</w:t>
            </w:r>
            <w:r w:rsidR="0062330F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38AA7A75" w14:textId="77777777" w:rsidR="003C54BF" w:rsidRDefault="003C54BF" w:rsidP="003C54BF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 w:rsidRPr="0016056D">
              <w:rPr>
                <w:rFonts w:asciiTheme="majorHAnsi" w:hAnsiTheme="majorHAnsi" w:cstheme="majorHAnsi"/>
                <w:b/>
                <w:bCs/>
              </w:rPr>
              <w:t>Montáž, revize a zkoušky elektrických zařízení.</w:t>
            </w:r>
          </w:p>
          <w:p w14:paraId="7F28AC79" w14:textId="77777777" w:rsidR="003C54BF" w:rsidRPr="00540AA1" w:rsidRDefault="003C54BF" w:rsidP="003C54B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lastRenderedPageBreak/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566D9338" w14:textId="77777777" w:rsidR="003C54BF" w:rsidRDefault="003C54BF" w:rsidP="003C54BF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142A40">
              <w:rPr>
                <w:rFonts w:asciiTheme="majorHAnsi" w:hAnsiTheme="majorHAnsi" w:cstheme="majorHAnsi"/>
                <w:b/>
                <w:bCs/>
                <w:u w:val="single"/>
              </w:rPr>
              <w:t>oprávnění</w:t>
            </w:r>
            <w:r w:rsidRPr="00142A40">
              <w:rPr>
                <w:rFonts w:asciiTheme="majorHAnsi" w:hAnsiTheme="majorHAnsi" w:cstheme="majorHAnsi"/>
                <w:b/>
                <w:bCs/>
              </w:rPr>
              <w:t xml:space="preserve"> vydaného Technickou inspekcí ČR</w:t>
            </w:r>
            <w:r w:rsidRPr="00142A40">
              <w:rPr>
                <w:rFonts w:asciiTheme="majorHAnsi" w:hAnsiTheme="majorHAnsi" w:cstheme="majorHAnsi"/>
              </w:rPr>
              <w:t xml:space="preserve"> (dále jako „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TIČR</w:t>
            </w:r>
            <w:r w:rsidRPr="00142A40">
              <w:rPr>
                <w:rFonts w:asciiTheme="majorHAnsi" w:hAnsiTheme="majorHAnsi" w:cstheme="majorHAnsi"/>
              </w:rPr>
              <w:t xml:space="preserve">“) k činnosti: 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„</w:t>
            </w: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A64D52">
              <w:rPr>
                <w:rFonts w:asciiTheme="majorHAnsi" w:hAnsiTheme="majorHAnsi" w:cstheme="majorHAnsi"/>
                <w:b/>
                <w:bCs/>
              </w:rPr>
              <w:t xml:space="preserve">ontáže a opravy vyhrazených </w:t>
            </w:r>
            <w:r>
              <w:rPr>
                <w:rFonts w:asciiTheme="majorHAnsi" w:hAnsiTheme="majorHAnsi" w:cstheme="majorHAnsi"/>
                <w:b/>
                <w:bCs/>
              </w:rPr>
              <w:t>plynových</w:t>
            </w:r>
            <w:r w:rsidRPr="00A64D52">
              <w:rPr>
                <w:rFonts w:asciiTheme="majorHAnsi" w:hAnsiTheme="majorHAnsi" w:cstheme="majorHAnsi"/>
                <w:b/>
                <w:bCs/>
              </w:rPr>
              <w:t xml:space="preserve"> zařízení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  <w:r w:rsidRPr="00142A40">
              <w:rPr>
                <w:rFonts w:asciiTheme="majorHAnsi" w:hAnsiTheme="majorHAnsi" w:cstheme="majorHAnsi"/>
              </w:rPr>
              <w:t xml:space="preserve"> v souladu se zákonem č. 250/2021 Sb., o bezpečnosti práce v souvislosti s provozem vyhrazených technických zařízení a o změně souvisejících zákonů</w:t>
            </w:r>
            <w:r>
              <w:rPr>
                <w:rFonts w:asciiTheme="majorHAnsi" w:hAnsiTheme="majorHAnsi" w:cstheme="majorHAnsi"/>
              </w:rPr>
              <w:t xml:space="preserve"> nařízením vlády 1</w:t>
            </w:r>
            <w:r w:rsidRPr="00C24711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2</w:t>
            </w:r>
            <w:r w:rsidRPr="00C24711">
              <w:rPr>
                <w:rFonts w:asciiTheme="majorHAnsi" w:hAnsiTheme="majorHAnsi" w:cstheme="majorHAnsi"/>
              </w:rPr>
              <w:t>/2022 Sb</w:t>
            </w:r>
            <w:r>
              <w:rPr>
                <w:rFonts w:asciiTheme="majorHAnsi" w:hAnsiTheme="majorHAnsi" w:cstheme="majorHAnsi"/>
              </w:rPr>
              <w:t>.</w:t>
            </w:r>
            <w:r>
              <w:t xml:space="preserve"> o </w:t>
            </w:r>
            <w:r w:rsidRPr="00E50410">
              <w:rPr>
                <w:rFonts w:asciiTheme="majorHAnsi" w:hAnsiTheme="majorHAnsi" w:cstheme="majorHAnsi"/>
              </w:rPr>
              <w:t>vyhrazených technických tlakových zařízeních a požadavcích na zajištění jejich bezpečnosti</w:t>
            </w:r>
            <w:r w:rsidRPr="00142A40">
              <w:rPr>
                <w:rFonts w:asciiTheme="majorHAnsi" w:hAnsiTheme="majorHAnsi" w:cstheme="majorHAnsi"/>
              </w:rPr>
              <w:t xml:space="preserve">, resp. </w:t>
            </w:r>
            <w:r>
              <w:rPr>
                <w:rFonts w:asciiTheme="majorHAnsi" w:hAnsiTheme="majorHAnsi" w:cstheme="majorHAnsi"/>
              </w:rPr>
              <w:t>platné oprávnění dle původní legislativy</w:t>
            </w:r>
            <w:r w:rsidRPr="0071244B">
              <w:rPr>
                <w:rFonts w:asciiTheme="majorHAnsi" w:hAnsiTheme="majorHAnsi" w:cstheme="majorHAnsi"/>
              </w:rPr>
              <w:t>.</w:t>
            </w:r>
          </w:p>
          <w:p w14:paraId="44B5AF86" w14:textId="77777777" w:rsidR="003C54BF" w:rsidRDefault="003C54BF" w:rsidP="003C54B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eastAsiaTheme="minorHAnsi" w:hAnsiTheme="majorHAnsi" w:cstheme="majorHAnsi"/>
              </w:rPr>
            </w:pPr>
            <w:r w:rsidRPr="00E247E7">
              <w:rPr>
                <w:rFonts w:asciiTheme="majorHAnsi" w:eastAsiaTheme="min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highlight w:val="yellow"/>
                </w:rPr>
                <w:id w:val="-1658907758"/>
                <w:placeholder>
                  <w:docPart w:val="91C39ED5C56B4D9CAA10489D8672C4F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620AA">
                  <w:rPr>
                    <w:rStyle w:val="Zstupntext"/>
                    <w:rFonts w:asciiTheme="majorHAnsi" w:hAnsiTheme="majorHAnsi" w:cstheme="majorHAnsi"/>
                    <w:color w:val="000000" w:themeColor="text1"/>
                    <w:highlight w:val="yellow"/>
                  </w:rPr>
                  <w:t>Jméno, příjmení</w:t>
                </w:r>
              </w:sdtContent>
            </w:sdt>
            <w:r w:rsidRPr="00B620AA">
              <w:rPr>
                <w:rFonts w:asciiTheme="majorHAnsi" w:eastAsiaTheme="minorHAnsi" w:hAnsiTheme="majorHAnsi" w:cstheme="majorHAnsi"/>
                <w:bCs/>
                <w:color w:val="000000" w:themeColor="text1"/>
              </w:rPr>
              <w:t xml:space="preserve"> </w:t>
            </w:r>
            <w:r w:rsidRPr="00E247E7">
              <w:rPr>
                <w:rFonts w:asciiTheme="majorHAnsi" w:eastAsiaTheme="minorHAnsi" w:hAnsiTheme="majorHAnsi" w:cstheme="majorHAnsi"/>
                <w:bCs/>
              </w:rPr>
              <w:t xml:space="preserve">má ve vztahu </w:t>
            </w:r>
            <w:r w:rsidRPr="00E247E7">
              <w:rPr>
                <w:rFonts w:asciiTheme="majorHAnsi" w:eastAsiaTheme="minorHAnsi" w:hAnsiTheme="majorHAnsi" w:cstheme="majorHAnsi"/>
              </w:rPr>
              <w:t xml:space="preserve">vůči účastníkovi tento </w:t>
            </w:r>
            <w:r>
              <w:rPr>
                <w:rFonts w:asciiTheme="majorHAnsi" w:eastAsiaTheme="minorHAnsi" w:hAnsiTheme="majorHAnsi" w:cstheme="majorHAnsi"/>
              </w:rPr>
              <w:t>pracovněprávní</w:t>
            </w:r>
            <w:r w:rsidRPr="00E247E7">
              <w:rPr>
                <w:rFonts w:asciiTheme="majorHAnsi" w:eastAsiaTheme="min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eastAsiaTheme="minorHAnsi" w:hAnsiTheme="majorHAnsi" w:cstheme="majorHAnsi"/>
                </w:rPr>
                <w:id w:val="503092487"/>
                <w:placeholder>
                  <w:docPart w:val="988131441DBE49A9A1302E4EEE0FF277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2023D3">
                  <w:rPr>
                    <w:rFonts w:asciiTheme="majorHAnsi" w:eastAsiaTheme="min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5E8F0A44" w14:textId="6BAB346F" w:rsidR="002E1507" w:rsidRPr="00540AA1" w:rsidRDefault="003C54BF" w:rsidP="003C54B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7A5F5F">
              <w:rPr>
                <w:rFonts w:asciiTheme="majorHAnsi" w:hAnsiTheme="majorHAnsi" w:cstheme="majorHAnsi"/>
              </w:rPr>
              <w:t xml:space="preserve">Účastník ve své nabídce předloží kopii výše uvedeného </w:t>
            </w:r>
            <w:r w:rsidRPr="00251DD5">
              <w:rPr>
                <w:rFonts w:asciiTheme="majorHAnsi" w:hAnsiTheme="majorHAnsi" w:cstheme="majorHAnsi"/>
                <w:u w:val="single"/>
              </w:rPr>
              <w:t>oprávnění</w:t>
            </w:r>
            <w:r w:rsidRPr="007A5F5F">
              <w:rPr>
                <w:rFonts w:asciiTheme="majorHAnsi" w:hAnsiTheme="majorHAnsi" w:cstheme="majorHAnsi"/>
              </w:rPr>
              <w:t>, jako </w:t>
            </w:r>
            <w:r w:rsidRPr="007A5F5F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09EA88E7" w14:textId="77777777" w:rsidR="0027506D" w:rsidRPr="00FC55F6" w:rsidRDefault="0027506D" w:rsidP="0027506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FC55F6">
              <w:rPr>
                <w:rFonts w:asciiTheme="majorHAnsi" w:hAnsiTheme="majorHAnsi" w:cstheme="majorHAnsi"/>
              </w:rPr>
              <w:t>b) ZZVZ na referenční zakázky:</w:t>
            </w:r>
          </w:p>
          <w:p w14:paraId="0592B8E0" w14:textId="7CC531E0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1: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rekonstrukce (dodávka a montáž technologie) kotelny v hodnotě min. </w:t>
            </w:r>
            <w:r w:rsidR="004416AB">
              <w:rPr>
                <w:rFonts w:asciiTheme="majorHAnsi" w:hAnsiTheme="majorHAnsi" w:cstheme="majorHAnsi"/>
                <w:b/>
                <w:bCs/>
              </w:rPr>
              <w:t>500.000,-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68CB0A44" w14:textId="1E730CB9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2: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rekonstrukce (dodávka a montáž technologie) kotelny v hodnotě min. </w:t>
            </w:r>
            <w:r w:rsidR="004416AB">
              <w:rPr>
                <w:rFonts w:asciiTheme="majorHAnsi" w:hAnsiTheme="majorHAnsi" w:cstheme="majorHAnsi"/>
                <w:b/>
                <w:bCs/>
              </w:rPr>
              <w:t>500.000,-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5055C8F0" w14:textId="523B4441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3: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rekonstrukce (dodávka a montáž technologie) kotelny v hodnotě min. </w:t>
            </w:r>
            <w:r w:rsidR="004416AB">
              <w:rPr>
                <w:rFonts w:asciiTheme="majorHAnsi" w:hAnsiTheme="majorHAnsi" w:cstheme="majorHAnsi"/>
                <w:b/>
                <w:bCs/>
              </w:rPr>
              <w:t>500.000,-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>Kč bez DPH</w:t>
            </w:r>
          </w:p>
          <w:p w14:paraId="060A9128" w14:textId="77777777" w:rsidR="0027506D" w:rsidRPr="00FC55F6" w:rsidRDefault="0027506D" w:rsidP="0027506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Byly realizovány v období za poslední </w:t>
            </w:r>
            <w:r w:rsidRPr="00FC55F6">
              <w:rPr>
                <w:rFonts w:asciiTheme="majorHAnsi" w:hAnsiTheme="majorHAnsi" w:cstheme="majorHAnsi"/>
                <w:b/>
              </w:rPr>
              <w:t>3 roky</w:t>
            </w:r>
            <w:r w:rsidRPr="00FC55F6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CA332EB" w:rsidR="0022176A" w:rsidRPr="00685FA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85FAE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27506D">
              <w:rPr>
                <w:rFonts w:asciiTheme="majorHAnsi" w:hAnsiTheme="majorHAnsi" w:cstheme="majorHAnsi"/>
              </w:rPr>
              <w:t>dodávky</w:t>
            </w:r>
            <w:r w:rsidRPr="00685FAE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2E29154E" w:rsidR="0022176A" w:rsidRPr="00685FA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85FAE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27506D">
              <w:rPr>
                <w:rFonts w:asciiTheme="majorHAnsi" w:hAnsiTheme="majorHAnsi" w:cstheme="majorHAnsi"/>
              </w:rPr>
              <w:t>dodávky</w:t>
            </w:r>
            <w:r w:rsidR="003D2088" w:rsidRPr="00685FAE">
              <w:rPr>
                <w:rFonts w:asciiTheme="majorHAnsi" w:hAnsiTheme="majorHAnsi" w:cstheme="majorHAnsi"/>
              </w:rPr>
              <w:t xml:space="preserve"> </w:t>
            </w:r>
            <w:r w:rsidRPr="00685FAE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27506D">
              <w:rPr>
                <w:rFonts w:asciiTheme="majorHAnsi" w:hAnsiTheme="majorHAnsi" w:cstheme="majorHAnsi"/>
              </w:rPr>
              <w:t>3</w:t>
            </w:r>
            <w:r w:rsidRPr="00685FAE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685FAE">
              <w:rPr>
                <w:rFonts w:asciiTheme="majorHAnsi" w:hAnsiTheme="majorHAnsi" w:cstheme="majorHAnsi"/>
              </w:rPr>
              <w:t xml:space="preserve">předmětné </w:t>
            </w:r>
            <w:r w:rsidR="0027506D">
              <w:rPr>
                <w:rFonts w:asciiTheme="majorHAnsi" w:hAnsiTheme="majorHAnsi" w:cstheme="majorHAnsi"/>
              </w:rPr>
              <w:t>dodávky</w:t>
            </w:r>
            <w:r w:rsidRPr="00685FAE">
              <w:rPr>
                <w:rFonts w:asciiTheme="majorHAnsi" w:hAnsiTheme="majorHAnsi" w:cstheme="majorHAnsi"/>
              </w:rPr>
              <w:t xml:space="preserve"> v posledních </w:t>
            </w:r>
            <w:r w:rsidR="0027506D">
              <w:rPr>
                <w:rFonts w:asciiTheme="majorHAnsi" w:hAnsiTheme="majorHAnsi" w:cstheme="majorHAnsi"/>
              </w:rPr>
              <w:t>3</w:t>
            </w:r>
            <w:r w:rsidRPr="00685FAE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D9866F8" w14:textId="77777777" w:rsidR="005D53C2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0EBC4C4D" w14:textId="169A6874" w:rsidR="0092341D" w:rsidRPr="00540AA1" w:rsidRDefault="0092341D" w:rsidP="006116D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C3DD667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161607">
              <w:rPr>
                <w:rFonts w:asciiTheme="majorHAnsi" w:hAnsiTheme="majorHAnsi" w:cstheme="majorHAnsi"/>
              </w:rPr>
              <w:t xml:space="preserve">čl. 5 písm. </w:t>
            </w:r>
            <w:r w:rsidR="00161607" w:rsidRPr="00161607">
              <w:rPr>
                <w:rFonts w:asciiTheme="majorHAnsi" w:hAnsiTheme="majorHAnsi" w:cstheme="majorHAnsi"/>
              </w:rPr>
              <w:t xml:space="preserve">B </w:t>
            </w:r>
            <w:proofErr w:type="spellStart"/>
            <w:r w:rsidR="00161607" w:rsidRPr="00161607">
              <w:rPr>
                <w:rFonts w:asciiTheme="majorHAnsi" w:hAnsiTheme="majorHAnsi" w:cstheme="majorHAnsi"/>
              </w:rPr>
              <w:t>ii</w:t>
            </w:r>
            <w:proofErr w:type="spellEnd"/>
            <w:r w:rsidR="00161607" w:rsidRPr="00161607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="00161607" w:rsidRPr="00161607">
              <w:rPr>
                <w:rFonts w:asciiTheme="majorHAnsi" w:hAnsiTheme="majorHAnsi" w:cstheme="majorHAnsi"/>
              </w:rPr>
              <w:t>iii</w:t>
            </w:r>
            <w:proofErr w:type="spellEnd"/>
            <w:r w:rsidR="00161607" w:rsidRPr="00161607">
              <w:rPr>
                <w:rFonts w:asciiTheme="majorHAnsi" w:hAnsiTheme="majorHAnsi" w:cstheme="majorHAnsi"/>
              </w:rPr>
              <w:t xml:space="preserve"> a písm. </w:t>
            </w:r>
            <w:r w:rsidRPr="00161607">
              <w:rPr>
                <w:rFonts w:asciiTheme="majorHAnsi" w:hAnsiTheme="majorHAnsi" w:cstheme="majorHAnsi"/>
              </w:rPr>
              <w:t>C</w:t>
            </w:r>
            <w:r w:rsidR="00161607" w:rsidRPr="00161607">
              <w:rPr>
                <w:rFonts w:asciiTheme="majorHAnsi" w:hAnsiTheme="majorHAnsi" w:cstheme="majorHAnsi"/>
              </w:rPr>
              <w:t xml:space="preserve"> </w:t>
            </w:r>
            <w:r w:rsidRPr="00161607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 w:rsidRPr="00161607">
              <w:rPr>
                <w:rFonts w:asciiTheme="majorHAnsi" w:hAnsiTheme="majorHAnsi" w:cstheme="majorHAnsi"/>
              </w:rPr>
              <w:t xml:space="preserve"> předloží </w:t>
            </w:r>
            <w:r w:rsidRPr="00161607">
              <w:rPr>
                <w:rFonts w:asciiTheme="majorHAnsi" w:hAnsiTheme="majorHAnsi" w:cstheme="majorHAnsi"/>
              </w:rPr>
              <w:t>účastník jako </w:t>
            </w:r>
            <w:r w:rsidRPr="00161607">
              <w:rPr>
                <w:rFonts w:asciiTheme="majorHAnsi" w:hAnsiTheme="majorHAnsi" w:cstheme="majorHAnsi"/>
                <w:b/>
              </w:rPr>
              <w:t>samostatnou přílohu</w:t>
            </w:r>
            <w:r w:rsidRPr="00540AA1">
              <w:rPr>
                <w:rFonts w:asciiTheme="majorHAnsi" w:hAnsiTheme="majorHAnsi" w:cstheme="majorHAnsi"/>
                <w:b/>
              </w:rPr>
              <w:t xml:space="preserve">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2F9A70A1" w:rsidR="000E5B74" w:rsidRPr="00AE738C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Bidi"/>
          <w:b/>
          <w:bCs/>
        </w:rPr>
        <w:t>Doklad</w:t>
      </w:r>
      <w:r w:rsidR="0012350C" w:rsidRPr="003D6C61">
        <w:rPr>
          <w:rFonts w:asciiTheme="majorHAnsi" w:hAnsiTheme="majorHAnsi" w:cstheme="majorBidi"/>
          <w:b/>
          <w:bCs/>
        </w:rPr>
        <w:t>/</w:t>
      </w:r>
      <w:r w:rsidRPr="003D6C61">
        <w:rPr>
          <w:rFonts w:asciiTheme="majorHAnsi" w:hAnsiTheme="majorHAnsi" w:cstheme="majorBidi"/>
          <w:b/>
          <w:bCs/>
        </w:rPr>
        <w:t>y o prokázání splnění profesní způsobilosti dle čl. 5 písm. B</w:t>
      </w:r>
      <w:r w:rsidR="00003734" w:rsidRPr="003D6C61">
        <w:rPr>
          <w:rFonts w:asciiTheme="majorHAnsi" w:hAnsiTheme="majorHAnsi" w:cstheme="majorBidi"/>
          <w:b/>
          <w:bCs/>
        </w:rPr>
        <w:t xml:space="preserve"> bod </w:t>
      </w:r>
      <w:proofErr w:type="spellStart"/>
      <w:r w:rsidR="00FB1921" w:rsidRPr="003D6C61">
        <w:rPr>
          <w:rFonts w:asciiTheme="majorHAnsi" w:hAnsiTheme="majorHAnsi" w:cstheme="majorBidi"/>
          <w:b/>
          <w:bCs/>
        </w:rPr>
        <w:t>iii</w:t>
      </w:r>
      <w:proofErr w:type="spellEnd"/>
      <w:r w:rsidRPr="003D6C61">
        <w:rPr>
          <w:rFonts w:asciiTheme="majorHAnsi" w:hAnsiTheme="majorHAnsi" w:cstheme="majorBidi"/>
          <w:b/>
          <w:bCs/>
        </w:rPr>
        <w:t xml:space="preserve"> </w:t>
      </w:r>
      <w:r w:rsidRPr="00AE738C">
        <w:rPr>
          <w:rFonts w:asciiTheme="majorHAnsi" w:hAnsiTheme="majorHAnsi" w:cstheme="majorBidi"/>
        </w:rPr>
        <w:t>Krycího listu nabídky,</w:t>
      </w:r>
    </w:p>
    <w:p w14:paraId="49067BF3" w14:textId="7E78FC35" w:rsidR="00F72D7A" w:rsidRPr="00AE738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E738C">
        <w:rPr>
          <w:rFonts w:asciiTheme="majorHAnsi" w:hAnsiTheme="majorHAnsi" w:cstheme="majorHAnsi"/>
        </w:rPr>
        <w:t xml:space="preserve">Doklady požadované </w:t>
      </w:r>
      <w:r w:rsidR="00DB0C43" w:rsidRPr="00AE738C">
        <w:rPr>
          <w:rFonts w:asciiTheme="majorHAnsi" w:hAnsiTheme="majorHAnsi" w:cstheme="majorHAnsi"/>
        </w:rPr>
        <w:t xml:space="preserve">dle </w:t>
      </w:r>
      <w:r w:rsidRPr="00AE738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AE738C">
        <w:rPr>
          <w:rFonts w:asciiTheme="majorHAnsi" w:hAnsiTheme="majorHAnsi" w:cstheme="majorHAnsi"/>
        </w:rPr>
        <w:t>.</w:t>
      </w:r>
    </w:p>
    <w:p w14:paraId="2F52DCC2" w14:textId="0E816C65" w:rsidR="009B7883" w:rsidRPr="009617ED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bookmarkStart w:id="3" w:name="_Hlk199407987"/>
      <w:r w:rsidRPr="009617ED">
        <w:rPr>
          <w:rFonts w:asciiTheme="majorHAnsi" w:hAnsiTheme="majorHAnsi" w:cstheme="majorHAnsi"/>
          <w:b/>
        </w:rPr>
        <w:t>Položkový rozpočet</w:t>
      </w:r>
      <w:r w:rsidRPr="009617ED">
        <w:rPr>
          <w:rFonts w:asciiTheme="majorHAnsi" w:hAnsiTheme="majorHAnsi" w:cstheme="majorHAnsi"/>
        </w:rPr>
        <w:t>, řádně vyplněný</w:t>
      </w:r>
      <w:r w:rsidR="001D4142" w:rsidRPr="009617ED">
        <w:rPr>
          <w:rFonts w:asciiTheme="majorHAnsi" w:hAnsiTheme="majorHAnsi" w:cstheme="majorHAnsi"/>
        </w:rPr>
        <w:t xml:space="preserve"> a předložený v souladu s </w:t>
      </w:r>
      <w:r w:rsidR="001D4142" w:rsidRPr="009617ED">
        <w:rPr>
          <w:rFonts w:asciiTheme="majorHAnsi" w:hAnsiTheme="majorHAnsi" w:cstheme="majorHAnsi"/>
          <w:b/>
        </w:rPr>
        <w:t xml:space="preserve">přílohou č. </w:t>
      </w:r>
      <w:r w:rsidR="009617ED" w:rsidRPr="009617ED">
        <w:rPr>
          <w:rFonts w:asciiTheme="majorHAnsi" w:hAnsiTheme="majorHAnsi" w:cstheme="majorHAnsi"/>
          <w:b/>
        </w:rPr>
        <w:t>4a a 4b</w:t>
      </w:r>
      <w:r w:rsidR="001D4142" w:rsidRPr="009617ED">
        <w:rPr>
          <w:rFonts w:asciiTheme="majorHAnsi" w:hAnsiTheme="majorHAnsi" w:cstheme="majorHAnsi"/>
        </w:rPr>
        <w:t xml:space="preserve"> zadávací dokumentace</w:t>
      </w:r>
      <w:r w:rsidR="009617ED" w:rsidRPr="009617ED">
        <w:rPr>
          <w:rFonts w:asciiTheme="majorHAnsi" w:hAnsiTheme="majorHAnsi" w:cstheme="majorHAnsi"/>
        </w:rPr>
        <w:t>,</w:t>
      </w:r>
    </w:p>
    <w:bookmarkEnd w:id="3"/>
    <w:p w14:paraId="3774DFEE" w14:textId="03B99CB6" w:rsidR="003D6C61" w:rsidRPr="003D6C61" w:rsidRDefault="003D6C61" w:rsidP="003D6C6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3D6C61">
        <w:rPr>
          <w:rFonts w:asciiTheme="majorHAnsi" w:hAnsiTheme="majorHAnsi" w:cstheme="majorHAnsi"/>
          <w:b/>
        </w:rPr>
        <w:t xml:space="preserve">Technický list výrobce k doložení kritéria hodnocení (dle čl. 5, odst. 2, písm. </w:t>
      </w:r>
      <w:r w:rsidR="0021378B">
        <w:rPr>
          <w:rFonts w:asciiTheme="majorHAnsi" w:hAnsiTheme="majorHAnsi" w:cstheme="majorHAnsi"/>
          <w:b/>
        </w:rPr>
        <w:t>B</w:t>
      </w:r>
      <w:r w:rsidRPr="003D6C61">
        <w:rPr>
          <w:rFonts w:asciiTheme="majorHAnsi" w:hAnsiTheme="majorHAnsi" w:cstheme="majorHAnsi"/>
          <w:b/>
        </w:rPr>
        <w:t xml:space="preserve"> zadávací dokumentace),</w:t>
      </w:r>
    </w:p>
    <w:p w14:paraId="19BF8A73" w14:textId="17F0F46D" w:rsidR="003D6C61" w:rsidRPr="003D6C61" w:rsidRDefault="003D6C61" w:rsidP="003D6C6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3D6C61">
        <w:rPr>
          <w:rFonts w:asciiTheme="majorHAnsi" w:hAnsiTheme="majorHAnsi" w:cstheme="majorHAnsi"/>
          <w:b/>
        </w:rPr>
        <w:t>Předběžný Časový harmonogram zpracovaný v týdnech v souladu s čl. III. odst. 3.1. závazného vzoru smlouvy</w:t>
      </w:r>
      <w:r w:rsidR="009617ED">
        <w:rPr>
          <w:rFonts w:asciiTheme="majorHAnsi" w:hAnsiTheme="majorHAnsi" w:cstheme="majorHAnsi"/>
          <w:b/>
        </w:rPr>
        <w:t>,</w:t>
      </w:r>
    </w:p>
    <w:p w14:paraId="285A91BF" w14:textId="6B36C12B" w:rsidR="002D727F" w:rsidRPr="003D6C6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HAnsi"/>
        </w:rPr>
        <w:t>D</w:t>
      </w:r>
      <w:r w:rsidR="002D727F" w:rsidRPr="003D6C61">
        <w:rPr>
          <w:rFonts w:asciiTheme="majorHAnsi" w:hAnsiTheme="majorHAnsi" w:cstheme="majorHAnsi"/>
        </w:rPr>
        <w:t xml:space="preserve">alší dokumenty, </w:t>
      </w:r>
      <w:r w:rsidRPr="003D6C61">
        <w:rPr>
          <w:rFonts w:asciiTheme="majorHAnsi" w:hAnsiTheme="majorHAnsi" w:cstheme="majorHAnsi"/>
        </w:rPr>
        <w:t xml:space="preserve">pokud to vyplývá ze </w:t>
      </w:r>
      <w:r w:rsidR="002D727F" w:rsidRPr="003D6C61">
        <w:rPr>
          <w:rFonts w:asciiTheme="majorHAnsi" w:hAnsiTheme="majorHAnsi" w:cstheme="majorHAnsi"/>
        </w:rPr>
        <w:t>zadávací dokumentac</w:t>
      </w:r>
      <w:r w:rsidRPr="003D6C6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E55E" w14:textId="77777777" w:rsidR="00993A29" w:rsidRDefault="00993A29" w:rsidP="002C4725">
      <w:pPr>
        <w:spacing w:after="0" w:line="240" w:lineRule="auto"/>
      </w:pPr>
      <w:r>
        <w:separator/>
      </w:r>
    </w:p>
  </w:endnote>
  <w:endnote w:type="continuationSeparator" w:id="0">
    <w:p w14:paraId="6E5E8967" w14:textId="77777777" w:rsidR="00993A29" w:rsidRDefault="00993A29" w:rsidP="002C4725">
      <w:pPr>
        <w:spacing w:after="0" w:line="240" w:lineRule="auto"/>
      </w:pPr>
      <w:r>
        <w:continuationSeparator/>
      </w:r>
    </w:p>
  </w:endnote>
  <w:endnote w:type="continuationNotice" w:id="1">
    <w:p w14:paraId="56771356" w14:textId="77777777" w:rsidR="00993A29" w:rsidRDefault="00993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B582" w14:textId="77777777" w:rsidR="00993A29" w:rsidRDefault="00993A29" w:rsidP="002C4725">
      <w:pPr>
        <w:spacing w:after="0" w:line="240" w:lineRule="auto"/>
      </w:pPr>
      <w:r>
        <w:separator/>
      </w:r>
    </w:p>
  </w:footnote>
  <w:footnote w:type="continuationSeparator" w:id="0">
    <w:p w14:paraId="19D5C36D" w14:textId="77777777" w:rsidR="00993A29" w:rsidRDefault="00993A29" w:rsidP="002C4725">
      <w:pPr>
        <w:spacing w:after="0" w:line="240" w:lineRule="auto"/>
      </w:pPr>
      <w:r>
        <w:continuationSeparator/>
      </w:r>
    </w:p>
  </w:footnote>
  <w:footnote w:type="continuationNotice" w:id="1">
    <w:p w14:paraId="59F013E2" w14:textId="77777777" w:rsidR="00993A29" w:rsidRDefault="00993A2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D879C0B" w:rsidR="003D2088" w:rsidRPr="000D388A" w:rsidRDefault="00455DD4" w:rsidP="000D388A">
    <w:pPr>
      <w:pStyle w:val="Zhlav"/>
    </w:pPr>
    <w:r w:rsidRPr="00557794">
      <w:rPr>
        <w:rFonts w:ascii="Segoe UI" w:eastAsia="Calibri" w:hAnsi="Segoe UI" w:cs="Times New Roman"/>
        <w:noProof/>
        <w:sz w:val="20"/>
        <w:lang w:eastAsia="cs-CZ"/>
      </w:rPr>
      <w:drawing>
        <wp:anchor distT="0" distB="0" distL="114300" distR="114300" simplePos="0" relativeHeight="251660288" behindDoc="1" locked="0" layoutInCell="1" allowOverlap="1" wp14:anchorId="067A48E9" wp14:editId="1ACA4A3A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962636933" name="Obrázek 962636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EE772CE"/>
    <w:multiLevelType w:val="hybridMultilevel"/>
    <w:tmpl w:val="21762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66F4C"/>
    <w:multiLevelType w:val="hybridMultilevel"/>
    <w:tmpl w:val="6972BB0A"/>
    <w:lvl w:ilvl="0" w:tplc="4B740670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564051">
    <w:abstractNumId w:val="21"/>
  </w:num>
  <w:num w:numId="2" w16cid:durableId="465053652">
    <w:abstractNumId w:val="6"/>
  </w:num>
  <w:num w:numId="3" w16cid:durableId="1398091261">
    <w:abstractNumId w:val="0"/>
  </w:num>
  <w:num w:numId="4" w16cid:durableId="233636120">
    <w:abstractNumId w:val="16"/>
  </w:num>
  <w:num w:numId="5" w16cid:durableId="622273246">
    <w:abstractNumId w:val="11"/>
  </w:num>
  <w:num w:numId="6" w16cid:durableId="47998270">
    <w:abstractNumId w:val="11"/>
  </w:num>
  <w:num w:numId="7" w16cid:durableId="1190217247">
    <w:abstractNumId w:val="1"/>
  </w:num>
  <w:num w:numId="8" w16cid:durableId="2514086">
    <w:abstractNumId w:val="19"/>
  </w:num>
  <w:num w:numId="9" w16cid:durableId="2031955254">
    <w:abstractNumId w:val="5"/>
  </w:num>
  <w:num w:numId="10" w16cid:durableId="64958928">
    <w:abstractNumId w:val="9"/>
  </w:num>
  <w:num w:numId="11" w16cid:durableId="1195456867">
    <w:abstractNumId w:val="8"/>
  </w:num>
  <w:num w:numId="12" w16cid:durableId="1441531812">
    <w:abstractNumId w:val="18"/>
  </w:num>
  <w:num w:numId="13" w16cid:durableId="1612084009">
    <w:abstractNumId w:val="4"/>
  </w:num>
  <w:num w:numId="14" w16cid:durableId="799421270">
    <w:abstractNumId w:val="20"/>
  </w:num>
  <w:num w:numId="15" w16cid:durableId="583145856">
    <w:abstractNumId w:val="3"/>
  </w:num>
  <w:num w:numId="16" w16cid:durableId="1420443838">
    <w:abstractNumId w:val="13"/>
  </w:num>
  <w:num w:numId="17" w16cid:durableId="892037265">
    <w:abstractNumId w:val="14"/>
  </w:num>
  <w:num w:numId="18" w16cid:durableId="249776447">
    <w:abstractNumId w:val="6"/>
  </w:num>
  <w:num w:numId="19" w16cid:durableId="450132027">
    <w:abstractNumId w:val="21"/>
  </w:num>
  <w:num w:numId="20" w16cid:durableId="941643631">
    <w:abstractNumId w:val="7"/>
  </w:num>
  <w:num w:numId="21" w16cid:durableId="768744595">
    <w:abstractNumId w:val="2"/>
  </w:num>
  <w:num w:numId="22" w16cid:durableId="1483081392">
    <w:abstractNumId w:val="15"/>
  </w:num>
  <w:num w:numId="23" w16cid:durableId="1831822026">
    <w:abstractNumId w:val="22"/>
  </w:num>
  <w:num w:numId="24" w16cid:durableId="2061394877">
    <w:abstractNumId w:val="17"/>
  </w:num>
  <w:num w:numId="25" w16cid:durableId="1399087074">
    <w:abstractNumId w:val="10"/>
  </w:num>
  <w:num w:numId="26" w16cid:durableId="20232407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Ql+3hdzrKv1zIKMzElkcAiE41CZuXL6VbCdS0SpyxXF1o7YQcMivz2THcGKKNoLQN6fickZu9dnvpIMScYNfw==" w:salt="Z01vhVV6E2MH4p9oQxVc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8AF"/>
    <w:rsid w:val="000E5B74"/>
    <w:rsid w:val="000F0789"/>
    <w:rsid w:val="000F60F1"/>
    <w:rsid w:val="00113F40"/>
    <w:rsid w:val="00121449"/>
    <w:rsid w:val="001219A2"/>
    <w:rsid w:val="001225D8"/>
    <w:rsid w:val="0012350C"/>
    <w:rsid w:val="00130843"/>
    <w:rsid w:val="00130907"/>
    <w:rsid w:val="00150DC5"/>
    <w:rsid w:val="00161607"/>
    <w:rsid w:val="00167FC7"/>
    <w:rsid w:val="0018712C"/>
    <w:rsid w:val="00192DAC"/>
    <w:rsid w:val="00195D10"/>
    <w:rsid w:val="001A3941"/>
    <w:rsid w:val="001B2652"/>
    <w:rsid w:val="001B6D7F"/>
    <w:rsid w:val="001D4142"/>
    <w:rsid w:val="001D487B"/>
    <w:rsid w:val="001D535A"/>
    <w:rsid w:val="001D6A55"/>
    <w:rsid w:val="001E5F7E"/>
    <w:rsid w:val="001E7001"/>
    <w:rsid w:val="001F7855"/>
    <w:rsid w:val="00204069"/>
    <w:rsid w:val="002063E8"/>
    <w:rsid w:val="00211244"/>
    <w:rsid w:val="0021378B"/>
    <w:rsid w:val="0022176A"/>
    <w:rsid w:val="00254286"/>
    <w:rsid w:val="00262076"/>
    <w:rsid w:val="00267824"/>
    <w:rsid w:val="00273B04"/>
    <w:rsid w:val="0027506D"/>
    <w:rsid w:val="00290CF2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E1507"/>
    <w:rsid w:val="002E6B14"/>
    <w:rsid w:val="002F739C"/>
    <w:rsid w:val="003006F3"/>
    <w:rsid w:val="00306366"/>
    <w:rsid w:val="00316023"/>
    <w:rsid w:val="00316277"/>
    <w:rsid w:val="003174F8"/>
    <w:rsid w:val="00324349"/>
    <w:rsid w:val="00327793"/>
    <w:rsid w:val="003356DD"/>
    <w:rsid w:val="00335A03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B7C6C"/>
    <w:rsid w:val="003C2C32"/>
    <w:rsid w:val="003C54BF"/>
    <w:rsid w:val="003D0B67"/>
    <w:rsid w:val="003D2088"/>
    <w:rsid w:val="003D6C61"/>
    <w:rsid w:val="003F0F2F"/>
    <w:rsid w:val="003F121F"/>
    <w:rsid w:val="003F5CF6"/>
    <w:rsid w:val="003F660A"/>
    <w:rsid w:val="00402441"/>
    <w:rsid w:val="00404748"/>
    <w:rsid w:val="00427539"/>
    <w:rsid w:val="0043726F"/>
    <w:rsid w:val="004416AB"/>
    <w:rsid w:val="00446816"/>
    <w:rsid w:val="004477CC"/>
    <w:rsid w:val="004524C6"/>
    <w:rsid w:val="00455DD4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C0C67"/>
    <w:rsid w:val="004D7C0A"/>
    <w:rsid w:val="004E01C2"/>
    <w:rsid w:val="00502F3E"/>
    <w:rsid w:val="00536567"/>
    <w:rsid w:val="00540AA1"/>
    <w:rsid w:val="0055358D"/>
    <w:rsid w:val="00563CB0"/>
    <w:rsid w:val="00564716"/>
    <w:rsid w:val="0057310A"/>
    <w:rsid w:val="00583EA5"/>
    <w:rsid w:val="0058412E"/>
    <w:rsid w:val="00595BC5"/>
    <w:rsid w:val="0059607E"/>
    <w:rsid w:val="00596F2F"/>
    <w:rsid w:val="005A02FA"/>
    <w:rsid w:val="005B1CCF"/>
    <w:rsid w:val="005D53C2"/>
    <w:rsid w:val="005D544A"/>
    <w:rsid w:val="005D60E6"/>
    <w:rsid w:val="005E5328"/>
    <w:rsid w:val="005E7DE2"/>
    <w:rsid w:val="005F3DC9"/>
    <w:rsid w:val="00610B24"/>
    <w:rsid w:val="006116DC"/>
    <w:rsid w:val="0062330F"/>
    <w:rsid w:val="00634F98"/>
    <w:rsid w:val="006365AF"/>
    <w:rsid w:val="0064050F"/>
    <w:rsid w:val="00661D5D"/>
    <w:rsid w:val="00663261"/>
    <w:rsid w:val="006653AE"/>
    <w:rsid w:val="006679A7"/>
    <w:rsid w:val="006702DE"/>
    <w:rsid w:val="0067160B"/>
    <w:rsid w:val="00684952"/>
    <w:rsid w:val="00685FAE"/>
    <w:rsid w:val="00686888"/>
    <w:rsid w:val="00693F5C"/>
    <w:rsid w:val="00694C0A"/>
    <w:rsid w:val="006A51E9"/>
    <w:rsid w:val="006B2F33"/>
    <w:rsid w:val="006C1405"/>
    <w:rsid w:val="006C56C8"/>
    <w:rsid w:val="006C64E7"/>
    <w:rsid w:val="006E4CC6"/>
    <w:rsid w:val="006E579A"/>
    <w:rsid w:val="006E7292"/>
    <w:rsid w:val="006F000A"/>
    <w:rsid w:val="006F23E0"/>
    <w:rsid w:val="006F4111"/>
    <w:rsid w:val="007020CE"/>
    <w:rsid w:val="0070408E"/>
    <w:rsid w:val="007074B6"/>
    <w:rsid w:val="0071173F"/>
    <w:rsid w:val="00722CDE"/>
    <w:rsid w:val="007244DA"/>
    <w:rsid w:val="007256D2"/>
    <w:rsid w:val="0074190B"/>
    <w:rsid w:val="007431C7"/>
    <w:rsid w:val="007442A1"/>
    <w:rsid w:val="00752BDD"/>
    <w:rsid w:val="00755C1C"/>
    <w:rsid w:val="00763788"/>
    <w:rsid w:val="0077387B"/>
    <w:rsid w:val="00773F28"/>
    <w:rsid w:val="00775992"/>
    <w:rsid w:val="00784C88"/>
    <w:rsid w:val="007913D3"/>
    <w:rsid w:val="00794A6B"/>
    <w:rsid w:val="00795C0B"/>
    <w:rsid w:val="007B3055"/>
    <w:rsid w:val="007C57A9"/>
    <w:rsid w:val="007E0449"/>
    <w:rsid w:val="007E078A"/>
    <w:rsid w:val="007E0BED"/>
    <w:rsid w:val="007E5031"/>
    <w:rsid w:val="007F13C8"/>
    <w:rsid w:val="007F1D6E"/>
    <w:rsid w:val="007F73AC"/>
    <w:rsid w:val="00810C4B"/>
    <w:rsid w:val="00812B87"/>
    <w:rsid w:val="0081304A"/>
    <w:rsid w:val="00821076"/>
    <w:rsid w:val="00827468"/>
    <w:rsid w:val="008309D1"/>
    <w:rsid w:val="00834D6D"/>
    <w:rsid w:val="0083673F"/>
    <w:rsid w:val="0083788E"/>
    <w:rsid w:val="00843E3E"/>
    <w:rsid w:val="00850A7C"/>
    <w:rsid w:val="00864FEE"/>
    <w:rsid w:val="008707F3"/>
    <w:rsid w:val="008769A0"/>
    <w:rsid w:val="00897B17"/>
    <w:rsid w:val="008C24DA"/>
    <w:rsid w:val="008C45B9"/>
    <w:rsid w:val="008D0CE9"/>
    <w:rsid w:val="008F3E3E"/>
    <w:rsid w:val="009057BC"/>
    <w:rsid w:val="00917068"/>
    <w:rsid w:val="0092341D"/>
    <w:rsid w:val="00955A89"/>
    <w:rsid w:val="009617ED"/>
    <w:rsid w:val="00983A84"/>
    <w:rsid w:val="00992FEF"/>
    <w:rsid w:val="00993A29"/>
    <w:rsid w:val="009974C4"/>
    <w:rsid w:val="009A5C04"/>
    <w:rsid w:val="009A5EB3"/>
    <w:rsid w:val="009B365A"/>
    <w:rsid w:val="009B67B4"/>
    <w:rsid w:val="009B7883"/>
    <w:rsid w:val="009C127C"/>
    <w:rsid w:val="009E3EFE"/>
    <w:rsid w:val="009E647E"/>
    <w:rsid w:val="009E7F5C"/>
    <w:rsid w:val="009F2577"/>
    <w:rsid w:val="009F6607"/>
    <w:rsid w:val="00A062A4"/>
    <w:rsid w:val="00A14B76"/>
    <w:rsid w:val="00A23F89"/>
    <w:rsid w:val="00A375BD"/>
    <w:rsid w:val="00A411EC"/>
    <w:rsid w:val="00A4187B"/>
    <w:rsid w:val="00A46D98"/>
    <w:rsid w:val="00A47955"/>
    <w:rsid w:val="00A64EC1"/>
    <w:rsid w:val="00A653CA"/>
    <w:rsid w:val="00A87536"/>
    <w:rsid w:val="00AC0736"/>
    <w:rsid w:val="00AC1995"/>
    <w:rsid w:val="00AC3A14"/>
    <w:rsid w:val="00AE2E15"/>
    <w:rsid w:val="00AE3343"/>
    <w:rsid w:val="00AE738C"/>
    <w:rsid w:val="00AF25BE"/>
    <w:rsid w:val="00AF4FAD"/>
    <w:rsid w:val="00B067DF"/>
    <w:rsid w:val="00B262EB"/>
    <w:rsid w:val="00B527F4"/>
    <w:rsid w:val="00B56A03"/>
    <w:rsid w:val="00B73CB2"/>
    <w:rsid w:val="00B75156"/>
    <w:rsid w:val="00B76322"/>
    <w:rsid w:val="00B82ADD"/>
    <w:rsid w:val="00BA141F"/>
    <w:rsid w:val="00BA239A"/>
    <w:rsid w:val="00BB5718"/>
    <w:rsid w:val="00BC005C"/>
    <w:rsid w:val="00BC2BD2"/>
    <w:rsid w:val="00BC74A7"/>
    <w:rsid w:val="00BC7A92"/>
    <w:rsid w:val="00BD43BF"/>
    <w:rsid w:val="00BE161F"/>
    <w:rsid w:val="00BF318F"/>
    <w:rsid w:val="00BF4D9C"/>
    <w:rsid w:val="00BF71BE"/>
    <w:rsid w:val="00C01C47"/>
    <w:rsid w:val="00C15D71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CF1269"/>
    <w:rsid w:val="00D07749"/>
    <w:rsid w:val="00D126C0"/>
    <w:rsid w:val="00D22DCA"/>
    <w:rsid w:val="00D41F6D"/>
    <w:rsid w:val="00D6054A"/>
    <w:rsid w:val="00D620F5"/>
    <w:rsid w:val="00D65A21"/>
    <w:rsid w:val="00D74368"/>
    <w:rsid w:val="00D75B0A"/>
    <w:rsid w:val="00D86ECC"/>
    <w:rsid w:val="00DA2467"/>
    <w:rsid w:val="00DA506F"/>
    <w:rsid w:val="00DB0C43"/>
    <w:rsid w:val="00DB677C"/>
    <w:rsid w:val="00DD01E9"/>
    <w:rsid w:val="00DD227B"/>
    <w:rsid w:val="00DD22F3"/>
    <w:rsid w:val="00DD579E"/>
    <w:rsid w:val="00DF325E"/>
    <w:rsid w:val="00DF578E"/>
    <w:rsid w:val="00E06511"/>
    <w:rsid w:val="00E16431"/>
    <w:rsid w:val="00E23A2B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EF7F48"/>
    <w:rsid w:val="00F038FF"/>
    <w:rsid w:val="00F118E1"/>
    <w:rsid w:val="00F13430"/>
    <w:rsid w:val="00F203D1"/>
    <w:rsid w:val="00F2230F"/>
    <w:rsid w:val="00F4127F"/>
    <w:rsid w:val="00F47BCF"/>
    <w:rsid w:val="00F6706F"/>
    <w:rsid w:val="00F72D7A"/>
    <w:rsid w:val="00F76B2F"/>
    <w:rsid w:val="00F816F2"/>
    <w:rsid w:val="00F84153"/>
    <w:rsid w:val="00FA2F76"/>
    <w:rsid w:val="00FB1921"/>
    <w:rsid w:val="00FC1AE9"/>
    <w:rsid w:val="00FC4118"/>
    <w:rsid w:val="00FC4796"/>
    <w:rsid w:val="00FC480E"/>
    <w:rsid w:val="00FC6C64"/>
    <w:rsid w:val="00FE0146"/>
    <w:rsid w:val="00FE74BE"/>
    <w:rsid w:val="00FF277D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0B01F93C16A4424A2B202DED9E13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D48A3-8FCD-4A89-8083-BED08A189652}"/>
      </w:docPartPr>
      <w:docPartBody>
        <w:p w:rsidR="00EE350D" w:rsidRDefault="00E81416" w:rsidP="00E81416">
          <w:pPr>
            <w:pStyle w:val="E0B01F93C16A4424A2B202DED9E1328C"/>
          </w:pPr>
          <w:r w:rsidRPr="0048670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1C1CFE0EF96445BABB63A04D8A89D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747C4-4CB7-4F79-B360-047687A0E7B3}"/>
      </w:docPartPr>
      <w:docPartBody>
        <w:p w:rsidR="00EE350D" w:rsidRDefault="00E81416" w:rsidP="00E81416">
          <w:pPr>
            <w:pStyle w:val="1C1CFE0EF96445BABB63A04D8A89DAF4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C7307FFC03C5463580D329EE92D09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35445-4463-4F5B-A09A-197D9C2C96CD}"/>
      </w:docPartPr>
      <w:docPartBody>
        <w:p w:rsidR="00EE350D" w:rsidRDefault="00E81416" w:rsidP="00E81416">
          <w:pPr>
            <w:pStyle w:val="C7307FFC03C5463580D329EE92D09C09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94A7E89563E0472DBC62CEEB59D90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C342-8C5F-4272-99A1-186974E34B5C}"/>
      </w:docPartPr>
      <w:docPartBody>
        <w:p w:rsidR="00EE350D" w:rsidRDefault="00E81416" w:rsidP="00E81416">
          <w:pPr>
            <w:pStyle w:val="94A7E89563E0472DBC62CEEB59D90DA2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ACBAA3882340A1BF6F1A7A32C56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9C260-C18C-44EE-91A4-1492ED73B026}"/>
      </w:docPartPr>
      <w:docPartBody>
        <w:p w:rsidR="00EE350D" w:rsidRDefault="00E81416" w:rsidP="00E81416">
          <w:pPr>
            <w:pStyle w:val="F2ACBAA3882340A1BF6F1A7A32C563C4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1C39ED5C56B4D9CAA10489D8672C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5A976-AA07-49C8-836A-1CEC1EBD40EC}"/>
      </w:docPartPr>
      <w:docPartBody>
        <w:p w:rsidR="00EE350D" w:rsidRDefault="00E81416" w:rsidP="00E81416">
          <w:pPr>
            <w:pStyle w:val="91C39ED5C56B4D9CAA10489D8672C4F0"/>
          </w:pPr>
          <w:r w:rsidRPr="00B620AA">
            <w:rPr>
              <w:rStyle w:val="Zstupntext"/>
              <w:rFonts w:asciiTheme="majorHAnsi" w:hAnsiTheme="majorHAnsi" w:cstheme="majorHAnsi"/>
              <w:color w:val="000000" w:themeColor="text1"/>
              <w:highlight w:val="yellow"/>
            </w:rPr>
            <w:t>Jméno, příjmení</w:t>
          </w:r>
        </w:p>
      </w:docPartBody>
    </w:docPart>
    <w:docPart>
      <w:docPartPr>
        <w:name w:val="988131441DBE49A9A1302E4EEE0FF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D30ED-7CFC-4A67-B5B5-5A2BEB522622}"/>
      </w:docPartPr>
      <w:docPartBody>
        <w:p w:rsidR="00EE350D" w:rsidRDefault="00E81416" w:rsidP="00E81416">
          <w:pPr>
            <w:pStyle w:val="988131441DBE49A9A1302E4EEE0FF277"/>
          </w:pPr>
          <w:r w:rsidRPr="002023D3">
            <w:rPr>
              <w:rFonts w:asciiTheme="majorHAnsi" w:eastAsiaTheme="minorHAnsi" w:hAnsiTheme="majorHAnsi" w:cstheme="majorHAnsi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1C43"/>
    <w:rsid w:val="000751A8"/>
    <w:rsid w:val="00113F40"/>
    <w:rsid w:val="001727C7"/>
    <w:rsid w:val="001A151B"/>
    <w:rsid w:val="001F2FE3"/>
    <w:rsid w:val="002001F4"/>
    <w:rsid w:val="00267BF2"/>
    <w:rsid w:val="002B20B0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830F2"/>
    <w:rsid w:val="005E7DE2"/>
    <w:rsid w:val="00610B24"/>
    <w:rsid w:val="006E4CC6"/>
    <w:rsid w:val="006F4111"/>
    <w:rsid w:val="006F620D"/>
    <w:rsid w:val="00745794"/>
    <w:rsid w:val="0077387B"/>
    <w:rsid w:val="007B3055"/>
    <w:rsid w:val="007C57A9"/>
    <w:rsid w:val="007E0F8C"/>
    <w:rsid w:val="00810C4B"/>
    <w:rsid w:val="0083673F"/>
    <w:rsid w:val="0087228E"/>
    <w:rsid w:val="008E3CCD"/>
    <w:rsid w:val="008F2DDF"/>
    <w:rsid w:val="0090653D"/>
    <w:rsid w:val="00A47955"/>
    <w:rsid w:val="00AC1995"/>
    <w:rsid w:val="00AF599D"/>
    <w:rsid w:val="00B22A41"/>
    <w:rsid w:val="00B75156"/>
    <w:rsid w:val="00BE5D01"/>
    <w:rsid w:val="00C15A4B"/>
    <w:rsid w:val="00C15D71"/>
    <w:rsid w:val="00C2569D"/>
    <w:rsid w:val="00CB7351"/>
    <w:rsid w:val="00D126C0"/>
    <w:rsid w:val="00DB44D3"/>
    <w:rsid w:val="00DE5FD7"/>
    <w:rsid w:val="00DE72A3"/>
    <w:rsid w:val="00DF649B"/>
    <w:rsid w:val="00E06511"/>
    <w:rsid w:val="00E81416"/>
    <w:rsid w:val="00EE350D"/>
    <w:rsid w:val="00EF6AB6"/>
    <w:rsid w:val="00F05F57"/>
    <w:rsid w:val="00F20B35"/>
    <w:rsid w:val="00F6508D"/>
    <w:rsid w:val="00F86EBD"/>
    <w:rsid w:val="00FC480E"/>
    <w:rsid w:val="00FE74BE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141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3ACE2CD372E74662985C283A0347056F">
    <w:name w:val="3ACE2CD372E74662985C283A0347056F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7A908891D45EEA3B5D104E0B4C792">
    <w:name w:val="A0F7A908891D45EEA3B5D104E0B4C792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460A50DA84E78B0625CB3FBD4EFFF">
    <w:name w:val="18D460A50DA84E78B0625CB3FBD4EFFF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0E9B563E548F9AEF90C7E8CC2AABD">
    <w:name w:val="BFF0E9B563E548F9AEF90C7E8CC2AABD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026E962E7432FAAAA78C0D48C26A6">
    <w:name w:val="4EB026E962E7432FAAAA78C0D48C26A6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1122455404EE2B3A9AE3EFFD6B06A">
    <w:name w:val="8BA1122455404EE2B3A9AE3EFFD6B06A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0393EA52F4580B5E462D93C3D1ECB">
    <w:name w:val="3700393EA52F4580B5E462D93C3D1ECB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C5260E46142C6AB0ABA666C40F9D3">
    <w:name w:val="C99C5260E46142C6AB0ABA666C40F9D3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D9056E064411A9B85575DB5765577">
    <w:name w:val="2A9D9056E064411A9B85575DB5765577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CE14A610248AE90FE62183079BA79">
    <w:name w:val="48ECE14A610248AE90FE62183079BA79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75579D9E54A6E98956E5E5BBF1D57">
    <w:name w:val="E0575579D9E54A6E98956E5E5BBF1D57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01F93C16A4424A2B202DED9E1328C">
    <w:name w:val="E0B01F93C16A4424A2B202DED9E1328C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66A3C72F64004B9B97DB8AB76FC56">
    <w:name w:val="A5666A3C72F64004B9B97DB8AB76FC56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C7DF3C62948109DC0B5478D20D39D">
    <w:name w:val="C73C7DF3C62948109DC0B5478D20D39D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1A330164441ABA788BC75285018FD">
    <w:name w:val="10D1A330164441ABA788BC75285018FD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FE0EF96445BABB63A04D8A89DAF4">
    <w:name w:val="1C1CFE0EF96445BABB63A04D8A89DAF4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07FFC03C5463580D329EE92D09C09">
    <w:name w:val="C7307FFC03C5463580D329EE92D09C09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7E89563E0472DBC62CEEB59D90DA2">
    <w:name w:val="94A7E89563E0472DBC62CEEB59D90DA2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CBAA3882340A1BF6F1A7A32C563C4">
    <w:name w:val="F2ACBAA3882340A1BF6F1A7A32C563C4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39ED5C56B4D9CAA10489D8672C4F0">
    <w:name w:val="91C39ED5C56B4D9CAA10489D8672C4F0"/>
    <w:rsid w:val="00E81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131441DBE49A9A1302E4EEE0FF277">
    <w:name w:val="988131441DBE49A9A1302E4EEE0FF277"/>
    <w:rsid w:val="00E814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757DD16D-4A7F-433B-97FA-59E08E777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55</TotalTime>
  <Pages>6</Pages>
  <Words>1854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22</cp:revision>
  <cp:lastPrinted>2019-12-09T09:19:00Z</cp:lastPrinted>
  <dcterms:created xsi:type="dcterms:W3CDTF">2025-07-17T09:14:00Z</dcterms:created>
  <dcterms:modified xsi:type="dcterms:W3CDTF">2025-08-20T07:39:00Z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