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4EA069F4" w14:textId="51C3CBEC" w:rsidR="00CB0C0E" w:rsidRDefault="00CB0C0E" w:rsidP="00950037">
      <w:pPr>
        <w:pStyle w:val="Zkladntext"/>
        <w:spacing w:after="120" w:line="276" w:lineRule="auto"/>
        <w:jc w:val="center"/>
        <w:rPr>
          <w:rFonts w:asciiTheme="majorHAnsi" w:hAnsiTheme="majorHAnsi" w:cstheme="majorHAnsi"/>
          <w:sz w:val="22"/>
          <w:szCs w:val="22"/>
        </w:rPr>
      </w:pPr>
      <w:r w:rsidRPr="00772B49">
        <w:rPr>
          <w:rFonts w:asciiTheme="majorHAnsi" w:hAnsiTheme="majorHAnsi" w:cstheme="majorHAnsi"/>
          <w:b/>
        </w:rPr>
        <w:t xml:space="preserve">“Dodávka </w:t>
      </w:r>
      <w:bookmarkStart w:id="0" w:name="_Hlk165019632"/>
      <w:r w:rsidRPr="00772B49">
        <w:rPr>
          <w:rFonts w:asciiTheme="majorHAnsi" w:hAnsiTheme="majorHAnsi" w:cstheme="majorHAnsi"/>
          <w:b/>
        </w:rPr>
        <w:t>vstřikovacího lis</w:t>
      </w:r>
      <w:r w:rsidR="004479F2">
        <w:rPr>
          <w:rFonts w:asciiTheme="majorHAnsi" w:hAnsiTheme="majorHAnsi" w:cstheme="majorHAnsi"/>
          <w:b/>
        </w:rPr>
        <w:t>u</w:t>
      </w:r>
      <w:r w:rsidRPr="00772B49">
        <w:rPr>
          <w:rFonts w:asciiTheme="majorHAnsi" w:hAnsiTheme="majorHAnsi" w:cstheme="majorHAnsi"/>
          <w:b/>
        </w:rPr>
        <w:t xml:space="preserve"> vč. manipulátoru</w:t>
      </w:r>
      <w:bookmarkEnd w:id="0"/>
      <w:r w:rsidR="00891573">
        <w:rPr>
          <w:rFonts w:asciiTheme="majorHAnsi" w:hAnsiTheme="majorHAnsi" w:cstheme="majorHAnsi"/>
          <w:b/>
        </w:rPr>
        <w:t xml:space="preserve"> – </w:t>
      </w:r>
      <w:r w:rsidR="00566F78">
        <w:rPr>
          <w:rFonts w:asciiTheme="majorHAnsi" w:hAnsiTheme="majorHAnsi" w:cstheme="majorHAnsi"/>
          <w:b/>
        </w:rPr>
        <w:t>2</w:t>
      </w:r>
      <w:r w:rsidR="00891573">
        <w:rPr>
          <w:rFonts w:asciiTheme="majorHAnsi" w:hAnsiTheme="majorHAnsi" w:cstheme="majorHAnsi"/>
          <w:b/>
        </w:rPr>
        <w:t>. projekt</w:t>
      </w:r>
      <w:r w:rsidRPr="00772B49">
        <w:rPr>
          <w:rFonts w:asciiTheme="majorHAnsi" w:hAnsiTheme="majorHAnsi" w:cstheme="majorHAnsi"/>
          <w:sz w:val="22"/>
          <w:szCs w:val="22"/>
        </w:rPr>
        <w:t>”</w:t>
      </w:r>
    </w:p>
    <w:p w14:paraId="571CD480" w14:textId="586FA882"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2A0EF63B" w14:textId="77777777" w:rsidR="0053617C" w:rsidRPr="00F01F67" w:rsidRDefault="0053617C" w:rsidP="0053617C">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Pr>
          <w:rFonts w:asciiTheme="majorHAnsi" w:hAnsiTheme="majorHAnsi" w:cstheme="majorHAnsi"/>
          <w:b/>
          <w:bCs/>
        </w:rPr>
        <w:t>Plastkon product s.r.o.</w:t>
      </w:r>
    </w:p>
    <w:p w14:paraId="1B08FB7E" w14:textId="77777777" w:rsidR="0053617C" w:rsidRPr="00F01F67" w:rsidRDefault="0053617C" w:rsidP="0053617C">
      <w:pPr>
        <w:spacing w:after="0" w:line="276" w:lineRule="auto"/>
        <w:jc w:val="both"/>
        <w:outlineLvl w:val="1"/>
        <w:rPr>
          <w:rFonts w:asciiTheme="majorHAnsi" w:hAnsiTheme="majorHAnsi" w:cstheme="majorHAnsi"/>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Pr>
          <w:rFonts w:asciiTheme="majorHAnsi" w:hAnsiTheme="majorHAnsi" w:cstheme="majorHAnsi"/>
        </w:rPr>
        <w:t>Hlavní 147, 790 84 Mikulovice</w:t>
      </w:r>
    </w:p>
    <w:p w14:paraId="42A4E43E"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Zastoupen:</w:t>
      </w:r>
      <w:r w:rsidRPr="00F01F67">
        <w:rPr>
          <w:rFonts w:asciiTheme="majorHAnsi" w:eastAsia="Calibri" w:hAnsiTheme="majorHAnsi" w:cstheme="majorHAnsi"/>
          <w:color w:val="000000"/>
        </w:rPr>
        <w:tab/>
      </w:r>
      <w:r>
        <w:rPr>
          <w:rFonts w:asciiTheme="majorHAnsi" w:hAnsiTheme="majorHAnsi" w:cstheme="majorHAnsi"/>
        </w:rPr>
        <w:t xml:space="preserve">Ing. Daniel Hama, </w:t>
      </w:r>
      <w:proofErr w:type="spellStart"/>
      <w:r>
        <w:rPr>
          <w:rFonts w:asciiTheme="majorHAnsi" w:hAnsiTheme="majorHAnsi" w:cstheme="majorHAnsi"/>
        </w:rPr>
        <w:t>BSc</w:t>
      </w:r>
      <w:proofErr w:type="spellEnd"/>
      <w:r>
        <w:rPr>
          <w:rFonts w:asciiTheme="majorHAnsi" w:hAnsiTheme="majorHAnsi" w:cstheme="majorHAnsi"/>
        </w:rPr>
        <w:t>. (Hons) David Hama, jednatelé</w:t>
      </w:r>
    </w:p>
    <w:p w14:paraId="4AD505B3"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IČO:</w:t>
      </w:r>
      <w:r w:rsidRPr="00F01F67">
        <w:rPr>
          <w:rFonts w:asciiTheme="majorHAnsi" w:eastAsia="Calibri" w:hAnsiTheme="majorHAnsi" w:cstheme="majorHAnsi"/>
          <w:color w:val="000000"/>
        </w:rPr>
        <w:tab/>
      </w:r>
      <w:r>
        <w:rPr>
          <w:rFonts w:asciiTheme="majorHAnsi" w:hAnsiTheme="majorHAnsi" w:cstheme="majorHAnsi"/>
        </w:rPr>
        <w:t>63321289</w:t>
      </w:r>
    </w:p>
    <w:p w14:paraId="6948826F" w14:textId="77777777" w:rsidR="0053617C" w:rsidRPr="00F01F67" w:rsidRDefault="0053617C" w:rsidP="0053617C">
      <w:pPr>
        <w:widowControl w:val="0"/>
        <w:spacing w:after="0" w:line="276" w:lineRule="auto"/>
        <w:ind w:left="2835" w:hanging="2835"/>
        <w:jc w:val="both"/>
        <w:rPr>
          <w:rFonts w:asciiTheme="majorHAnsi" w:hAnsiTheme="majorHAnsi" w:cstheme="majorHAnsi"/>
          <w:color w:val="000000"/>
        </w:rPr>
      </w:pPr>
      <w:r w:rsidRPr="00F01F67">
        <w:rPr>
          <w:rFonts w:asciiTheme="majorHAnsi" w:hAnsiTheme="majorHAnsi" w:cstheme="majorHAnsi"/>
          <w:color w:val="000000"/>
        </w:rPr>
        <w:t>DIČ:</w:t>
      </w:r>
      <w:r w:rsidRPr="00F01F67">
        <w:rPr>
          <w:rFonts w:asciiTheme="majorHAnsi" w:hAnsiTheme="majorHAnsi" w:cstheme="majorHAnsi"/>
          <w:color w:val="000000"/>
        </w:rPr>
        <w:tab/>
      </w:r>
      <w:r>
        <w:rPr>
          <w:rFonts w:asciiTheme="majorHAnsi" w:hAnsiTheme="majorHAnsi" w:cstheme="majorHAnsi"/>
        </w:rPr>
        <w:t>CZ63321289</w:t>
      </w:r>
    </w:p>
    <w:p w14:paraId="1DC0D76F"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proofErr w:type="spellStart"/>
      <w:r w:rsidRPr="000A6823">
        <w:rPr>
          <w:rFonts w:asciiTheme="majorHAnsi" w:hAnsiTheme="majorHAnsi" w:cstheme="majorHAnsi"/>
        </w:rPr>
        <w:t>UniCredit</w:t>
      </w:r>
      <w:proofErr w:type="spellEnd"/>
      <w:r w:rsidRPr="000A6823">
        <w:rPr>
          <w:rFonts w:asciiTheme="majorHAnsi" w:hAnsiTheme="majorHAnsi" w:cstheme="majorHAnsi"/>
        </w:rPr>
        <w:t xml:space="preserve"> Bank Czech Republic</w:t>
      </w:r>
      <w:r>
        <w:rPr>
          <w:rFonts w:asciiTheme="majorHAnsi" w:hAnsiTheme="majorHAnsi" w:cstheme="majorHAnsi"/>
        </w:rPr>
        <w:t xml:space="preserve"> a.s.</w:t>
      </w:r>
    </w:p>
    <w:p w14:paraId="0A158183" w14:textId="77777777" w:rsidR="0053617C" w:rsidRPr="00F01F67" w:rsidRDefault="0053617C" w:rsidP="0053617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sidRPr="000A6823">
        <w:rPr>
          <w:rFonts w:asciiTheme="majorHAnsi" w:hAnsiTheme="majorHAnsi" w:cstheme="majorHAnsi"/>
        </w:rPr>
        <w:t>32863003/2700</w:t>
      </w:r>
    </w:p>
    <w:p w14:paraId="76163D4D" w14:textId="77777777" w:rsidR="0053617C" w:rsidRPr="00F01F67" w:rsidRDefault="0053617C" w:rsidP="0053617C">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Pr>
          <w:rFonts w:asciiTheme="majorHAnsi" w:hAnsiTheme="majorHAnsi" w:cstheme="majorHAnsi"/>
        </w:rPr>
        <w:t>Ing. Jaroslav Ševčík</w:t>
      </w:r>
    </w:p>
    <w:p w14:paraId="4E3AB473" w14:textId="77777777" w:rsidR="0053617C" w:rsidRPr="00F01F67" w:rsidRDefault="0053617C" w:rsidP="0053617C">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2C6628">
        <w:rPr>
          <w:rFonts w:asciiTheme="majorHAnsi" w:hAnsiTheme="majorHAnsi" w:cstheme="majorHAnsi"/>
          <w:snapToGrid w:val="0"/>
        </w:rPr>
        <w:t>+420 603 711 887</w:t>
      </w:r>
    </w:p>
    <w:p w14:paraId="3D2974D2" w14:textId="77777777" w:rsidR="0053617C" w:rsidRPr="00F01F67" w:rsidRDefault="0053617C" w:rsidP="0053617C">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hyperlink r:id="rId11" w:history="1">
        <w:r w:rsidRPr="00A31858">
          <w:rPr>
            <w:rStyle w:val="Hypertextovodkaz"/>
          </w:rPr>
          <w:t>jaroslav.sevcik@plastkon.cz</w:t>
        </w:r>
      </w:hyperlink>
    </w:p>
    <w:p w14:paraId="5098E997" w14:textId="77777777" w:rsidR="00950037" w:rsidRPr="0053617C" w:rsidRDefault="00950037" w:rsidP="00950037">
      <w:pPr>
        <w:pStyle w:val="Zkladntext"/>
        <w:keepNext/>
        <w:spacing w:line="276" w:lineRule="auto"/>
        <w:jc w:val="right"/>
        <w:rPr>
          <w:rFonts w:asciiTheme="majorHAnsi" w:hAnsiTheme="majorHAnsi" w:cstheme="majorHAnsi"/>
          <w:strike/>
          <w:sz w:val="22"/>
          <w:szCs w:val="22"/>
          <w:lang w:val="cs-CZ"/>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1" w:name="Text2"/>
    </w:p>
    <w:bookmarkEnd w:id="1"/>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DF0B668" w14:textId="27165528" w:rsidR="00950037" w:rsidRPr="00F01F67" w:rsidRDefault="00950037" w:rsidP="1A0E6509">
      <w:pPr>
        <w:spacing w:line="276" w:lineRule="auto"/>
        <w:jc w:val="both"/>
        <w:outlineLvl w:val="1"/>
        <w:rPr>
          <w:rFonts w:asciiTheme="majorHAnsi" w:hAnsiTheme="majorHAnsi" w:cstheme="majorBidi"/>
        </w:rPr>
      </w:pPr>
      <w:r w:rsidRPr="000F5BB9">
        <w:rPr>
          <w:rFonts w:asciiTheme="majorHAnsi" w:hAnsiTheme="majorHAnsi" w:cstheme="majorBidi"/>
        </w:rPr>
        <w:t xml:space="preserve">Tato smlouva je uzavřena na základě </w:t>
      </w:r>
      <w:r w:rsidR="00966FEA">
        <w:rPr>
          <w:rFonts w:asciiTheme="majorHAnsi" w:hAnsiTheme="majorHAnsi" w:cstheme="majorBidi"/>
        </w:rPr>
        <w:t>výběrového</w:t>
      </w:r>
      <w:r w:rsidRPr="000F5BB9">
        <w:rPr>
          <w:rFonts w:asciiTheme="majorHAnsi" w:hAnsiTheme="majorHAnsi" w:cstheme="majorBidi"/>
        </w:rPr>
        <w:t xml:space="preserve"> řízení k </w:t>
      </w:r>
      <w:r w:rsidR="00966FEA" w:rsidRPr="000F5BB9">
        <w:rPr>
          <w:rFonts w:asciiTheme="majorHAnsi" w:hAnsiTheme="majorHAnsi" w:cstheme="majorBidi"/>
        </w:rPr>
        <w:t xml:space="preserve"> </w:t>
      </w:r>
      <w:r w:rsidR="00966FEA">
        <w:rPr>
          <w:rFonts w:asciiTheme="majorHAnsi" w:hAnsiTheme="majorHAnsi" w:cstheme="majorBidi"/>
        </w:rPr>
        <w:t>v</w:t>
      </w:r>
      <w:r w:rsidRPr="000F5BB9">
        <w:rPr>
          <w:rFonts w:asciiTheme="majorHAnsi" w:hAnsiTheme="majorHAnsi" w:cstheme="majorBidi"/>
        </w:rPr>
        <w:t>eřejné zakázce na dodávky s</w:t>
      </w:r>
      <w:r w:rsidRPr="1A0E6509">
        <w:rPr>
          <w:rFonts w:asciiTheme="majorHAnsi" w:hAnsiTheme="majorHAnsi" w:cstheme="majorBidi"/>
        </w:rPr>
        <w:t xml:space="preserve"> názvem </w:t>
      </w:r>
      <w:r w:rsidR="00040987" w:rsidRPr="00B6097E">
        <w:rPr>
          <w:rFonts w:asciiTheme="majorHAnsi" w:hAnsiTheme="majorHAnsi" w:cstheme="majorBidi"/>
          <w:b/>
          <w:bCs/>
        </w:rPr>
        <w:t>„Dodávka vstřikovacího lis</w:t>
      </w:r>
      <w:r w:rsidR="00772B49" w:rsidRPr="00B6097E">
        <w:rPr>
          <w:rFonts w:asciiTheme="majorHAnsi" w:hAnsiTheme="majorHAnsi" w:cstheme="majorBidi"/>
          <w:b/>
          <w:bCs/>
        </w:rPr>
        <w:t>u</w:t>
      </w:r>
      <w:r w:rsidR="00040987" w:rsidRPr="00B6097E">
        <w:rPr>
          <w:rFonts w:asciiTheme="majorHAnsi" w:hAnsiTheme="majorHAnsi" w:cstheme="majorBidi"/>
          <w:b/>
          <w:bCs/>
        </w:rPr>
        <w:t xml:space="preserve"> vč. manipulátoru</w:t>
      </w:r>
      <w:r w:rsidR="00891573">
        <w:rPr>
          <w:rFonts w:asciiTheme="majorHAnsi" w:hAnsiTheme="majorHAnsi" w:cstheme="majorBidi"/>
          <w:b/>
          <w:bCs/>
        </w:rPr>
        <w:t xml:space="preserve"> – </w:t>
      </w:r>
      <w:r w:rsidR="00566F78">
        <w:rPr>
          <w:rFonts w:asciiTheme="majorHAnsi" w:hAnsiTheme="majorHAnsi" w:cstheme="majorBidi"/>
          <w:b/>
          <w:bCs/>
        </w:rPr>
        <w:t>2</w:t>
      </w:r>
      <w:r w:rsidR="00891573">
        <w:rPr>
          <w:rFonts w:asciiTheme="majorHAnsi" w:hAnsiTheme="majorHAnsi" w:cstheme="majorBidi"/>
          <w:b/>
          <w:bCs/>
        </w:rPr>
        <w:t>. projekt</w:t>
      </w:r>
      <w:r w:rsidR="00040987" w:rsidRPr="00B6097E">
        <w:rPr>
          <w:rFonts w:asciiTheme="majorHAnsi" w:hAnsiTheme="majorHAnsi" w:cstheme="majorBidi"/>
          <w:b/>
          <w:bCs/>
        </w:rPr>
        <w:t>”</w:t>
      </w:r>
      <w:r w:rsidRPr="00B6097E">
        <w:rPr>
          <w:rFonts w:asciiTheme="majorHAnsi" w:hAnsiTheme="majorHAnsi" w:cstheme="majorBidi"/>
        </w:rPr>
        <w:t xml:space="preserve"> (dále jen „</w:t>
      </w:r>
      <w:r w:rsidR="00F87242" w:rsidRPr="00B6097E">
        <w:rPr>
          <w:rFonts w:asciiTheme="majorHAnsi" w:hAnsiTheme="majorHAnsi" w:cstheme="majorBidi"/>
          <w:b/>
          <w:bCs/>
        </w:rPr>
        <w:t>veřejná</w:t>
      </w:r>
      <w:r w:rsidR="00F87242" w:rsidRPr="00B6097E">
        <w:rPr>
          <w:rFonts w:asciiTheme="majorHAnsi" w:hAnsiTheme="majorHAnsi" w:cstheme="majorBidi"/>
        </w:rPr>
        <w:t xml:space="preserve"> </w:t>
      </w:r>
      <w:r w:rsidRPr="00B6097E">
        <w:rPr>
          <w:rFonts w:asciiTheme="majorHAnsi" w:hAnsiTheme="majorHAnsi" w:cstheme="majorBidi"/>
          <w:b/>
          <w:bCs/>
        </w:rPr>
        <w:t>zakázka</w:t>
      </w:r>
      <w:r w:rsidRPr="00B6097E">
        <w:rPr>
          <w:rFonts w:asciiTheme="majorHAnsi" w:hAnsiTheme="majorHAnsi" w:cstheme="majorBidi"/>
        </w:rPr>
        <w:t xml:space="preserve">“) zadávané </w:t>
      </w:r>
      <w:r w:rsidR="00324C6F" w:rsidRPr="00B6097E">
        <w:rPr>
          <w:rFonts w:asciiTheme="majorHAnsi" w:hAnsiTheme="majorHAnsi" w:cstheme="majorHAnsi"/>
        </w:rPr>
        <w:t xml:space="preserve">mimo </w:t>
      </w:r>
      <w:r w:rsidR="00324C6F" w:rsidRPr="001E5520">
        <w:rPr>
          <w:rFonts w:asciiTheme="majorHAnsi" w:hAnsiTheme="majorHAnsi" w:cstheme="majorHAnsi"/>
        </w:rPr>
        <w:t xml:space="preserve">režim zákona </w:t>
      </w:r>
      <w:r w:rsidRPr="001E5520">
        <w:rPr>
          <w:rFonts w:asciiTheme="majorHAnsi" w:hAnsiTheme="majorHAnsi" w:cstheme="majorBidi"/>
        </w:rPr>
        <w:t>č. 134/2016 Sb., o zadávání veřejných zakázek (dále jen jako „</w:t>
      </w:r>
      <w:r w:rsidRPr="001E5520">
        <w:rPr>
          <w:rFonts w:asciiTheme="majorHAnsi" w:hAnsiTheme="majorHAnsi" w:cstheme="majorBidi"/>
          <w:b/>
          <w:bCs/>
        </w:rPr>
        <w:t>ZZVZ</w:t>
      </w:r>
      <w:r w:rsidRPr="001E5520">
        <w:rPr>
          <w:rFonts w:asciiTheme="majorHAnsi" w:hAnsiTheme="majorHAnsi" w:cstheme="majorBidi"/>
        </w:rPr>
        <w:t>“)</w:t>
      </w:r>
      <w:r w:rsidR="434D79BB" w:rsidRPr="001E5520">
        <w:rPr>
          <w:rFonts w:asciiTheme="majorHAnsi" w:hAnsiTheme="majorHAnsi" w:cstheme="majorBidi"/>
        </w:rPr>
        <w:t xml:space="preserve"> a dále v souladu </w:t>
      </w:r>
      <w:r w:rsidR="00BA111D" w:rsidRPr="001E5520">
        <w:rPr>
          <w:rFonts w:asciiTheme="majorHAnsi" w:hAnsiTheme="majorHAnsi" w:cstheme="majorHAnsi"/>
        </w:rPr>
        <w:t xml:space="preserve">s Pravidly pro výběr dodavatelů a postup dle </w:t>
      </w:r>
      <w:r w:rsidR="00C112D3" w:rsidRPr="00537F3B">
        <w:rPr>
          <w:rFonts w:asciiTheme="majorHAnsi" w:hAnsiTheme="majorHAnsi" w:cstheme="majorHAnsi"/>
        </w:rPr>
        <w:t>Pravid</w:t>
      </w:r>
      <w:r w:rsidR="00C112D3">
        <w:rPr>
          <w:rFonts w:asciiTheme="majorHAnsi" w:hAnsiTheme="majorHAnsi" w:cstheme="majorHAnsi"/>
        </w:rPr>
        <w:t>e</w:t>
      </w:r>
      <w:r w:rsidR="00C112D3" w:rsidRPr="00537F3B">
        <w:rPr>
          <w:rFonts w:asciiTheme="majorHAnsi" w:hAnsiTheme="majorHAnsi" w:cstheme="majorHAnsi"/>
        </w:rPr>
        <w:t xml:space="preserve">l pro výběr dodavatelů v </w:t>
      </w:r>
      <w:r w:rsidR="00C112D3">
        <w:rPr>
          <w:rFonts w:asciiTheme="majorHAnsi" w:hAnsiTheme="majorHAnsi" w:cstheme="majorHAnsi"/>
        </w:rPr>
        <w:t>O</w:t>
      </w:r>
      <w:r w:rsidR="00C112D3" w:rsidRPr="00537F3B">
        <w:rPr>
          <w:rFonts w:asciiTheme="majorHAnsi" w:hAnsiTheme="majorHAnsi" w:cstheme="majorHAnsi"/>
        </w:rPr>
        <w:t>peračním programu technologie a aplikace pro konkurenceschopnost</w:t>
      </w:r>
      <w:r w:rsidR="00BA111D" w:rsidRPr="001E5520">
        <w:rPr>
          <w:rFonts w:asciiTheme="majorHAnsi" w:hAnsiTheme="majorHAnsi" w:cstheme="majorHAnsi"/>
        </w:rPr>
        <w:t>, v platném znění</w:t>
      </w:r>
      <w:r w:rsidR="0072045A" w:rsidRPr="001E5520">
        <w:rPr>
          <w:rFonts w:asciiTheme="majorHAnsi" w:hAnsiTheme="majorHAnsi" w:cstheme="majorHAnsi"/>
        </w:rPr>
        <w:t xml:space="preserve"> </w:t>
      </w:r>
      <w:r w:rsidR="067F3CD9" w:rsidRPr="001E5520">
        <w:rPr>
          <w:rFonts w:ascii="Calibri Light" w:eastAsia="Calibri Light" w:hAnsi="Calibri Light" w:cs="Calibri Light"/>
        </w:rPr>
        <w:t>(dále jen „</w:t>
      </w:r>
      <w:r w:rsidR="067F3CD9" w:rsidRPr="001E5520">
        <w:rPr>
          <w:rFonts w:ascii="Calibri Light" w:eastAsia="Calibri Light" w:hAnsi="Calibri Light" w:cs="Calibri Light"/>
          <w:b/>
          <w:bCs/>
        </w:rPr>
        <w:t>Pravidla</w:t>
      </w:r>
      <w:r w:rsidR="067F3CD9" w:rsidRPr="001E5520">
        <w:rPr>
          <w:rFonts w:ascii="Calibri Light" w:eastAsia="Calibri Light" w:hAnsi="Calibri Light" w:cs="Calibri Light"/>
        </w:rPr>
        <w:t>“)</w:t>
      </w:r>
      <w:r w:rsidRPr="001E5520">
        <w:rPr>
          <w:rFonts w:asciiTheme="majorHAnsi" w:hAnsiTheme="majorHAnsi" w:cstheme="majorBidi"/>
        </w:rPr>
        <w:t xml:space="preserve">, </w:t>
      </w:r>
      <w:r w:rsidRPr="001E5520">
        <w:rPr>
          <w:rFonts w:asciiTheme="majorHAnsi" w:eastAsia="Calibri" w:hAnsiTheme="majorHAnsi" w:cstheme="majorBidi"/>
        </w:rPr>
        <w:t xml:space="preserve">v rámci projektu spolufinancovaného z </w:t>
      </w:r>
      <w:r w:rsidR="005E6C74" w:rsidRPr="001E5520">
        <w:rPr>
          <w:rFonts w:asciiTheme="majorHAnsi" w:hAnsiTheme="majorHAnsi" w:cstheme="majorHAnsi"/>
        </w:rPr>
        <w:t>Operačního</w:t>
      </w:r>
      <w:r w:rsidR="005E6C74" w:rsidRPr="00102234">
        <w:rPr>
          <w:rFonts w:asciiTheme="majorHAnsi" w:hAnsiTheme="majorHAnsi" w:cstheme="majorHAnsi"/>
        </w:rPr>
        <w:t xml:space="preserve"> programu Technologie a aplikace pro konkurenceschopnost, program Úspora energie, výzva I, v rámci projektu s </w:t>
      </w:r>
      <w:r w:rsidR="005E6C74" w:rsidRPr="00B6097E">
        <w:rPr>
          <w:rFonts w:asciiTheme="majorHAnsi" w:hAnsiTheme="majorHAnsi" w:cstheme="majorHAnsi"/>
        </w:rPr>
        <w:t>názvem „</w:t>
      </w:r>
      <w:r w:rsidR="005E6C74" w:rsidRPr="00B6097E">
        <w:rPr>
          <w:rFonts w:asciiTheme="majorHAnsi" w:hAnsiTheme="majorHAnsi" w:cstheme="majorHAnsi"/>
          <w:b/>
          <w:bCs/>
        </w:rPr>
        <w:t xml:space="preserve">Snížení energetické náročnosti výrobního procesu ve společnosti Plastkon product s.r.o. – </w:t>
      </w:r>
      <w:r w:rsidR="00566F78">
        <w:rPr>
          <w:rFonts w:asciiTheme="majorHAnsi" w:hAnsiTheme="majorHAnsi" w:cstheme="majorHAnsi"/>
          <w:b/>
          <w:bCs/>
        </w:rPr>
        <w:t>2</w:t>
      </w:r>
      <w:r w:rsidR="005E6C74" w:rsidRPr="00B6097E">
        <w:rPr>
          <w:rFonts w:asciiTheme="majorHAnsi" w:hAnsiTheme="majorHAnsi" w:cstheme="majorHAnsi"/>
          <w:b/>
          <w:bCs/>
        </w:rPr>
        <w:t>. projekt</w:t>
      </w:r>
      <w:r w:rsidR="005E6C74" w:rsidRPr="00B6097E">
        <w:rPr>
          <w:rFonts w:asciiTheme="majorHAnsi" w:hAnsiTheme="majorHAnsi" w:cstheme="majorHAnsi"/>
        </w:rPr>
        <w:t>“, registrační číslo projektu CZ.01.4.01/01/22_006/000</w:t>
      </w:r>
      <w:r w:rsidR="009A67FF" w:rsidRPr="00B6097E">
        <w:rPr>
          <w:rFonts w:asciiTheme="majorHAnsi" w:hAnsiTheme="majorHAnsi" w:cstheme="majorHAnsi"/>
        </w:rPr>
        <w:t>221</w:t>
      </w:r>
      <w:r w:rsidR="00566F78">
        <w:rPr>
          <w:rFonts w:asciiTheme="majorHAnsi" w:hAnsiTheme="majorHAnsi" w:cstheme="majorHAnsi"/>
        </w:rPr>
        <w:t>6</w:t>
      </w:r>
      <w:r w:rsidRPr="00B6097E">
        <w:rPr>
          <w:rFonts w:asciiTheme="majorHAnsi" w:eastAsia="Calibri" w:hAnsiTheme="majorHAnsi" w:cstheme="majorBidi"/>
        </w:rPr>
        <w:t xml:space="preserve"> (dále jen jako „</w:t>
      </w:r>
      <w:r w:rsidRPr="00B6097E">
        <w:rPr>
          <w:rFonts w:asciiTheme="majorHAnsi" w:eastAsia="Calibri" w:hAnsiTheme="majorHAnsi" w:cstheme="majorBidi"/>
          <w:b/>
          <w:bCs/>
        </w:rPr>
        <w:t>projekt</w:t>
      </w:r>
      <w:r w:rsidRPr="00B6097E">
        <w:rPr>
          <w:rFonts w:asciiTheme="majorHAnsi" w:eastAsia="Calibri" w:hAnsiTheme="majorHAnsi" w:cstheme="majorBidi"/>
        </w:rPr>
        <w:t>“),</w:t>
      </w:r>
      <w:r w:rsidRPr="00B6097E">
        <w:rPr>
          <w:rFonts w:asciiTheme="majorHAnsi" w:hAnsiTheme="majorHAnsi" w:cstheme="majorBidi"/>
        </w:rPr>
        <w:t xml:space="preserve"> mezi kupujícím, jakožto zadavatelem zakázky, a prodávajícím</w:t>
      </w:r>
      <w:r w:rsidRPr="1A0E6509">
        <w:rPr>
          <w:rFonts w:asciiTheme="majorHAnsi" w:hAnsiTheme="majorHAnsi" w:cstheme="majorBidi"/>
        </w:rPr>
        <w:t>,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2D2DE54E"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w:t>
      </w:r>
      <w:r w:rsidR="00A9072E" w:rsidRPr="00F01F67">
        <w:rPr>
          <w:rFonts w:asciiTheme="majorHAnsi" w:hAnsiTheme="majorHAnsi" w:cstheme="majorHAnsi"/>
          <w:snapToGrid w:val="0"/>
        </w:rPr>
        <w:t>zařízení</w:t>
      </w:r>
      <w:r w:rsidR="00A9072E">
        <w:rPr>
          <w:rFonts w:asciiTheme="majorHAnsi" w:hAnsiTheme="majorHAnsi" w:cstheme="majorHAnsi"/>
          <w:snapToGrid w:val="0"/>
        </w:rPr>
        <w:t xml:space="preserve"> – </w:t>
      </w:r>
      <w:r w:rsidR="00A9072E" w:rsidRPr="006A57A8">
        <w:rPr>
          <w:rFonts w:asciiTheme="majorHAnsi" w:hAnsiTheme="majorHAnsi" w:cstheme="majorHAnsi"/>
          <w:b/>
          <w:bCs/>
          <w:snapToGrid w:val="0"/>
        </w:rPr>
        <w:t>vstřikovací</w:t>
      </w:r>
      <w:r w:rsidR="006A57A8" w:rsidRPr="006A57A8">
        <w:rPr>
          <w:rFonts w:asciiTheme="majorHAnsi" w:hAnsiTheme="majorHAnsi" w:cstheme="majorHAnsi"/>
          <w:b/>
          <w:bCs/>
          <w:snapToGrid w:val="0"/>
        </w:rPr>
        <w:t>ho</w:t>
      </w:r>
      <w:r w:rsidR="00977370" w:rsidRPr="006A57A8">
        <w:rPr>
          <w:rFonts w:asciiTheme="majorHAnsi" w:hAnsiTheme="majorHAnsi" w:cstheme="majorHAnsi"/>
          <w:b/>
          <w:bCs/>
          <w:snapToGrid w:val="0"/>
        </w:rPr>
        <w:t xml:space="preserve"> lis</w:t>
      </w:r>
      <w:r w:rsidR="006A57A8" w:rsidRPr="006A57A8">
        <w:rPr>
          <w:rFonts w:asciiTheme="majorHAnsi" w:hAnsiTheme="majorHAnsi" w:cstheme="majorHAnsi"/>
          <w:b/>
          <w:bCs/>
          <w:snapToGrid w:val="0"/>
        </w:rPr>
        <w:t xml:space="preserve">u </w:t>
      </w:r>
      <w:r w:rsidR="00977370" w:rsidRPr="006A57A8">
        <w:rPr>
          <w:rFonts w:asciiTheme="majorHAnsi" w:hAnsiTheme="majorHAnsi" w:cstheme="majorHAnsi"/>
          <w:b/>
          <w:bCs/>
          <w:snapToGrid w:val="0"/>
        </w:rPr>
        <w:t>vč. manipulátoru</w:t>
      </w:r>
      <w:r w:rsidRPr="006A57A8">
        <w:rPr>
          <w:rFonts w:asciiTheme="majorHAnsi" w:hAnsiTheme="majorHAnsi" w:cstheme="majorHAnsi"/>
          <w:snapToGrid w:val="0"/>
        </w:rPr>
        <w:t xml:space="preserve"> (dále jen „</w:t>
      </w:r>
      <w:r w:rsidRPr="006A57A8">
        <w:rPr>
          <w:rFonts w:asciiTheme="majorHAnsi" w:hAnsiTheme="majorHAnsi" w:cstheme="majorHAnsi"/>
          <w:b/>
          <w:snapToGrid w:val="0"/>
        </w:rPr>
        <w:t>zařízení</w:t>
      </w:r>
      <w:r w:rsidRPr="006A57A8">
        <w:rPr>
          <w:rFonts w:asciiTheme="majorHAnsi" w:hAnsiTheme="majorHAnsi" w:cstheme="majorHAnsi"/>
          <w:snapToGrid w:val="0"/>
        </w:rPr>
        <w:t>“ nebo „</w:t>
      </w:r>
      <w:r w:rsidRPr="006A57A8">
        <w:rPr>
          <w:rFonts w:asciiTheme="majorHAnsi" w:hAnsiTheme="majorHAnsi" w:cstheme="majorHAnsi"/>
          <w:b/>
          <w:snapToGrid w:val="0"/>
        </w:rPr>
        <w:t>předmět plnění</w:t>
      </w:r>
      <w:r w:rsidRPr="006A57A8">
        <w:rPr>
          <w:rFonts w:asciiTheme="majorHAnsi" w:hAnsiTheme="majorHAnsi" w:cstheme="majorHAnsi"/>
          <w:snapToGrid w:val="0"/>
        </w:rPr>
        <w:t>“) a umožnit</w:t>
      </w:r>
      <w:r w:rsidRPr="00F01F67">
        <w:rPr>
          <w:rFonts w:asciiTheme="majorHAnsi" w:hAnsiTheme="majorHAnsi" w:cstheme="majorHAnsi"/>
          <w:snapToGrid w:val="0"/>
        </w:rPr>
        <w:t xml:space="preserve">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21B3CCAD"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r w:rsidR="00E06B0D">
        <w:rPr>
          <w:rFonts w:asciiTheme="majorHAnsi" w:hAnsiTheme="majorHAnsi" w:cstheme="majorHAnsi"/>
        </w:rPr>
        <w:t>,</w:t>
      </w:r>
    </w:p>
    <w:p w14:paraId="1044E882" w14:textId="10CB883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w:t>
      </w:r>
    </w:p>
    <w:p w14:paraId="3E988BD5" w14:textId="022E1C95"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32AA3E7C"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247A6">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w:t>
      </w:r>
      <w:r w:rsidR="001A4D41">
        <w:rPr>
          <w:rFonts w:asciiTheme="majorHAnsi" w:hAnsiTheme="majorHAnsi" w:cstheme="majorHAnsi"/>
        </w:rPr>
        <w:t xml:space="preserve"> </w:t>
      </w:r>
      <w:r w:rsidR="00A53B24" w:rsidRPr="009E41E0">
        <w:rPr>
          <w:rFonts w:asciiTheme="majorHAnsi" w:hAnsiTheme="majorHAnsi" w:cstheme="majorHAnsi"/>
        </w:rPr>
        <w:t>zákaznickém portálu</w:t>
      </w:r>
      <w:r w:rsidR="00A53B24">
        <w:rPr>
          <w:rFonts w:asciiTheme="majorHAnsi" w:hAnsiTheme="majorHAnsi" w:cstheme="majorHAnsi"/>
          <w:color w:val="FF0000"/>
        </w:rPr>
        <w:t>.</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E444DD" w:rsidRDefault="00950037" w:rsidP="00950037">
      <w:pPr>
        <w:pStyle w:val="Zkladntext"/>
        <w:spacing w:after="120" w:line="276" w:lineRule="auto"/>
        <w:jc w:val="center"/>
        <w:outlineLvl w:val="0"/>
        <w:rPr>
          <w:rFonts w:asciiTheme="majorHAnsi" w:hAnsiTheme="majorHAnsi" w:cstheme="majorHAnsi"/>
          <w:b/>
          <w:bCs/>
          <w:sz w:val="22"/>
          <w:szCs w:val="22"/>
        </w:rPr>
      </w:pPr>
      <w:r w:rsidRPr="00E444DD">
        <w:rPr>
          <w:rFonts w:asciiTheme="majorHAnsi" w:hAnsiTheme="majorHAnsi" w:cstheme="majorHAnsi"/>
          <w:b/>
          <w:bCs/>
          <w:sz w:val="22"/>
          <w:szCs w:val="22"/>
        </w:rPr>
        <w:t>Doba a místo plnění</w:t>
      </w:r>
    </w:p>
    <w:p w14:paraId="7614CA9A" w14:textId="77777777" w:rsidR="00950037" w:rsidRPr="00E444DD"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E444DD">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57A0142B" w:rsidR="00950037" w:rsidRPr="00E444DD" w:rsidRDefault="00950037" w:rsidP="00950037">
      <w:pPr>
        <w:pStyle w:val="Odstavecseseznamem"/>
        <w:numPr>
          <w:ilvl w:val="0"/>
          <w:numId w:val="40"/>
        </w:numPr>
        <w:spacing w:line="276" w:lineRule="auto"/>
        <w:outlineLvl w:val="2"/>
        <w:rPr>
          <w:rFonts w:asciiTheme="majorHAnsi" w:hAnsiTheme="majorHAnsi" w:cstheme="majorHAnsi"/>
        </w:rPr>
      </w:pPr>
      <w:r w:rsidRPr="00E444DD">
        <w:rPr>
          <w:rFonts w:asciiTheme="majorHAnsi" w:hAnsiTheme="majorHAnsi" w:cstheme="majorHAnsi"/>
          <w:b/>
        </w:rPr>
        <w:t>zahájení plnění</w:t>
      </w:r>
      <w:r w:rsidR="00F87242" w:rsidRPr="00E444DD">
        <w:rPr>
          <w:rFonts w:asciiTheme="majorHAnsi" w:hAnsiTheme="majorHAnsi" w:cstheme="majorHAnsi"/>
          <w:b/>
        </w:rPr>
        <w:t xml:space="preserve"> smlouvy</w:t>
      </w:r>
      <w:r w:rsidR="00683E63">
        <w:rPr>
          <w:rFonts w:asciiTheme="majorHAnsi" w:hAnsiTheme="majorHAnsi" w:cstheme="majorHAnsi"/>
        </w:rPr>
        <w:t xml:space="preserve">: </w:t>
      </w:r>
      <w:r w:rsidRPr="00E444DD">
        <w:rPr>
          <w:rFonts w:asciiTheme="majorHAnsi" w:hAnsiTheme="majorHAnsi" w:cstheme="majorHAnsi"/>
          <w:b/>
        </w:rPr>
        <w:t>den následující</w:t>
      </w:r>
      <w:r w:rsidRPr="00E444DD">
        <w:rPr>
          <w:rFonts w:asciiTheme="majorHAnsi" w:hAnsiTheme="majorHAnsi" w:cstheme="majorHAnsi"/>
        </w:rPr>
        <w:t xml:space="preserve"> po podpisu této smlouvy</w:t>
      </w:r>
      <w:r w:rsidR="00BB144F">
        <w:rPr>
          <w:rFonts w:asciiTheme="majorHAnsi" w:hAnsiTheme="majorHAnsi" w:cstheme="majorHAnsi"/>
        </w:rPr>
        <w:t>,</w:t>
      </w:r>
      <w:r w:rsidRPr="00E444DD">
        <w:rPr>
          <w:rFonts w:asciiTheme="majorHAnsi" w:hAnsiTheme="majorHAnsi" w:cstheme="majorHAnsi"/>
        </w:rPr>
        <w:t xml:space="preserve"> </w:t>
      </w:r>
    </w:p>
    <w:p w14:paraId="168C2DB6" w14:textId="220FBB37" w:rsidR="00950037" w:rsidRPr="00E444DD" w:rsidRDefault="0019584E" w:rsidP="00950037">
      <w:pPr>
        <w:pStyle w:val="Odstavecseseznamem"/>
        <w:numPr>
          <w:ilvl w:val="0"/>
          <w:numId w:val="40"/>
        </w:numPr>
        <w:spacing w:line="276" w:lineRule="auto"/>
        <w:outlineLvl w:val="2"/>
        <w:rPr>
          <w:rFonts w:asciiTheme="majorHAnsi" w:hAnsiTheme="majorHAnsi" w:cstheme="majorHAnsi"/>
          <w:b/>
        </w:rPr>
      </w:pPr>
      <w:r w:rsidRPr="00E444DD">
        <w:rPr>
          <w:rFonts w:asciiTheme="majorHAnsi" w:hAnsiTheme="majorHAnsi" w:cstheme="majorHAnsi"/>
          <w:b/>
        </w:rPr>
        <w:t>dodání zařízení a poskytnutí souvisejícího pln</w:t>
      </w:r>
      <w:r w:rsidR="00E5255E" w:rsidRPr="00E444DD">
        <w:rPr>
          <w:rFonts w:asciiTheme="majorHAnsi" w:hAnsiTheme="majorHAnsi" w:cstheme="majorHAnsi"/>
          <w:b/>
        </w:rPr>
        <w:t>ě</w:t>
      </w:r>
      <w:r w:rsidRPr="00E444DD">
        <w:rPr>
          <w:rFonts w:asciiTheme="majorHAnsi" w:hAnsiTheme="majorHAnsi" w:cstheme="majorHAnsi"/>
          <w:b/>
        </w:rPr>
        <w:t>ní</w:t>
      </w:r>
      <w:r w:rsidR="00683E63">
        <w:rPr>
          <w:rFonts w:asciiTheme="majorHAnsi" w:hAnsiTheme="majorHAnsi" w:cstheme="majorHAnsi"/>
          <w:b/>
        </w:rPr>
        <w:t>:</w:t>
      </w:r>
      <w:r w:rsidR="00683E63">
        <w:rPr>
          <w:rFonts w:asciiTheme="majorHAnsi" w:hAnsiTheme="majorHAnsi" w:cstheme="majorHAnsi"/>
          <w:b/>
        </w:rPr>
        <w:tab/>
      </w:r>
      <w:r w:rsidR="00A91018" w:rsidRPr="00363785">
        <w:rPr>
          <w:rFonts w:asciiTheme="majorHAnsi" w:hAnsiTheme="majorHAnsi" w:cstheme="majorHAnsi"/>
          <w:b/>
        </w:rPr>
        <w:t xml:space="preserve">nejpozději do </w:t>
      </w:r>
      <w:r w:rsidR="00363785" w:rsidRPr="00363785">
        <w:rPr>
          <w:rFonts w:asciiTheme="majorHAnsi" w:hAnsiTheme="majorHAnsi" w:cstheme="majorHAnsi"/>
          <w:b/>
        </w:rPr>
        <w:t>15</w:t>
      </w:r>
      <w:r w:rsidR="00B152C9" w:rsidRPr="00363785">
        <w:rPr>
          <w:rFonts w:asciiTheme="majorHAnsi" w:hAnsiTheme="majorHAnsi" w:cstheme="majorHAnsi"/>
          <w:b/>
        </w:rPr>
        <w:t>0 dnů od</w:t>
      </w:r>
      <w:r w:rsidR="00B152C9">
        <w:rPr>
          <w:rFonts w:asciiTheme="majorHAnsi" w:hAnsiTheme="majorHAnsi" w:cstheme="majorHAnsi"/>
          <w:b/>
        </w:rPr>
        <w:t xml:space="preserve"> </w:t>
      </w:r>
      <w:r w:rsidR="00781CAE">
        <w:rPr>
          <w:rFonts w:asciiTheme="majorHAnsi" w:hAnsiTheme="majorHAnsi" w:cstheme="majorHAnsi"/>
          <w:b/>
        </w:rPr>
        <w:t>zahájení plnění smlouvy</w:t>
      </w:r>
      <w:r w:rsidR="00BB144F">
        <w:rPr>
          <w:rFonts w:asciiTheme="majorHAnsi" w:hAnsiTheme="majorHAnsi" w:cstheme="majorHAnsi"/>
          <w:b/>
        </w:rPr>
        <w:t>.</w:t>
      </w:r>
    </w:p>
    <w:p w14:paraId="2D71312D" w14:textId="0AE10E94"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F01F67">
        <w:rPr>
          <w:rFonts w:asciiTheme="majorHAnsi" w:hAnsiTheme="majorHAnsi" w:cstheme="majorHAnsi"/>
        </w:rPr>
        <w:t>Místem plnění předmětu této smlouvy je</w:t>
      </w:r>
      <w:r w:rsidR="00C67E26">
        <w:rPr>
          <w:rFonts w:asciiTheme="majorHAnsi" w:hAnsiTheme="majorHAnsi" w:cstheme="majorHAnsi"/>
        </w:rPr>
        <w:t xml:space="preserve"> sídlo zadavatele na adrese </w:t>
      </w:r>
      <w:r w:rsidRPr="00F01F67">
        <w:rPr>
          <w:rFonts w:asciiTheme="majorHAnsi" w:hAnsiTheme="majorHAnsi" w:cstheme="majorHAnsi"/>
        </w:rPr>
        <w:t xml:space="preserve"> </w:t>
      </w:r>
      <w:r w:rsidR="00C67E26">
        <w:rPr>
          <w:rFonts w:asciiTheme="majorHAnsi" w:hAnsiTheme="majorHAnsi" w:cstheme="majorHAnsi"/>
        </w:rPr>
        <w:t>Hlavní 147, 790 84 Mikulovice</w:t>
      </w:r>
      <w:r w:rsidR="00C67E26" w:rsidRPr="00F01F67">
        <w:rPr>
          <w:rFonts w:asciiTheme="majorHAnsi" w:hAnsiTheme="majorHAnsi" w:cstheme="majorHAnsi"/>
        </w:rPr>
        <w:t xml:space="preserve"> </w:t>
      </w:r>
      <w:r w:rsidRPr="00F01F67">
        <w:rPr>
          <w:rFonts w:asciiTheme="majorHAnsi" w:hAnsiTheme="majorHAnsi" w:cstheme="majorHAnsi"/>
        </w:rPr>
        <w:t>(dále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1F3C2ED4" w:rsidR="00950037" w:rsidRPr="00B86760" w:rsidRDefault="00950037" w:rsidP="00950037">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w:t>
      </w:r>
      <w:r w:rsidR="00B86760" w:rsidRPr="002C6628">
        <w:rPr>
          <w:rFonts w:asciiTheme="majorHAnsi" w:hAnsiTheme="majorHAnsi" w:cstheme="majorHAnsi"/>
          <w:snapToGrid w:val="0"/>
        </w:rPr>
        <w:t xml:space="preserve">kupujícího Ing. Jaroslava Ševčíka, telefonicky na telefonním čísle: +420 603 711 887 a na </w:t>
      </w:r>
      <w:r w:rsidR="00B86760" w:rsidRPr="00B86760">
        <w:rPr>
          <w:rFonts w:asciiTheme="majorHAnsi" w:hAnsiTheme="majorHAnsi" w:cstheme="majorHAnsi"/>
          <w:snapToGrid w:val="0"/>
        </w:rPr>
        <w:t xml:space="preserve">e-mailu: </w:t>
      </w:r>
      <w:hyperlink r:id="rId12" w:history="1">
        <w:r w:rsidR="00B86760" w:rsidRPr="00B86760">
          <w:rPr>
            <w:rStyle w:val="Hypertextovodkaz"/>
            <w:rFonts w:asciiTheme="majorHAnsi" w:hAnsiTheme="majorHAnsi" w:cstheme="majorHAnsi"/>
          </w:rPr>
          <w:t>jaroslav.sevcik@plastkon.cz</w:t>
        </w:r>
      </w:hyperlink>
      <w:r w:rsidR="00B86760" w:rsidRPr="00B86760">
        <w:rPr>
          <w:rStyle w:val="Hypertextovodkaz"/>
          <w:rFonts w:asciiTheme="majorHAnsi" w:hAnsiTheme="majorHAnsi" w:cstheme="majorHAnsi"/>
        </w:rPr>
        <w:t xml:space="preserve"> </w:t>
      </w:r>
      <w:r w:rsidRPr="00B86760">
        <w:rPr>
          <w:rFonts w:asciiTheme="majorHAnsi" w:hAnsiTheme="majorHAnsi" w:cstheme="majorHAnsi"/>
          <w:snapToGrid w:val="0"/>
        </w:rPr>
        <w:t>nejméně 3 pracovní dny před jeho uskutečněním.</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2CE7E84D"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2" w:name="Text15"/>
      <w:r w:rsidRPr="00F01F67">
        <w:rPr>
          <w:rFonts w:asciiTheme="majorHAnsi" w:hAnsiTheme="majorHAnsi" w:cstheme="majorHAnsi"/>
          <w:b/>
          <w:bCs/>
          <w:sz w:val="22"/>
          <w:szCs w:val="22"/>
        </w:rPr>
        <w:tab/>
      </w:r>
      <w:bookmarkEnd w:id="2"/>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D94C22">
            <w:rPr>
              <w:rStyle w:val="Zstupntext"/>
              <w:rFonts w:asciiTheme="majorHAnsi" w:hAnsiTheme="majorHAnsi" w:cstheme="majorBidi"/>
              <w:b/>
              <w:bCs/>
              <w:color w:val="auto"/>
              <w:sz w:val="22"/>
              <w:szCs w:val="22"/>
              <w:highlight w:val="yellow"/>
            </w:rPr>
            <w:t>Klikněte nebo klepněte sem a zadejte text.</w:t>
          </w:r>
        </w:sdtContent>
      </w:sdt>
      <w:r w:rsidRPr="0052E02E">
        <w:rPr>
          <w:rFonts w:asciiTheme="majorHAnsi" w:hAnsiTheme="majorHAnsi" w:cstheme="majorBidi"/>
          <w:b/>
          <w:bCs/>
          <w:sz w:val="22"/>
          <w:szCs w:val="22"/>
        </w:rPr>
        <w:t xml:space="preserve"> </w:t>
      </w:r>
      <w:r w:rsidR="00E40A3B">
        <w:rPr>
          <w:rFonts w:asciiTheme="majorHAnsi" w:hAnsiTheme="majorHAnsi" w:cstheme="majorBidi"/>
          <w:b/>
          <w:bCs/>
          <w:sz w:val="22"/>
          <w:szCs w:val="22"/>
        </w:rPr>
        <w:t>EUR</w:t>
      </w:r>
    </w:p>
    <w:p w14:paraId="4E699232" w14:textId="06385910"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D94C22">
            <w:rPr>
              <w:rStyle w:val="Zstupntext"/>
              <w:rFonts w:asciiTheme="majorHAnsi" w:hAnsiTheme="majorHAnsi" w:cstheme="majorBidi"/>
              <w:color w:val="auto"/>
              <w:sz w:val="22"/>
              <w:szCs w:val="22"/>
              <w:highlight w:val="yellow"/>
            </w:rPr>
            <w:t>Klikněte nebo klepněte sem a zadejte text.</w:t>
          </w:r>
        </w:sdtContent>
      </w:sdt>
      <w:r w:rsidRPr="0052E02E">
        <w:rPr>
          <w:rFonts w:asciiTheme="majorHAnsi" w:hAnsiTheme="majorHAnsi" w:cstheme="majorBidi"/>
          <w:sz w:val="22"/>
          <w:szCs w:val="22"/>
        </w:rPr>
        <w:t xml:space="preserve"> </w:t>
      </w:r>
      <w:r w:rsidR="00E40A3B">
        <w:rPr>
          <w:rFonts w:asciiTheme="majorHAnsi" w:hAnsiTheme="majorHAnsi" w:cstheme="majorBidi"/>
          <w:sz w:val="22"/>
          <w:szCs w:val="22"/>
        </w:rPr>
        <w:t>EUR</w:t>
      </w:r>
    </w:p>
    <w:p w14:paraId="431A55F1" w14:textId="33361BD4"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D94C22">
            <w:rPr>
              <w:rStyle w:val="Zstupntext"/>
              <w:rFonts w:asciiTheme="majorHAnsi" w:hAnsiTheme="majorHAnsi" w:cstheme="majorBidi"/>
              <w:color w:val="auto"/>
              <w:sz w:val="22"/>
              <w:szCs w:val="22"/>
              <w:highlight w:val="yellow"/>
            </w:rPr>
            <w:t>Klikněte nebo klepněte sem a zadejte text.</w:t>
          </w:r>
        </w:sdtContent>
      </w:sdt>
      <w:r w:rsidRPr="0052E02E">
        <w:rPr>
          <w:rFonts w:asciiTheme="majorHAnsi" w:hAnsiTheme="majorHAnsi" w:cstheme="majorBidi"/>
          <w:sz w:val="22"/>
          <w:szCs w:val="22"/>
        </w:rPr>
        <w:t xml:space="preserve"> </w:t>
      </w:r>
      <w:r w:rsidR="00E40A3B">
        <w:rPr>
          <w:rFonts w:asciiTheme="majorHAnsi" w:hAnsiTheme="majorHAnsi" w:cstheme="majorBidi"/>
          <w:sz w:val="22"/>
          <w:szCs w:val="22"/>
        </w:rPr>
        <w:t>EUR</w:t>
      </w:r>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lastRenderedPageBreak/>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0C9974D0" w14:textId="77777777" w:rsidR="00363785" w:rsidRDefault="00363785" w:rsidP="00363785">
      <w:pPr>
        <w:widowControl w:val="0"/>
        <w:numPr>
          <w:ilvl w:val="1"/>
          <w:numId w:val="42"/>
        </w:numPr>
        <w:spacing w:after="120" w:line="276" w:lineRule="auto"/>
        <w:jc w:val="both"/>
        <w:rPr>
          <w:rFonts w:asciiTheme="majorHAnsi" w:hAnsiTheme="majorHAnsi" w:cstheme="majorHAnsi"/>
        </w:rPr>
      </w:pPr>
      <w:r>
        <w:rPr>
          <w:rFonts w:asciiTheme="majorHAnsi" w:hAnsiTheme="majorHAnsi" w:cstheme="majorHAnsi"/>
        </w:rPr>
        <w:t>K</w:t>
      </w:r>
      <w:r w:rsidRPr="00122F26">
        <w:rPr>
          <w:rFonts w:asciiTheme="majorHAnsi" w:hAnsiTheme="majorHAnsi" w:cstheme="majorHAnsi"/>
        </w:rPr>
        <w:t>upní cena bude hrazena kupujícím postupně následujícím způsobem:</w:t>
      </w:r>
    </w:p>
    <w:p w14:paraId="76230090" w14:textId="77777777" w:rsidR="00363785" w:rsidRDefault="00363785" w:rsidP="00363785">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122F26">
        <w:rPr>
          <w:rFonts w:asciiTheme="majorHAnsi" w:hAnsiTheme="majorHAnsi" w:cstheme="majorHAnsi"/>
          <w:color w:val="000000"/>
        </w:rPr>
        <w:t xml:space="preserve">Na kupní cenu bude kupujícím poskytnuta záloha ve výši </w:t>
      </w:r>
      <w:r>
        <w:rPr>
          <w:rFonts w:asciiTheme="majorHAnsi" w:hAnsiTheme="majorHAnsi" w:cstheme="majorHAnsi"/>
          <w:color w:val="000000"/>
        </w:rPr>
        <w:t>40</w:t>
      </w:r>
      <w:r w:rsidRPr="00122F26">
        <w:rPr>
          <w:rFonts w:asciiTheme="majorHAnsi" w:hAnsiTheme="majorHAnsi" w:cstheme="majorHAnsi"/>
          <w:color w:val="000000"/>
        </w:rPr>
        <w:t xml:space="preserve"> % sjednané kupní ceny, která</w:t>
      </w:r>
      <w:r w:rsidRPr="00122F26">
        <w:rPr>
          <w:rFonts w:asciiTheme="majorHAnsi" w:hAnsiTheme="majorHAnsi" w:cstheme="majorHAnsi"/>
          <w:color w:val="000000"/>
        </w:rPr>
        <w:br/>
        <w:t>bude prodávajícímu uhrazena na základě zálohové faktury vystavené prodávajícím po</w:t>
      </w:r>
      <w:r w:rsidRPr="00122F26">
        <w:rPr>
          <w:rFonts w:asciiTheme="majorHAnsi" w:hAnsiTheme="majorHAnsi" w:cstheme="majorHAnsi"/>
          <w:color w:val="000000"/>
        </w:rPr>
        <w:br/>
        <w:t>uzavření této smlouvy.</w:t>
      </w:r>
    </w:p>
    <w:p w14:paraId="37D98C93" w14:textId="77777777" w:rsidR="00363785" w:rsidRPr="00122F26" w:rsidRDefault="00363785" w:rsidP="00363785">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122F26">
        <w:rPr>
          <w:rFonts w:asciiTheme="majorHAnsi" w:hAnsiTheme="majorHAnsi" w:cstheme="majorHAnsi"/>
          <w:color w:val="000000"/>
        </w:rPr>
        <w:t xml:space="preserve">Doplatek ceny ve výši </w:t>
      </w:r>
      <w:r>
        <w:rPr>
          <w:rFonts w:asciiTheme="majorHAnsi" w:hAnsiTheme="majorHAnsi" w:cstheme="majorHAnsi"/>
          <w:color w:val="000000"/>
        </w:rPr>
        <w:t>60</w:t>
      </w:r>
      <w:r w:rsidRPr="00122F26">
        <w:rPr>
          <w:rFonts w:asciiTheme="majorHAnsi" w:hAnsiTheme="majorHAnsi" w:cstheme="majorHAnsi"/>
          <w:color w:val="000000"/>
        </w:rPr>
        <w:t xml:space="preserve"> % sjednané kupní ceny bude prodávajícímu uhrazen na základě</w:t>
      </w:r>
      <w:r w:rsidRPr="00122F26">
        <w:rPr>
          <w:rFonts w:asciiTheme="majorHAnsi" w:hAnsiTheme="majorHAnsi" w:cstheme="majorHAnsi"/>
          <w:color w:val="000000"/>
        </w:rPr>
        <w:br/>
        <w:t>daňového dokladu (dále jen „konečná faktura“) vystaveného prodávajícím na vyúčtování</w:t>
      </w:r>
      <w:r w:rsidRPr="00122F26">
        <w:rPr>
          <w:rFonts w:asciiTheme="majorHAnsi" w:hAnsiTheme="majorHAnsi" w:cstheme="majorHAnsi"/>
          <w:color w:val="000000"/>
        </w:rPr>
        <w:br/>
        <w:t>celé kupní ceny po řádném a úplném splnění této smlouvy, přičemž v tomto daňovém</w:t>
      </w:r>
      <w:r w:rsidRPr="00122F26">
        <w:rPr>
          <w:rFonts w:asciiTheme="majorHAnsi" w:hAnsiTheme="majorHAnsi" w:cstheme="majorHAnsi"/>
          <w:color w:val="000000"/>
        </w:rPr>
        <w:br/>
        <w:t>dokladu bude zúčtována poskytnutá záloha. Přílohou této konečné faktury musí být</w:t>
      </w:r>
      <w:r w:rsidRPr="00122F26">
        <w:rPr>
          <w:rFonts w:asciiTheme="majorHAnsi" w:hAnsiTheme="majorHAnsi" w:cstheme="majorHAnsi"/>
          <w:color w:val="000000"/>
        </w:rPr>
        <w:br/>
        <w:t>kupujícím schválený předávací protokol, v němž kupující potvrdí převzetí zařízení a</w:t>
      </w:r>
      <w:r w:rsidRPr="00122F26">
        <w:rPr>
          <w:rFonts w:asciiTheme="majorHAnsi" w:hAnsiTheme="majorHAnsi" w:cstheme="majorHAnsi"/>
          <w:color w:val="000000"/>
        </w:rPr>
        <w:br/>
        <w:t>poskytnutí ostatních dodávek, prací a služeb, k nimž se prodávající v této smlouvě zavázal,</w:t>
      </w:r>
      <w:r w:rsidRPr="00122F26">
        <w:rPr>
          <w:rFonts w:asciiTheme="majorHAnsi" w:hAnsiTheme="majorHAnsi" w:cstheme="majorHAnsi"/>
          <w:color w:val="000000"/>
        </w:rPr>
        <w:br/>
        <w:t xml:space="preserve">jinak bude faktura považována za neúplnou. </w:t>
      </w:r>
    </w:p>
    <w:p w14:paraId="2FF2AB69" w14:textId="77777777" w:rsidR="00363785" w:rsidRPr="00F01F67" w:rsidRDefault="00363785" w:rsidP="00363785">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Doba splatnosti faktur</w:t>
      </w:r>
      <w:r>
        <w:rPr>
          <w:rFonts w:asciiTheme="majorHAnsi" w:hAnsiTheme="majorHAnsi" w:cstheme="majorHAnsi"/>
        </w:rPr>
        <w:t xml:space="preserve"> (zálohové i konečné faktury)</w:t>
      </w:r>
      <w:r w:rsidRPr="00F01F67">
        <w:rPr>
          <w:rFonts w:asciiTheme="majorHAnsi" w:hAnsiTheme="majorHAnsi" w:cstheme="majorHAnsi"/>
        </w:rPr>
        <w:t xml:space="preserve">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5F13242C" w:rsidR="00950037" w:rsidRPr="00E54A34" w:rsidRDefault="00F87242" w:rsidP="00F87242">
      <w:pPr>
        <w:widowControl w:val="0"/>
        <w:numPr>
          <w:ilvl w:val="1"/>
          <w:numId w:val="42"/>
        </w:numPr>
        <w:spacing w:after="120" w:line="276" w:lineRule="auto"/>
        <w:jc w:val="both"/>
        <w:rPr>
          <w:rFonts w:asciiTheme="majorHAnsi" w:hAnsiTheme="majorHAnsi" w:cstheme="majorHAnsi"/>
        </w:rPr>
      </w:pPr>
      <w:r w:rsidRPr="00E54A34">
        <w:rPr>
          <w:rFonts w:asciiTheme="majorHAnsi" w:hAnsiTheme="majorHAnsi" w:cstheme="majorHAnsi"/>
        </w:rPr>
        <w:t>Každá f</w:t>
      </w:r>
      <w:r w:rsidR="00950037" w:rsidRPr="00E54A34">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Pr="00E54A34">
        <w:rPr>
          <w:rFonts w:asciiTheme="majorHAnsi" w:hAnsiTheme="majorHAnsi" w:cstheme="majorHAnsi"/>
        </w:rPr>
        <w:t xml:space="preserve"> </w:t>
      </w:r>
      <w:r w:rsidRPr="00E54A34">
        <w:rPr>
          <w:rFonts w:asciiTheme="majorHAnsi" w:hAnsiTheme="majorHAnsi" w:cstheme="majorHAnsi"/>
          <w:iCs/>
        </w:rPr>
        <w:t xml:space="preserve">název a registrační číslo projektu (tj. </w:t>
      </w:r>
      <w:r w:rsidR="000B1088" w:rsidRPr="00E54A34">
        <w:rPr>
          <w:rFonts w:asciiTheme="majorHAnsi" w:hAnsiTheme="majorHAnsi" w:cstheme="majorHAnsi"/>
        </w:rPr>
        <w:t>náz</w:t>
      </w:r>
      <w:r w:rsidR="00E54A34" w:rsidRPr="00E54A34">
        <w:rPr>
          <w:rFonts w:asciiTheme="majorHAnsi" w:hAnsiTheme="majorHAnsi" w:cstheme="majorHAnsi"/>
        </w:rPr>
        <w:t>e</w:t>
      </w:r>
      <w:r w:rsidR="000B1088" w:rsidRPr="00E54A34">
        <w:rPr>
          <w:rFonts w:asciiTheme="majorHAnsi" w:hAnsiTheme="majorHAnsi" w:cstheme="majorHAnsi"/>
        </w:rPr>
        <w:t>v</w:t>
      </w:r>
      <w:r w:rsidR="00E54A34" w:rsidRPr="00E54A34">
        <w:rPr>
          <w:rFonts w:asciiTheme="majorHAnsi" w:hAnsiTheme="majorHAnsi" w:cstheme="majorHAnsi"/>
        </w:rPr>
        <w:t xml:space="preserve"> projektu</w:t>
      </w:r>
      <w:r w:rsidR="000B1088" w:rsidRPr="00E54A34">
        <w:rPr>
          <w:rFonts w:asciiTheme="majorHAnsi" w:hAnsiTheme="majorHAnsi" w:cstheme="majorHAnsi"/>
        </w:rPr>
        <w:t xml:space="preserve"> </w:t>
      </w:r>
      <w:r w:rsidR="000B1088" w:rsidRPr="004441ED">
        <w:rPr>
          <w:rFonts w:asciiTheme="majorHAnsi" w:hAnsiTheme="majorHAnsi" w:cstheme="majorHAnsi"/>
        </w:rPr>
        <w:t>„</w:t>
      </w:r>
      <w:r w:rsidR="000B1088" w:rsidRPr="004441ED">
        <w:rPr>
          <w:rFonts w:asciiTheme="majorHAnsi" w:hAnsiTheme="majorHAnsi" w:cstheme="majorHAnsi"/>
          <w:b/>
          <w:bCs/>
        </w:rPr>
        <w:t xml:space="preserve">Snížení energetické náročnosti výrobního procesu ve společnosti Plastkon product s.r.o. – </w:t>
      </w:r>
      <w:r w:rsidR="00566F78">
        <w:rPr>
          <w:rFonts w:asciiTheme="majorHAnsi" w:hAnsiTheme="majorHAnsi" w:cstheme="majorHAnsi"/>
          <w:b/>
          <w:bCs/>
        </w:rPr>
        <w:t>2</w:t>
      </w:r>
      <w:r w:rsidR="000B1088" w:rsidRPr="004441ED">
        <w:rPr>
          <w:rFonts w:asciiTheme="majorHAnsi" w:hAnsiTheme="majorHAnsi" w:cstheme="majorHAnsi"/>
          <w:b/>
          <w:bCs/>
        </w:rPr>
        <w:t>. projekt</w:t>
      </w:r>
      <w:r w:rsidR="000B1088" w:rsidRPr="004441ED">
        <w:rPr>
          <w:rFonts w:asciiTheme="majorHAnsi" w:hAnsiTheme="majorHAnsi" w:cstheme="majorHAnsi"/>
        </w:rPr>
        <w:t>“, registrační číslo projektu</w:t>
      </w:r>
      <w:r w:rsidR="00E54A34" w:rsidRPr="004441ED">
        <w:rPr>
          <w:rFonts w:asciiTheme="majorHAnsi" w:hAnsiTheme="majorHAnsi" w:cstheme="majorHAnsi"/>
        </w:rPr>
        <w:t>:</w:t>
      </w:r>
      <w:r w:rsidR="000B1088" w:rsidRPr="004441ED">
        <w:rPr>
          <w:rFonts w:asciiTheme="majorHAnsi" w:hAnsiTheme="majorHAnsi" w:cstheme="majorHAnsi"/>
        </w:rPr>
        <w:t xml:space="preserve"> CZ.01.4.01/01/22_006/000221</w:t>
      </w:r>
      <w:r w:rsidR="00566F78">
        <w:rPr>
          <w:rFonts w:asciiTheme="majorHAnsi" w:hAnsiTheme="majorHAnsi" w:cstheme="majorHAnsi"/>
        </w:rPr>
        <w:t>6</w:t>
      </w:r>
      <w:r w:rsidRPr="004441ED">
        <w:rPr>
          <w:rFonts w:asciiTheme="majorHAnsi" w:hAnsiTheme="majorHAnsi" w:cstheme="majorHAnsi"/>
          <w:iCs/>
        </w:rPr>
        <w:t>).</w:t>
      </w:r>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597E7F"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w:t>
      </w:r>
      <w:r w:rsidRPr="00597E7F">
        <w:rPr>
          <w:rFonts w:asciiTheme="majorHAnsi" w:hAnsiTheme="majorHAnsi" w:cstheme="majorHAnsi"/>
          <w:color w:val="000000"/>
        </w:rPr>
        <w:t xml:space="preserve">chybně vyúčtována kupní cena dle této smlouvy, </w:t>
      </w:r>
    </w:p>
    <w:p w14:paraId="0FEBC228" w14:textId="5E304E9E" w:rsidR="00950037" w:rsidRPr="00597E7F"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597E7F">
        <w:rPr>
          <w:rFonts w:asciiTheme="majorHAnsi" w:hAnsiTheme="majorHAnsi" w:cstheme="majorHAnsi"/>
          <w:color w:val="000000"/>
        </w:rPr>
        <w:t>nebude-li přílohou faktury oboustranně potvrzený předávací protokol dle odst. 5.</w:t>
      </w:r>
      <w:r w:rsidR="00F87242" w:rsidRPr="00597E7F">
        <w:rPr>
          <w:rFonts w:asciiTheme="majorHAnsi" w:hAnsiTheme="majorHAnsi" w:cstheme="majorHAnsi"/>
          <w:color w:val="000000"/>
        </w:rPr>
        <w:t>1</w:t>
      </w:r>
      <w:r w:rsidRPr="00597E7F">
        <w:rPr>
          <w:rFonts w:asciiTheme="majorHAnsi" w:hAnsiTheme="majorHAnsi" w:cstheme="majorHAnsi"/>
          <w:color w:val="000000"/>
        </w:rPr>
        <w:t>. tohoto článku,</w:t>
      </w:r>
    </w:p>
    <w:p w14:paraId="62842D81" w14:textId="77777777" w:rsidR="00950037" w:rsidRPr="00597E7F"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597E7F">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597E7F">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597E7F">
        <w:rPr>
          <w:rFonts w:asciiTheme="majorHAnsi" w:hAnsiTheme="majorHAnsi" w:cstheme="majorHAnsi"/>
        </w:rPr>
        <w:t>2</w:t>
      </w:r>
      <w:r w:rsidRPr="00597E7F">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Veškeré platby kupujícího prodávajícímu podle této smlouvy budou kupujícím hrazeny bezhotovostním převodem ve prospěch bankovního účtu prodávajícího uvedeného v záhlaví této </w:t>
      </w:r>
      <w:r w:rsidRPr="00F01F67">
        <w:rPr>
          <w:rFonts w:asciiTheme="majorHAnsi" w:hAnsiTheme="majorHAnsi" w:cstheme="majorHAnsi"/>
        </w:rPr>
        <w:lastRenderedPageBreak/>
        <w:t>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E54A34"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E54A34">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6D714B" w:rsidRDefault="00950037" w:rsidP="00950037">
      <w:pPr>
        <w:widowControl w:val="0"/>
        <w:numPr>
          <w:ilvl w:val="1"/>
          <w:numId w:val="29"/>
        </w:numPr>
        <w:spacing w:after="120" w:line="276" w:lineRule="auto"/>
        <w:jc w:val="both"/>
        <w:rPr>
          <w:rFonts w:asciiTheme="majorHAnsi" w:hAnsiTheme="majorHAnsi" w:cstheme="majorHAnsi"/>
        </w:rPr>
      </w:pPr>
      <w:r w:rsidRPr="006D714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D714B">
        <w:rPr>
          <w:rFonts w:asciiTheme="majorHAnsi" w:hAnsiTheme="majorHAnsi" w:cstheme="majorHAnsi"/>
        </w:rPr>
        <w:t>sepíšou</w:t>
      </w:r>
      <w:r w:rsidRPr="006D714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w:t>
      </w:r>
      <w:r w:rsidRPr="00F01F67">
        <w:rPr>
          <w:rFonts w:asciiTheme="majorHAnsi" w:hAnsiTheme="majorHAnsi" w:cstheme="majorHAnsi"/>
        </w:rPr>
        <w:lastRenderedPageBreak/>
        <w:t>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E5B0ED1"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597E7F">
        <w:rPr>
          <w:rFonts w:asciiTheme="majorHAnsi" w:hAnsiTheme="majorHAnsi" w:cstheme="majorHAnsi"/>
        </w:rPr>
        <w:t xml:space="preserve">Záruční doba se sjednává v délce </w:t>
      </w:r>
      <w:r w:rsidR="00882588" w:rsidRPr="00597E7F">
        <w:rPr>
          <w:rFonts w:asciiTheme="majorHAnsi" w:hAnsiTheme="majorHAnsi" w:cstheme="majorHAnsi"/>
          <w:b/>
        </w:rPr>
        <w:t>24</w:t>
      </w:r>
      <w:r w:rsidRPr="00597E7F">
        <w:rPr>
          <w:rFonts w:asciiTheme="majorHAnsi" w:hAnsiTheme="majorHAnsi" w:cstheme="majorHAnsi"/>
          <w:b/>
        </w:rPr>
        <w:t xml:space="preserve"> měsíců</w:t>
      </w:r>
      <w:r w:rsidRPr="00597E7F">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lastRenderedPageBreak/>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77777777" w:rsidR="00950037" w:rsidRPr="00597E7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97E7F">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597E7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97E7F">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52C7B577" w14:textId="4C5C9B16"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597E7F">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597E7F">
        <w:rPr>
          <w:rFonts w:asciiTheme="majorHAnsi" w:hAnsiTheme="majorHAnsi" w:cstheme="majorHAnsi"/>
        </w:rPr>
        <w:t>;</w:t>
      </w:r>
      <w:r w:rsidR="00415ABE" w:rsidRPr="00597E7F">
        <w:rPr>
          <w:rFonts w:asciiTheme="majorHAnsi" w:hAnsiTheme="majorHAnsi" w:cstheme="majorHAnsi"/>
        </w:rPr>
        <w:t xml:space="preserve"> nedojde-li</w:t>
      </w:r>
      <w:r w:rsidR="00E5255E" w:rsidRPr="00597E7F">
        <w:rPr>
          <w:rFonts w:asciiTheme="majorHAnsi" w:hAnsiTheme="majorHAnsi" w:cstheme="majorHAnsi"/>
        </w:rPr>
        <w:t xml:space="preserve"> mezi oběma stranami k dohodě o termínu odstranění oznámené vady, platí, že oznámená vada musí být odstraněna nejpozději do 15 dnů ode dne doručení oznámení o vadě prodávajícímu,</w:t>
      </w:r>
      <w:r w:rsidR="00E5255E" w:rsidRPr="00F01F67">
        <w:rPr>
          <w:rFonts w:asciiTheme="majorHAnsi" w:hAnsiTheme="majorHAnsi" w:cstheme="majorHAnsi"/>
        </w:rPr>
        <w:t xml:space="preserve"> pokud není v této smlouvě stanoveno jinak</w:t>
      </w:r>
      <w:r w:rsidRPr="00F01F67">
        <w:rPr>
          <w:rFonts w:asciiTheme="majorHAnsi" w:hAnsiTheme="majorHAnsi" w:cstheme="majorHAnsi"/>
        </w:rPr>
        <w:t>.</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9BF336C" w14:textId="77777777" w:rsidR="008C2AB6" w:rsidRDefault="008C2AB6" w:rsidP="008C2AB6">
      <w:pPr>
        <w:widowControl w:val="0"/>
        <w:spacing w:after="0" w:line="276" w:lineRule="auto"/>
        <w:ind w:left="567"/>
        <w:jc w:val="both"/>
        <w:rPr>
          <w:rFonts w:asciiTheme="majorHAnsi" w:hAnsiTheme="majorHAnsi" w:cstheme="majorHAnsi"/>
        </w:rPr>
      </w:pPr>
    </w:p>
    <w:p w14:paraId="74C88BC1" w14:textId="77777777" w:rsidR="008C2AB6" w:rsidRPr="00F01F67" w:rsidRDefault="008C2AB6" w:rsidP="008C2AB6">
      <w:pPr>
        <w:widowControl w:val="0"/>
        <w:spacing w:after="0" w:line="276" w:lineRule="auto"/>
        <w:ind w:left="567"/>
        <w:jc w:val="both"/>
        <w:rPr>
          <w:rFonts w:asciiTheme="majorHAnsi" w:hAnsiTheme="majorHAnsi" w:cstheme="majorHAnsi"/>
        </w:rPr>
      </w:pP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jím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081C3D1" w14:textId="0A9D3CD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w:t>
      </w:r>
      <w:r w:rsidRPr="008C029C">
        <w:rPr>
          <w:rFonts w:asciiTheme="majorHAnsi" w:hAnsiTheme="majorHAnsi" w:cstheme="majorHAnsi"/>
        </w:rPr>
        <w:t>požadovat uhrazení smluvní pokuty ze strany prodávajícího ve výši 3.000,- Kč za každý i započatý</w:t>
      </w:r>
      <w:r w:rsidRPr="00F01F67">
        <w:rPr>
          <w:rFonts w:asciiTheme="majorHAnsi" w:hAnsiTheme="majorHAnsi" w:cstheme="majorHAnsi"/>
        </w:rPr>
        <w:t xml:space="preserve">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Od této smlouvy může odstoupit kterákoliv smluvní strana, pokud lze prokazatelně zjistit </w:t>
      </w:r>
      <w:r w:rsidRPr="00F01F67">
        <w:rPr>
          <w:rFonts w:asciiTheme="majorHAnsi" w:hAnsiTheme="majorHAnsi" w:cstheme="majorHAnsi"/>
        </w:rPr>
        <w:lastRenderedPageBreak/>
        <w:t>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8C029C" w:rsidRDefault="00950037" w:rsidP="00950037">
      <w:pPr>
        <w:widowControl w:val="0"/>
        <w:numPr>
          <w:ilvl w:val="0"/>
          <w:numId w:val="35"/>
        </w:numPr>
        <w:spacing w:after="60" w:line="276" w:lineRule="auto"/>
        <w:jc w:val="both"/>
        <w:rPr>
          <w:rFonts w:asciiTheme="majorHAnsi" w:hAnsiTheme="majorHAnsi" w:cstheme="majorHAnsi"/>
        </w:rPr>
      </w:pPr>
      <w:r w:rsidRPr="008C029C">
        <w:rPr>
          <w:rFonts w:asciiTheme="majorHAnsi" w:hAnsiTheme="majorHAnsi" w:cstheme="majorHAnsi"/>
        </w:rPr>
        <w:t>Prodávající nedodržel garantované parametry zařízení</w:t>
      </w:r>
      <w:r w:rsidR="00B5388E" w:rsidRPr="008C029C">
        <w:rPr>
          <w:rFonts w:asciiTheme="majorHAnsi" w:hAnsiTheme="majorHAnsi" w:cstheme="majorHAnsi"/>
        </w:rPr>
        <w:t xml:space="preserve"> definované technickou specifikací</w:t>
      </w:r>
      <w:r w:rsidR="00D6641F" w:rsidRPr="008C029C">
        <w:rPr>
          <w:rFonts w:asciiTheme="majorHAnsi" w:hAnsiTheme="majorHAnsi" w:cstheme="majorHAnsi"/>
        </w:rPr>
        <w:t xml:space="preserve"> předmětu plnění</w:t>
      </w:r>
      <w:r w:rsidR="00B5388E" w:rsidRPr="008C029C">
        <w:rPr>
          <w:rFonts w:asciiTheme="majorHAnsi" w:hAnsiTheme="majorHAnsi" w:cstheme="majorHAnsi"/>
        </w:rPr>
        <w:t xml:space="preserve"> dle přílohy č. 1 </w:t>
      </w:r>
      <w:r w:rsidR="00D6641F" w:rsidRPr="008C029C">
        <w:rPr>
          <w:rFonts w:asciiTheme="majorHAnsi" w:hAnsiTheme="majorHAnsi" w:cstheme="majorHAnsi"/>
        </w:rPr>
        <w:t xml:space="preserve">této </w:t>
      </w:r>
      <w:r w:rsidR="00B5388E" w:rsidRPr="008C029C">
        <w:rPr>
          <w:rFonts w:asciiTheme="majorHAnsi" w:hAnsiTheme="majorHAnsi" w:cstheme="majorHAnsi"/>
        </w:rPr>
        <w:t>smlouvy</w:t>
      </w:r>
      <w:r w:rsidRPr="008C029C">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EB1A8C" w:rsidRDefault="00950037" w:rsidP="00950037">
      <w:pPr>
        <w:widowControl w:val="0"/>
        <w:numPr>
          <w:ilvl w:val="1"/>
          <w:numId w:val="34"/>
        </w:numPr>
        <w:spacing w:after="120" w:line="276" w:lineRule="auto"/>
        <w:jc w:val="both"/>
        <w:rPr>
          <w:rFonts w:asciiTheme="majorHAnsi" w:hAnsiTheme="majorHAnsi" w:cstheme="majorHAnsi"/>
        </w:rPr>
      </w:pPr>
      <w:r w:rsidRPr="00EB1A8C">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0B186A"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w:t>
      </w:r>
      <w:r w:rsidRPr="00F01F67">
        <w:rPr>
          <w:rFonts w:asciiTheme="majorHAnsi" w:hAnsiTheme="majorHAnsi" w:cstheme="majorHAnsi"/>
        </w:rPr>
        <w:lastRenderedPageBreak/>
        <w:t xml:space="preserve">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3"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4" w:name="_Ref71657410"/>
      <w:bookmarkStart w:id="5" w:name="_Ref135042410"/>
      <w:bookmarkEnd w:id="3"/>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6" w:name="_Ref71657293"/>
      <w:bookmarkEnd w:id="4"/>
      <w:bookmarkEnd w:id="5"/>
      <w:r w:rsidRPr="00F01F67">
        <w:rPr>
          <w:rFonts w:asciiTheme="majorHAnsi" w:hAnsiTheme="majorHAnsi" w:cstheme="majorHAnsi"/>
        </w:rPr>
        <w:t>Tato smlouva též zaniká:</w:t>
      </w:r>
      <w:bookmarkEnd w:id="6"/>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7"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7"/>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08C80CD8" w:rsidR="002C42B6" w:rsidRDefault="007600D0"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 xml:space="preserve">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w:t>
      </w:r>
      <w:r w:rsidR="0049209F" w:rsidRPr="0049209F">
        <w:rPr>
          <w:rFonts w:asciiTheme="majorHAnsi" w:hAnsiTheme="majorHAnsi" w:cstheme="majorHAnsi"/>
          <w:snapToGrid w:val="0"/>
        </w:rPr>
        <w:t>včetně dodržování zásad „významně nepoškozovat“ životní prostředí (DNSH – Do Not Significant Harm)</w:t>
      </w:r>
      <w:r w:rsidR="006923CE">
        <w:rPr>
          <w:rFonts w:asciiTheme="majorHAnsi" w:hAnsiTheme="majorHAnsi" w:cstheme="majorHAnsi"/>
          <w:snapToGrid w:val="0"/>
        </w:rPr>
        <w:t xml:space="preserve">, </w:t>
      </w:r>
      <w:r w:rsidRPr="00612365">
        <w:rPr>
          <w:rFonts w:asciiTheme="majorHAnsi" w:hAnsiTheme="majorHAnsi" w:cstheme="majorHAnsi"/>
          <w:snapToGrid w:val="0"/>
        </w:rPr>
        <w:t>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7C4BE77F" w:rsidR="00950037" w:rsidRPr="00D8725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D87257">
        <w:rPr>
          <w:rFonts w:asciiTheme="majorHAnsi" w:hAnsiTheme="majorHAnsi" w:cstheme="majorHAnsi"/>
          <w:snapToGrid w:val="0"/>
        </w:rPr>
        <w:t xml:space="preserve">Tato smlouva včetně příloh je vyhotovena ve </w:t>
      </w:r>
      <w:r w:rsidR="00D87257" w:rsidRPr="00D87257">
        <w:rPr>
          <w:rFonts w:asciiTheme="majorHAnsi" w:hAnsiTheme="majorHAnsi" w:cstheme="majorHAnsi"/>
          <w:snapToGrid w:val="0"/>
        </w:rPr>
        <w:t>2</w:t>
      </w:r>
      <w:r w:rsidRPr="00D87257">
        <w:rPr>
          <w:rFonts w:asciiTheme="majorHAnsi" w:hAnsiTheme="majorHAnsi" w:cstheme="majorHAnsi"/>
          <w:snapToGrid w:val="0"/>
        </w:rPr>
        <w:t xml:space="preserve"> vyhotoveních</w:t>
      </w:r>
      <w:r w:rsidRPr="00D87257">
        <w:rPr>
          <w:rFonts w:asciiTheme="majorHAnsi" w:hAnsiTheme="majorHAnsi" w:cstheme="majorHAnsi"/>
          <w:snapToGrid w:val="0"/>
          <w:color w:val="FF0000"/>
        </w:rPr>
        <w:t xml:space="preserve"> </w:t>
      </w:r>
      <w:r w:rsidRPr="00D87257">
        <w:rPr>
          <w:rFonts w:asciiTheme="majorHAnsi" w:hAnsiTheme="majorHAnsi" w:cstheme="majorHAnsi"/>
          <w:snapToGrid w:val="0"/>
        </w:rPr>
        <w:t xml:space="preserve">s platností originálu, z nichž každá </w:t>
      </w:r>
      <w:r w:rsidRPr="00D87257">
        <w:rPr>
          <w:rFonts w:asciiTheme="majorHAnsi" w:hAnsiTheme="majorHAnsi" w:cstheme="majorHAnsi"/>
          <w:snapToGrid w:val="0"/>
        </w:rPr>
        <w:lastRenderedPageBreak/>
        <w:t xml:space="preserve">smluvní strana obdrží po </w:t>
      </w:r>
      <w:r w:rsidR="00D87257" w:rsidRPr="00D87257">
        <w:rPr>
          <w:rFonts w:asciiTheme="majorHAnsi" w:hAnsiTheme="majorHAnsi" w:cstheme="majorHAnsi"/>
          <w:snapToGrid w:val="0"/>
        </w:rPr>
        <w:t>1</w:t>
      </w:r>
      <w:r w:rsidRPr="00D87257">
        <w:rPr>
          <w:rFonts w:asciiTheme="majorHAnsi" w:hAnsiTheme="majorHAnsi" w:cstheme="majorHAnsi"/>
          <w:snapToGrid w:val="0"/>
        </w:rPr>
        <w:t> vyhotovení.</w:t>
      </w:r>
      <w:r w:rsidR="008A4412" w:rsidRPr="00D87257">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289ED9DB" w14:textId="5C9E0158" w:rsidR="00C34D2A" w:rsidRPr="00F01F67" w:rsidRDefault="00C34D2A" w:rsidP="00C34D2A">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Pr>
          <w:rFonts w:asciiTheme="majorHAnsi" w:hAnsiTheme="majorHAnsi" w:cstheme="majorHAnsi"/>
          <w:snapToGrid w:val="0"/>
          <w:sz w:val="22"/>
          <w:szCs w:val="22"/>
        </w:rPr>
        <w:t> </w:t>
      </w:r>
      <w:r>
        <w:rPr>
          <w:rFonts w:asciiTheme="majorHAnsi" w:hAnsiTheme="majorHAnsi" w:cstheme="majorHAnsi"/>
          <w:snapToGrid w:val="0"/>
          <w:sz w:val="22"/>
          <w:szCs w:val="22"/>
          <w:lang w:val="cs-CZ"/>
        </w:rPr>
        <w:t xml:space="preserve">Mikulovicích </w:t>
      </w:r>
      <w:r w:rsidRPr="00F01F67">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0015188C">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085E78A973BB4CD6A18BD179CFCBF619"/>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1DFB8E393534445DA4DE26F62E2764CA"/>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71187BF9" w14:textId="77777777" w:rsidR="00C34D2A" w:rsidRPr="00F01F67" w:rsidRDefault="00C34D2A" w:rsidP="00C34D2A">
      <w:pPr>
        <w:pStyle w:val="Zkladntext"/>
        <w:tabs>
          <w:tab w:val="left" w:pos="5387"/>
        </w:tabs>
        <w:spacing w:line="276" w:lineRule="auto"/>
        <w:outlineLvl w:val="0"/>
        <w:rPr>
          <w:rFonts w:asciiTheme="majorHAnsi" w:hAnsiTheme="majorHAnsi" w:cstheme="majorHAnsi"/>
          <w:bCs/>
          <w:sz w:val="22"/>
          <w:szCs w:val="22"/>
        </w:rPr>
      </w:pPr>
    </w:p>
    <w:p w14:paraId="5359025B" w14:textId="77777777" w:rsidR="00C34D2A" w:rsidRPr="00F01F67" w:rsidRDefault="00C34D2A" w:rsidP="00C34D2A">
      <w:pPr>
        <w:pStyle w:val="Zkladntext"/>
        <w:tabs>
          <w:tab w:val="left" w:pos="5387"/>
        </w:tabs>
        <w:spacing w:line="276" w:lineRule="auto"/>
        <w:outlineLvl w:val="0"/>
        <w:rPr>
          <w:rFonts w:asciiTheme="majorHAnsi" w:hAnsiTheme="majorHAnsi" w:cstheme="majorHAnsi"/>
          <w:bCs/>
          <w:sz w:val="22"/>
          <w:szCs w:val="22"/>
        </w:rPr>
      </w:pPr>
    </w:p>
    <w:p w14:paraId="18BC437D" w14:textId="77777777" w:rsidR="00C34D2A" w:rsidRPr="00F01F67" w:rsidRDefault="00C34D2A" w:rsidP="00C34D2A">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0975D181" w14:textId="77777777" w:rsidR="00C34D2A" w:rsidRPr="00F01F67" w:rsidRDefault="00C34D2A" w:rsidP="00C34D2A">
      <w:pPr>
        <w:pStyle w:val="Zkladntext"/>
        <w:tabs>
          <w:tab w:val="left" w:pos="4962"/>
        </w:tabs>
        <w:spacing w:line="276" w:lineRule="auto"/>
        <w:outlineLvl w:val="0"/>
        <w:rPr>
          <w:rFonts w:asciiTheme="majorHAnsi" w:eastAsia="Calibri" w:hAnsiTheme="majorHAnsi" w:cstheme="majorHAnsi"/>
          <w:b/>
          <w:sz w:val="22"/>
          <w:szCs w:val="22"/>
          <w:lang w:eastAsia="en-US"/>
        </w:rPr>
      </w:pPr>
      <w:r w:rsidRPr="00C34D2A">
        <w:rPr>
          <w:rFonts w:asciiTheme="majorHAnsi" w:hAnsiTheme="majorHAnsi" w:cstheme="majorHAnsi"/>
          <w:b/>
          <w:bCs/>
        </w:rPr>
        <w:t>Ing. Daniel Hama</w:t>
      </w:r>
      <w:r w:rsidRPr="00F01F67">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099926FC1DE54BA1B18730F9CC662BA0"/>
          </w:placeholder>
          <w:showingPlcHdr/>
        </w:sdtPr>
        <w:sdtEndPr/>
        <w:sdtContent>
          <w:r w:rsidRPr="00F01F67">
            <w:rPr>
              <w:rStyle w:val="Zstupntext"/>
              <w:rFonts w:asciiTheme="majorHAnsi" w:hAnsiTheme="majorHAnsi" w:cstheme="majorHAnsi"/>
              <w:b/>
              <w:bCs/>
              <w:sz w:val="22"/>
              <w:szCs w:val="22"/>
              <w:highlight w:val="yellow"/>
              <w:lang w:val="cs-CZ"/>
            </w:rPr>
            <w:t>Jméno a příjmení</w:t>
          </w:r>
          <w:r w:rsidRPr="00F01F67">
            <w:rPr>
              <w:rStyle w:val="Zstupntext"/>
              <w:rFonts w:asciiTheme="majorHAnsi" w:hAnsiTheme="majorHAnsi" w:cstheme="majorHAnsi"/>
              <w:sz w:val="22"/>
              <w:szCs w:val="22"/>
              <w:highlight w:val="yellow"/>
            </w:rPr>
            <w:t>.</w:t>
          </w:r>
        </w:sdtContent>
      </w:sdt>
    </w:p>
    <w:p w14:paraId="07F2F318" w14:textId="77777777" w:rsidR="00C34D2A" w:rsidRPr="00F01F67" w:rsidRDefault="00C34D2A" w:rsidP="00C34D2A">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Pr="00F01F67">
        <w:rPr>
          <w:rFonts w:asciiTheme="majorHAnsi" w:hAnsiTheme="majorHAnsi" w:cstheme="majorHAnsi"/>
          <w:snapToGrid w:val="0"/>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sdt>
        <w:sdtPr>
          <w:rPr>
            <w:rFonts w:asciiTheme="majorHAnsi" w:eastAsia="Calibri" w:hAnsiTheme="majorHAnsi" w:cstheme="majorHAnsi"/>
          </w:rPr>
          <w:id w:val="-360051260"/>
          <w:placeholder>
            <w:docPart w:val="477BA0CE8D85400E99AED76C35813EE0"/>
          </w:placeholder>
          <w:showingPlcHdr/>
        </w:sdtPr>
        <w:sdtEndPr/>
        <w:sdtContent>
          <w:r w:rsidRPr="00F01F67">
            <w:rPr>
              <w:rStyle w:val="Zstupntext"/>
              <w:rFonts w:asciiTheme="majorHAnsi" w:hAnsiTheme="majorHAnsi" w:cstheme="majorHAnsi"/>
              <w:highlight w:val="yellow"/>
            </w:rPr>
            <w:t>titul, ze kterého jedná.</w:t>
          </w:r>
        </w:sdtContent>
      </w:sdt>
    </w:p>
    <w:p w14:paraId="0E64A029" w14:textId="77777777" w:rsidR="00C34D2A" w:rsidRPr="00F01F67" w:rsidRDefault="00C34D2A" w:rsidP="00C34D2A">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45610076" w14:textId="77777777" w:rsidR="00C34D2A" w:rsidRPr="00F01F67" w:rsidRDefault="00C34D2A" w:rsidP="00C34D2A">
      <w:pPr>
        <w:rPr>
          <w:rFonts w:asciiTheme="majorHAnsi" w:hAnsiTheme="majorHAnsi" w:cstheme="majorHAnsi"/>
        </w:rPr>
      </w:pPr>
    </w:p>
    <w:p w14:paraId="5C941DA5" w14:textId="77777777" w:rsidR="00950037" w:rsidRPr="00F01F67" w:rsidRDefault="00950037" w:rsidP="00950037">
      <w:pPr>
        <w:rPr>
          <w:rFonts w:asciiTheme="majorHAnsi" w:hAnsiTheme="majorHAnsi" w:cstheme="majorHAnsi"/>
        </w:rPr>
      </w:pPr>
    </w:p>
    <w:sectPr w:rsidR="00950037" w:rsidRPr="00F01F67" w:rsidSect="000413CA">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17B8" w14:textId="77777777" w:rsidR="00F21C60" w:rsidRDefault="00F21C60" w:rsidP="002C4725">
      <w:pPr>
        <w:spacing w:after="0" w:line="240" w:lineRule="auto"/>
      </w:pPr>
      <w:r>
        <w:separator/>
      </w:r>
    </w:p>
  </w:endnote>
  <w:endnote w:type="continuationSeparator" w:id="0">
    <w:p w14:paraId="6D862FCB" w14:textId="77777777" w:rsidR="00F21C60" w:rsidRDefault="00F21C60"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5FBA" w14:textId="77777777" w:rsidR="00F21C60" w:rsidRDefault="00F21C60" w:rsidP="002C4725">
      <w:pPr>
        <w:spacing w:after="0" w:line="240" w:lineRule="auto"/>
      </w:pPr>
      <w:r>
        <w:separator/>
      </w:r>
    </w:p>
  </w:footnote>
  <w:footnote w:type="continuationSeparator" w:id="0">
    <w:p w14:paraId="5A378027" w14:textId="77777777" w:rsidR="00F21C60" w:rsidRDefault="00F21C60"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5290685B" w:rsidR="003D2088" w:rsidRPr="000D388A" w:rsidRDefault="000F5BB9" w:rsidP="000D388A">
    <w:pPr>
      <w:pStyle w:val="Zhlav"/>
    </w:pPr>
    <w:r>
      <w:rPr>
        <w:noProof/>
      </w:rPr>
      <w:drawing>
        <wp:anchor distT="0" distB="0" distL="114300" distR="114300" simplePos="0" relativeHeight="251663360" behindDoc="1" locked="0" layoutInCell="1" allowOverlap="1" wp14:anchorId="0900516A" wp14:editId="6C4007A0">
          <wp:simplePos x="0" y="0"/>
          <wp:positionH relativeFrom="page">
            <wp:posOffset>899795</wp:posOffset>
          </wp:positionH>
          <wp:positionV relativeFrom="page">
            <wp:posOffset>448945</wp:posOffset>
          </wp:positionV>
          <wp:extent cx="1943100" cy="433070"/>
          <wp:effectExtent l="0" t="0" r="0" b="5080"/>
          <wp:wrapNone/>
          <wp:docPr id="1451037179" name="Obrázek 145103717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7"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38"/>
  </w:num>
  <w:num w:numId="2" w16cid:durableId="2024435784">
    <w:abstractNumId w:val="14"/>
  </w:num>
  <w:num w:numId="3" w16cid:durableId="1855145283">
    <w:abstractNumId w:val="0"/>
  </w:num>
  <w:num w:numId="4" w16cid:durableId="1307315762">
    <w:abstractNumId w:val="29"/>
  </w:num>
  <w:num w:numId="5" w16cid:durableId="2029716320">
    <w:abstractNumId w:val="23"/>
  </w:num>
  <w:num w:numId="6" w16cid:durableId="411584318">
    <w:abstractNumId w:val="23"/>
  </w:num>
  <w:num w:numId="7" w16cid:durableId="1140003680">
    <w:abstractNumId w:val="2"/>
  </w:num>
  <w:num w:numId="8" w16cid:durableId="1592622694">
    <w:abstractNumId w:val="36"/>
  </w:num>
  <w:num w:numId="9" w16cid:durableId="1675840426">
    <w:abstractNumId w:val="12"/>
  </w:num>
  <w:num w:numId="10" w16cid:durableId="314719868">
    <w:abstractNumId w:val="22"/>
  </w:num>
  <w:num w:numId="11" w16cid:durableId="2013289078">
    <w:abstractNumId w:val="18"/>
  </w:num>
  <w:num w:numId="12" w16cid:durableId="1168909245">
    <w:abstractNumId w:val="34"/>
  </w:num>
  <w:num w:numId="13" w16cid:durableId="541594045">
    <w:abstractNumId w:val="11"/>
  </w:num>
  <w:num w:numId="14" w16cid:durableId="43532209">
    <w:abstractNumId w:val="37"/>
  </w:num>
  <w:num w:numId="15" w16cid:durableId="593590320">
    <w:abstractNumId w:val="8"/>
  </w:num>
  <w:num w:numId="16" w16cid:durableId="1425423175">
    <w:abstractNumId w:val="24"/>
  </w:num>
  <w:num w:numId="17" w16cid:durableId="1480878877">
    <w:abstractNumId w:val="26"/>
  </w:num>
  <w:num w:numId="18" w16cid:durableId="45223629">
    <w:abstractNumId w:val="14"/>
  </w:num>
  <w:num w:numId="19" w16cid:durableId="1919710544">
    <w:abstractNumId w:val="38"/>
  </w:num>
  <w:num w:numId="20" w16cid:durableId="1824156534">
    <w:abstractNumId w:val="17"/>
  </w:num>
  <w:num w:numId="21" w16cid:durableId="507672678">
    <w:abstractNumId w:val="3"/>
  </w:num>
  <w:num w:numId="22" w16cid:durableId="356279323">
    <w:abstractNumId w:val="38"/>
    <w:lvlOverride w:ilvl="0">
      <w:startOverride w:val="1"/>
    </w:lvlOverride>
  </w:num>
  <w:num w:numId="23" w16cid:durableId="1167482545">
    <w:abstractNumId w:val="6"/>
  </w:num>
  <w:num w:numId="24" w16cid:durableId="1941986740">
    <w:abstractNumId w:val="9"/>
  </w:num>
  <w:num w:numId="25" w16cid:durableId="150415215">
    <w:abstractNumId w:val="20"/>
  </w:num>
  <w:num w:numId="26" w16cid:durableId="1488087253">
    <w:abstractNumId w:val="30"/>
  </w:num>
  <w:num w:numId="27" w16cid:durableId="16737336">
    <w:abstractNumId w:val="33"/>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1"/>
  </w:num>
  <w:num w:numId="32" w16cid:durableId="758334893">
    <w:abstractNumId w:val="31"/>
  </w:num>
  <w:num w:numId="33" w16cid:durableId="1077478378">
    <w:abstractNumId w:val="27"/>
  </w:num>
  <w:num w:numId="34" w16cid:durableId="1541287041">
    <w:abstractNumId w:val="16"/>
  </w:num>
  <w:num w:numId="35" w16cid:durableId="1514686040">
    <w:abstractNumId w:val="1"/>
  </w:num>
  <w:num w:numId="36" w16cid:durableId="2027898514">
    <w:abstractNumId w:val="28"/>
  </w:num>
  <w:num w:numId="37" w16cid:durableId="1685937005">
    <w:abstractNumId w:val="32"/>
  </w:num>
  <w:num w:numId="38" w16cid:durableId="909117087">
    <w:abstractNumId w:val="25"/>
  </w:num>
  <w:num w:numId="39" w16cid:durableId="37971824">
    <w:abstractNumId w:val="10"/>
  </w:num>
  <w:num w:numId="40" w16cid:durableId="1992783787">
    <w:abstractNumId w:val="19"/>
  </w:num>
  <w:num w:numId="41" w16cid:durableId="420486681">
    <w:abstractNumId w:val="35"/>
  </w:num>
  <w:num w:numId="42" w16cid:durableId="1871987933">
    <w:abstractNumId w:val="15"/>
  </w:num>
  <w:num w:numId="43" w16cid:durableId="2017342052">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V/MIM6wpWuL1TK/23IMh2M2zjdA01+l7cccam9QVHoHldFo33hCoS4+l85c4wg9Mu/ZYDsi5DWisHx16CvUxEw==" w:salt="Wq8q80h/WZT0/BAkWTHd4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162D2"/>
    <w:rsid w:val="00031D22"/>
    <w:rsid w:val="00037BE2"/>
    <w:rsid w:val="00040987"/>
    <w:rsid w:val="000413CA"/>
    <w:rsid w:val="000502B4"/>
    <w:rsid w:val="00072135"/>
    <w:rsid w:val="00077E50"/>
    <w:rsid w:val="00082C5A"/>
    <w:rsid w:val="000A3A57"/>
    <w:rsid w:val="000A5BC1"/>
    <w:rsid w:val="000B1088"/>
    <w:rsid w:val="000B1265"/>
    <w:rsid w:val="000B186A"/>
    <w:rsid w:val="000B3523"/>
    <w:rsid w:val="000B42C0"/>
    <w:rsid w:val="000D388A"/>
    <w:rsid w:val="000D3E20"/>
    <w:rsid w:val="000E5E87"/>
    <w:rsid w:val="000F3526"/>
    <w:rsid w:val="000F5BB9"/>
    <w:rsid w:val="00107436"/>
    <w:rsid w:val="00110615"/>
    <w:rsid w:val="00111B56"/>
    <w:rsid w:val="001135E3"/>
    <w:rsid w:val="00130843"/>
    <w:rsid w:val="00142C52"/>
    <w:rsid w:val="0015188C"/>
    <w:rsid w:val="001816B5"/>
    <w:rsid w:val="0018712C"/>
    <w:rsid w:val="001878B9"/>
    <w:rsid w:val="0019353C"/>
    <w:rsid w:val="00194552"/>
    <w:rsid w:val="0019584E"/>
    <w:rsid w:val="00195D10"/>
    <w:rsid w:val="001A3941"/>
    <w:rsid w:val="001A4D41"/>
    <w:rsid w:val="001B62DE"/>
    <w:rsid w:val="001D4142"/>
    <w:rsid w:val="001D4A61"/>
    <w:rsid w:val="001D711C"/>
    <w:rsid w:val="001E5520"/>
    <w:rsid w:val="001F0B0E"/>
    <w:rsid w:val="001F5E3E"/>
    <w:rsid w:val="0022176A"/>
    <w:rsid w:val="00243A34"/>
    <w:rsid w:val="00252EB5"/>
    <w:rsid w:val="00254619"/>
    <w:rsid w:val="0026608D"/>
    <w:rsid w:val="00267824"/>
    <w:rsid w:val="00273B04"/>
    <w:rsid w:val="00283BD3"/>
    <w:rsid w:val="0028435E"/>
    <w:rsid w:val="0029150D"/>
    <w:rsid w:val="00297819"/>
    <w:rsid w:val="002A4F8E"/>
    <w:rsid w:val="002C1A8A"/>
    <w:rsid w:val="002C3A79"/>
    <w:rsid w:val="002C42B6"/>
    <w:rsid w:val="002C4725"/>
    <w:rsid w:val="002D1633"/>
    <w:rsid w:val="002D727F"/>
    <w:rsid w:val="002F2F63"/>
    <w:rsid w:val="002F69A1"/>
    <w:rsid w:val="002F739C"/>
    <w:rsid w:val="003006F3"/>
    <w:rsid w:val="00316023"/>
    <w:rsid w:val="003231B4"/>
    <w:rsid w:val="00324C6F"/>
    <w:rsid w:val="00351A75"/>
    <w:rsid w:val="00360120"/>
    <w:rsid w:val="00363785"/>
    <w:rsid w:val="003756AB"/>
    <w:rsid w:val="003823F4"/>
    <w:rsid w:val="00386D4B"/>
    <w:rsid w:val="00393720"/>
    <w:rsid w:val="00395B2B"/>
    <w:rsid w:val="003968F5"/>
    <w:rsid w:val="003B46B2"/>
    <w:rsid w:val="003C3335"/>
    <w:rsid w:val="003C5CE3"/>
    <w:rsid w:val="003D2088"/>
    <w:rsid w:val="003D502E"/>
    <w:rsid w:val="003D78D5"/>
    <w:rsid w:val="003F0F2F"/>
    <w:rsid w:val="003F121F"/>
    <w:rsid w:val="003F28F3"/>
    <w:rsid w:val="003F660A"/>
    <w:rsid w:val="00402441"/>
    <w:rsid w:val="00415ABE"/>
    <w:rsid w:val="00426191"/>
    <w:rsid w:val="00427539"/>
    <w:rsid w:val="004441ED"/>
    <w:rsid w:val="00446661"/>
    <w:rsid w:val="004479F2"/>
    <w:rsid w:val="004524C6"/>
    <w:rsid w:val="004568C3"/>
    <w:rsid w:val="00474F9E"/>
    <w:rsid w:val="00476C99"/>
    <w:rsid w:val="00484B72"/>
    <w:rsid w:val="0049209F"/>
    <w:rsid w:val="00494E93"/>
    <w:rsid w:val="004B0B9F"/>
    <w:rsid w:val="004B3047"/>
    <w:rsid w:val="004B6AE8"/>
    <w:rsid w:val="004C07D9"/>
    <w:rsid w:val="004C7F33"/>
    <w:rsid w:val="004D7CD3"/>
    <w:rsid w:val="0050157A"/>
    <w:rsid w:val="0050709E"/>
    <w:rsid w:val="00507886"/>
    <w:rsid w:val="00516778"/>
    <w:rsid w:val="0052436F"/>
    <w:rsid w:val="0052E02E"/>
    <w:rsid w:val="0053617C"/>
    <w:rsid w:val="005461CB"/>
    <w:rsid w:val="005529AE"/>
    <w:rsid w:val="0055358D"/>
    <w:rsid w:val="00566F78"/>
    <w:rsid w:val="00571544"/>
    <w:rsid w:val="00575EDF"/>
    <w:rsid w:val="00597E7F"/>
    <w:rsid w:val="005A7068"/>
    <w:rsid w:val="005C569F"/>
    <w:rsid w:val="005D531A"/>
    <w:rsid w:val="005D53C2"/>
    <w:rsid w:val="005E2555"/>
    <w:rsid w:val="005E6C74"/>
    <w:rsid w:val="005F350C"/>
    <w:rsid w:val="00603012"/>
    <w:rsid w:val="00612365"/>
    <w:rsid w:val="00615D06"/>
    <w:rsid w:val="006208F5"/>
    <w:rsid w:val="00625708"/>
    <w:rsid w:val="006365AF"/>
    <w:rsid w:val="00683E63"/>
    <w:rsid w:val="0068585E"/>
    <w:rsid w:val="0068611F"/>
    <w:rsid w:val="006923CE"/>
    <w:rsid w:val="00694C0A"/>
    <w:rsid w:val="006A14B3"/>
    <w:rsid w:val="006A51E9"/>
    <w:rsid w:val="006A57A8"/>
    <w:rsid w:val="006B6952"/>
    <w:rsid w:val="006C1405"/>
    <w:rsid w:val="006C1820"/>
    <w:rsid w:val="006C64E7"/>
    <w:rsid w:val="006D714B"/>
    <w:rsid w:val="0072045A"/>
    <w:rsid w:val="00722CDE"/>
    <w:rsid w:val="00724058"/>
    <w:rsid w:val="007244DA"/>
    <w:rsid w:val="007442A1"/>
    <w:rsid w:val="0075106B"/>
    <w:rsid w:val="007600D0"/>
    <w:rsid w:val="00761AAD"/>
    <w:rsid w:val="00763788"/>
    <w:rsid w:val="007653AE"/>
    <w:rsid w:val="00772B49"/>
    <w:rsid w:val="007748AE"/>
    <w:rsid w:val="00774C33"/>
    <w:rsid w:val="00775992"/>
    <w:rsid w:val="00781CAE"/>
    <w:rsid w:val="007913D3"/>
    <w:rsid w:val="0079308E"/>
    <w:rsid w:val="00794A6B"/>
    <w:rsid w:val="007C076A"/>
    <w:rsid w:val="007C2C37"/>
    <w:rsid w:val="007C2C75"/>
    <w:rsid w:val="007E0750"/>
    <w:rsid w:val="007E078A"/>
    <w:rsid w:val="007E5031"/>
    <w:rsid w:val="007F73AC"/>
    <w:rsid w:val="00812B87"/>
    <w:rsid w:val="00827468"/>
    <w:rsid w:val="008309D1"/>
    <w:rsid w:val="0083788E"/>
    <w:rsid w:val="00842C10"/>
    <w:rsid w:val="00847BD5"/>
    <w:rsid w:val="00882588"/>
    <w:rsid w:val="00891573"/>
    <w:rsid w:val="008A4412"/>
    <w:rsid w:val="008C029C"/>
    <w:rsid w:val="008C2AB6"/>
    <w:rsid w:val="008C45B9"/>
    <w:rsid w:val="008F3E3E"/>
    <w:rsid w:val="00917068"/>
    <w:rsid w:val="0094440A"/>
    <w:rsid w:val="00950037"/>
    <w:rsid w:val="00953B28"/>
    <w:rsid w:val="00966FEA"/>
    <w:rsid w:val="00977095"/>
    <w:rsid w:val="00977370"/>
    <w:rsid w:val="00990B9C"/>
    <w:rsid w:val="00993A33"/>
    <w:rsid w:val="009974C4"/>
    <w:rsid w:val="009A5C04"/>
    <w:rsid w:val="009A67FF"/>
    <w:rsid w:val="009B67B4"/>
    <w:rsid w:val="009B7883"/>
    <w:rsid w:val="009C5DA2"/>
    <w:rsid w:val="009D5D42"/>
    <w:rsid w:val="009E41E0"/>
    <w:rsid w:val="00A229F2"/>
    <w:rsid w:val="00A53B24"/>
    <w:rsid w:val="00A6242B"/>
    <w:rsid w:val="00A712D6"/>
    <w:rsid w:val="00A9072E"/>
    <w:rsid w:val="00A91018"/>
    <w:rsid w:val="00AC1CC1"/>
    <w:rsid w:val="00AC3576"/>
    <w:rsid w:val="00AC4E5A"/>
    <w:rsid w:val="00AD2469"/>
    <w:rsid w:val="00AE3343"/>
    <w:rsid w:val="00AF25BE"/>
    <w:rsid w:val="00AF4FAD"/>
    <w:rsid w:val="00B054AF"/>
    <w:rsid w:val="00B067DF"/>
    <w:rsid w:val="00B152C9"/>
    <w:rsid w:val="00B247A6"/>
    <w:rsid w:val="00B527F4"/>
    <w:rsid w:val="00B5388E"/>
    <w:rsid w:val="00B56A03"/>
    <w:rsid w:val="00B6097E"/>
    <w:rsid w:val="00B82979"/>
    <w:rsid w:val="00B86760"/>
    <w:rsid w:val="00B945B4"/>
    <w:rsid w:val="00BA111D"/>
    <w:rsid w:val="00BA12F9"/>
    <w:rsid w:val="00BA141F"/>
    <w:rsid w:val="00BB0FBB"/>
    <w:rsid w:val="00BB144F"/>
    <w:rsid w:val="00BB62F5"/>
    <w:rsid w:val="00BC005C"/>
    <w:rsid w:val="00BF0B9E"/>
    <w:rsid w:val="00BF318F"/>
    <w:rsid w:val="00BF4D9C"/>
    <w:rsid w:val="00BF71BE"/>
    <w:rsid w:val="00C01C47"/>
    <w:rsid w:val="00C02404"/>
    <w:rsid w:val="00C1096C"/>
    <w:rsid w:val="00C112D3"/>
    <w:rsid w:val="00C23834"/>
    <w:rsid w:val="00C26691"/>
    <w:rsid w:val="00C34D2A"/>
    <w:rsid w:val="00C52E8D"/>
    <w:rsid w:val="00C66695"/>
    <w:rsid w:val="00C67E26"/>
    <w:rsid w:val="00C70411"/>
    <w:rsid w:val="00C71194"/>
    <w:rsid w:val="00C72A8D"/>
    <w:rsid w:val="00C75AEB"/>
    <w:rsid w:val="00C76BAC"/>
    <w:rsid w:val="00C927FB"/>
    <w:rsid w:val="00CB0C0E"/>
    <w:rsid w:val="00CB2191"/>
    <w:rsid w:val="00CD39FA"/>
    <w:rsid w:val="00CE111F"/>
    <w:rsid w:val="00CE184D"/>
    <w:rsid w:val="00CE5CDF"/>
    <w:rsid w:val="00CF1515"/>
    <w:rsid w:val="00D157B6"/>
    <w:rsid w:val="00D22DCA"/>
    <w:rsid w:val="00D40B39"/>
    <w:rsid w:val="00D41F6D"/>
    <w:rsid w:val="00D6641F"/>
    <w:rsid w:val="00D87257"/>
    <w:rsid w:val="00D94C22"/>
    <w:rsid w:val="00DA2467"/>
    <w:rsid w:val="00DC4209"/>
    <w:rsid w:val="00DD01E9"/>
    <w:rsid w:val="00DD73D6"/>
    <w:rsid w:val="00DE5CA9"/>
    <w:rsid w:val="00DE720C"/>
    <w:rsid w:val="00DF719F"/>
    <w:rsid w:val="00E00962"/>
    <w:rsid w:val="00E02E93"/>
    <w:rsid w:val="00E06B0D"/>
    <w:rsid w:val="00E24AFF"/>
    <w:rsid w:val="00E31AEF"/>
    <w:rsid w:val="00E3675C"/>
    <w:rsid w:val="00E368A6"/>
    <w:rsid w:val="00E37F10"/>
    <w:rsid w:val="00E40A3B"/>
    <w:rsid w:val="00E444DD"/>
    <w:rsid w:val="00E5255E"/>
    <w:rsid w:val="00E54A34"/>
    <w:rsid w:val="00E54BD7"/>
    <w:rsid w:val="00E65E02"/>
    <w:rsid w:val="00E67C97"/>
    <w:rsid w:val="00E9057C"/>
    <w:rsid w:val="00E94454"/>
    <w:rsid w:val="00E97905"/>
    <w:rsid w:val="00EA06C0"/>
    <w:rsid w:val="00EA6A7E"/>
    <w:rsid w:val="00EB1A8C"/>
    <w:rsid w:val="00EB3677"/>
    <w:rsid w:val="00EB7D4C"/>
    <w:rsid w:val="00EC5D83"/>
    <w:rsid w:val="00EC6D81"/>
    <w:rsid w:val="00EE13B4"/>
    <w:rsid w:val="00EE2E83"/>
    <w:rsid w:val="00EF2A2A"/>
    <w:rsid w:val="00EF3659"/>
    <w:rsid w:val="00EF4F32"/>
    <w:rsid w:val="00F01F67"/>
    <w:rsid w:val="00F038FF"/>
    <w:rsid w:val="00F07169"/>
    <w:rsid w:val="00F118E1"/>
    <w:rsid w:val="00F13430"/>
    <w:rsid w:val="00F21C60"/>
    <w:rsid w:val="00F3044F"/>
    <w:rsid w:val="00F6706F"/>
    <w:rsid w:val="00F72D7A"/>
    <w:rsid w:val="00F76B2F"/>
    <w:rsid w:val="00F81A96"/>
    <w:rsid w:val="00F84153"/>
    <w:rsid w:val="00F87242"/>
    <w:rsid w:val="00FA136E"/>
    <w:rsid w:val="00FE6735"/>
    <w:rsid w:val="00FF18A2"/>
    <w:rsid w:val="00FF6921"/>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sevcik@plastkon.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oslav.sevcik@plastko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085E78A973BB4CD6A18BD179CFCBF619"/>
        <w:category>
          <w:name w:val="Obecné"/>
          <w:gallery w:val="placeholder"/>
        </w:category>
        <w:types>
          <w:type w:val="bbPlcHdr"/>
        </w:types>
        <w:behaviors>
          <w:behavior w:val="content"/>
        </w:behaviors>
        <w:guid w:val="{9F8DC73B-F910-44E9-B365-4C4FCD9AAD5B}"/>
      </w:docPartPr>
      <w:docPartBody>
        <w:p w:rsidR="005E6AE3" w:rsidRDefault="005E6AE3" w:rsidP="005E6AE3">
          <w:pPr>
            <w:pStyle w:val="085E78A973BB4CD6A18BD179CFCBF619"/>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1DFB8E393534445DA4DE26F62E2764CA"/>
        <w:category>
          <w:name w:val="Obecné"/>
          <w:gallery w:val="placeholder"/>
        </w:category>
        <w:types>
          <w:type w:val="bbPlcHdr"/>
        </w:types>
        <w:behaviors>
          <w:behavior w:val="content"/>
        </w:behaviors>
        <w:guid w:val="{737E1487-C93B-44F1-B51E-E5DC92873DBA}"/>
      </w:docPartPr>
      <w:docPartBody>
        <w:p w:rsidR="005E6AE3" w:rsidRDefault="005E6AE3" w:rsidP="005E6AE3">
          <w:pPr>
            <w:pStyle w:val="1DFB8E393534445DA4DE26F62E2764CA"/>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099926FC1DE54BA1B18730F9CC662BA0"/>
        <w:category>
          <w:name w:val="Obecné"/>
          <w:gallery w:val="placeholder"/>
        </w:category>
        <w:types>
          <w:type w:val="bbPlcHdr"/>
        </w:types>
        <w:behaviors>
          <w:behavior w:val="content"/>
        </w:behaviors>
        <w:guid w:val="{B5E25A72-8740-4997-84A6-8C2EE58F29EA}"/>
      </w:docPartPr>
      <w:docPartBody>
        <w:p w:rsidR="005E6AE3" w:rsidRDefault="005E6AE3" w:rsidP="005E6AE3">
          <w:pPr>
            <w:pStyle w:val="099926FC1DE54BA1B18730F9CC662BA0"/>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477BA0CE8D85400E99AED76C35813EE0"/>
        <w:category>
          <w:name w:val="Obecné"/>
          <w:gallery w:val="placeholder"/>
        </w:category>
        <w:types>
          <w:type w:val="bbPlcHdr"/>
        </w:types>
        <w:behaviors>
          <w:behavior w:val="content"/>
        </w:behaviors>
        <w:guid w:val="{A7AF1912-0E60-4E2E-979E-BF0BB5638072}"/>
      </w:docPartPr>
      <w:docPartBody>
        <w:p w:rsidR="005E6AE3" w:rsidRDefault="005E6AE3" w:rsidP="005E6AE3">
          <w:pPr>
            <w:pStyle w:val="477BA0CE8D85400E99AED76C35813EE0"/>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30CE2"/>
    <w:rsid w:val="00031D7E"/>
    <w:rsid w:val="0003257F"/>
    <w:rsid w:val="00054BFF"/>
    <w:rsid w:val="0006580E"/>
    <w:rsid w:val="001816B5"/>
    <w:rsid w:val="001B62DE"/>
    <w:rsid w:val="001C7C45"/>
    <w:rsid w:val="001F5E3E"/>
    <w:rsid w:val="00245636"/>
    <w:rsid w:val="002A4F8E"/>
    <w:rsid w:val="00395B2B"/>
    <w:rsid w:val="0048211E"/>
    <w:rsid w:val="0050157A"/>
    <w:rsid w:val="005E2555"/>
    <w:rsid w:val="005E6AE3"/>
    <w:rsid w:val="00614AD3"/>
    <w:rsid w:val="00664361"/>
    <w:rsid w:val="0068585E"/>
    <w:rsid w:val="006C1C15"/>
    <w:rsid w:val="00734103"/>
    <w:rsid w:val="007B73D4"/>
    <w:rsid w:val="007D1717"/>
    <w:rsid w:val="00842C10"/>
    <w:rsid w:val="008D762E"/>
    <w:rsid w:val="00990B9C"/>
    <w:rsid w:val="009942BF"/>
    <w:rsid w:val="00B60F1D"/>
    <w:rsid w:val="00BA3FE5"/>
    <w:rsid w:val="00C77069"/>
    <w:rsid w:val="00CC075C"/>
    <w:rsid w:val="00DD45A1"/>
    <w:rsid w:val="00E9057C"/>
    <w:rsid w:val="00EE33F8"/>
    <w:rsid w:val="00EF4F32"/>
    <w:rsid w:val="00F41B5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6AE3"/>
    <w:rPr>
      <w:color w:val="808080"/>
    </w:rPr>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085E78A973BB4CD6A18BD179CFCBF619">
    <w:name w:val="085E78A973BB4CD6A18BD179CFCBF619"/>
    <w:rsid w:val="005E6AE3"/>
    <w:pPr>
      <w:spacing w:line="278" w:lineRule="auto"/>
    </w:pPr>
    <w:rPr>
      <w:kern w:val="2"/>
      <w:sz w:val="24"/>
      <w:szCs w:val="24"/>
      <w14:ligatures w14:val="standardContextual"/>
    </w:rPr>
  </w:style>
  <w:style w:type="paragraph" w:customStyle="1" w:styleId="1DFB8E393534445DA4DE26F62E2764CA">
    <w:name w:val="1DFB8E393534445DA4DE26F62E2764CA"/>
    <w:rsid w:val="005E6AE3"/>
    <w:pPr>
      <w:spacing w:line="278" w:lineRule="auto"/>
    </w:pPr>
    <w:rPr>
      <w:kern w:val="2"/>
      <w:sz w:val="24"/>
      <w:szCs w:val="24"/>
      <w14:ligatures w14:val="standardContextual"/>
    </w:rPr>
  </w:style>
  <w:style w:type="paragraph" w:customStyle="1" w:styleId="099926FC1DE54BA1B18730F9CC662BA0">
    <w:name w:val="099926FC1DE54BA1B18730F9CC662BA0"/>
    <w:rsid w:val="005E6AE3"/>
    <w:pPr>
      <w:spacing w:line="278" w:lineRule="auto"/>
    </w:pPr>
    <w:rPr>
      <w:kern w:val="2"/>
      <w:sz w:val="24"/>
      <w:szCs w:val="24"/>
      <w14:ligatures w14:val="standardContextual"/>
    </w:rPr>
  </w:style>
  <w:style w:type="paragraph" w:customStyle="1" w:styleId="477BA0CE8D85400E99AED76C35813EE0">
    <w:name w:val="477BA0CE8D85400E99AED76C35813EE0"/>
    <w:rsid w:val="005E6A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8" ma:contentTypeDescription="Vytvoří nový dokument" ma:contentTypeScope="" ma:versionID="56f30b56523209f7df76e5e6bb11711a">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48873ca46662f5ac1660407006c12df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C6592B6E-76B6-41B0-B7DD-50E4C234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4.xml><?xml version="1.0" encoding="utf-8"?>
<ds:datastoreItem xmlns:ds="http://schemas.openxmlformats.org/officeDocument/2006/customXml" ds:itemID="{14B5CCB8-53C9-4336-AFD7-7D046C90B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5</TotalTime>
  <Pages>12</Pages>
  <Words>4471</Words>
  <Characters>26379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7</cp:revision>
  <cp:lastPrinted>2019-12-09T09:19:00Z</cp:lastPrinted>
  <dcterms:created xsi:type="dcterms:W3CDTF">2025-03-18T14:48:00Z</dcterms:created>
  <dcterms:modified xsi:type="dcterms:W3CDTF">2025-04-03T07:28:00Z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