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DB15" w14:textId="77777777" w:rsidR="008912EF" w:rsidRDefault="008912EF">
      <w:pPr>
        <w:pStyle w:val="Nzev"/>
        <w:spacing w:line="276" w:lineRule="auto"/>
        <w:rPr>
          <w:b w:val="0"/>
          <w:sz w:val="22"/>
          <w:szCs w:val="22"/>
        </w:rPr>
      </w:pPr>
    </w:p>
    <w:p w14:paraId="2E35B50F" w14:textId="34775C38" w:rsidR="008912EF" w:rsidRDefault="00807659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příloha č. 3.</w:t>
      </w:r>
      <w:r w:rsidR="00862C89">
        <w:rPr>
          <w:caps/>
          <w:sz w:val="40"/>
        </w:rPr>
        <w:t xml:space="preserve">2 </w:t>
      </w:r>
      <w:r>
        <w:rPr>
          <w:caps/>
          <w:sz w:val="40"/>
        </w:rPr>
        <w:t>zadávací dokumentace</w:t>
      </w:r>
    </w:p>
    <w:p w14:paraId="5D6FC0D0" w14:textId="77777777" w:rsidR="008912EF" w:rsidRDefault="00807659">
      <w:pPr>
        <w:pStyle w:val="Nzev"/>
        <w:spacing w:line="276" w:lineRule="auto"/>
        <w:rPr>
          <w:caps/>
          <w:sz w:val="40"/>
        </w:rPr>
      </w:pPr>
      <w:r>
        <w:rPr>
          <w:caps/>
          <w:sz w:val="40"/>
        </w:rPr>
        <w:t>technická specifikace předmětu veřejné zakázky</w:t>
      </w:r>
    </w:p>
    <w:p w14:paraId="2344C687" w14:textId="77777777" w:rsidR="008912EF" w:rsidRDefault="00807659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  <w:bCs w:val="0"/>
        </w:rPr>
      </w:pPr>
      <w:r>
        <w:rPr>
          <w:rStyle w:val="Siln"/>
          <w:rFonts w:cstheme="majorHAnsi"/>
          <w:b/>
          <w:bCs w:val="0"/>
        </w:rPr>
        <w:t>Identifikace veřejné zakázky a 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8912EF" w14:paraId="7A1B41A6" w14:textId="77777777">
        <w:tc>
          <w:tcPr>
            <w:tcW w:w="3113" w:type="dxa"/>
            <w:shd w:val="clear" w:color="auto" w:fill="DEEAF6" w:themeFill="accent1" w:themeFillTint="33"/>
          </w:tcPr>
          <w:p w14:paraId="2080F027" w14:textId="77777777" w:rsidR="008912EF" w:rsidRDefault="0080765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0D89CA1C" w14:textId="6219A1CA" w:rsidR="008912EF" w:rsidRDefault="00807659">
            <w:pPr>
              <w:spacing w:after="0"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</w:rPr>
              <w:t>Nabíjecí stanice a elektromobily pro společnost FRUJO, a.s.</w:t>
            </w:r>
            <w:r w:rsidR="00DB0874">
              <w:rPr>
                <w:rFonts w:asciiTheme="majorHAnsi" w:hAnsiTheme="majorHAnsi" w:cstheme="majorHAnsi"/>
                <w:b/>
              </w:rPr>
              <w:t xml:space="preserve"> II.</w:t>
            </w:r>
            <w:r>
              <w:rPr>
                <w:rFonts w:asciiTheme="majorHAnsi" w:hAnsiTheme="majorHAnsi" w:cstheme="majorHAnsi"/>
                <w:b/>
              </w:rPr>
              <w:t xml:space="preserve"> – část </w:t>
            </w:r>
            <w:r w:rsidR="00862C89"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8912EF" w14:paraId="56AE015D" w14:textId="77777777">
        <w:tc>
          <w:tcPr>
            <w:tcW w:w="3113" w:type="dxa"/>
            <w:shd w:val="clear" w:color="auto" w:fill="auto"/>
          </w:tcPr>
          <w:p w14:paraId="02B28754" w14:textId="77777777" w:rsidR="008912EF" w:rsidRDefault="0080765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  <w:shd w:val="clear" w:color="auto" w:fill="auto"/>
          </w:tcPr>
          <w:p w14:paraId="15FE451C" w14:textId="77777777" w:rsidR="008912EF" w:rsidRDefault="00807659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veřejná zakázka mimo režim zákona č. 134/2016 Sb., o zadávání veřejných zakázek (dále jen „</w:t>
            </w:r>
            <w:r>
              <w:rPr>
                <w:rFonts w:asciiTheme="majorHAnsi" w:hAnsiTheme="majorHAnsi" w:cstheme="majorHAnsi"/>
                <w:b/>
                <w:bCs/>
              </w:rPr>
              <w:t>ZZVZ</w:t>
            </w:r>
            <w:r>
              <w:rPr>
                <w:rFonts w:asciiTheme="majorHAnsi" w:hAnsiTheme="majorHAnsi" w:cstheme="majorHAnsi"/>
              </w:rPr>
              <w:t>“)</w:t>
            </w:r>
          </w:p>
        </w:tc>
      </w:tr>
      <w:tr w:rsidR="008912EF" w14:paraId="19288659" w14:textId="77777777">
        <w:tc>
          <w:tcPr>
            <w:tcW w:w="3113" w:type="dxa"/>
            <w:shd w:val="clear" w:color="auto" w:fill="auto"/>
          </w:tcPr>
          <w:p w14:paraId="6C77347C" w14:textId="77777777" w:rsidR="008912EF" w:rsidRDefault="0080765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  <w:shd w:val="clear" w:color="auto" w:fill="auto"/>
          </w:tcPr>
          <w:p w14:paraId="342561DF" w14:textId="77777777" w:rsidR="008912EF" w:rsidRDefault="00807659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42B6D21C" w14:textId="77777777" w:rsidR="008912EF" w:rsidRDefault="008912EF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0E0719" w14:paraId="1C9781D1" w14:textId="77777777" w:rsidTr="000E0719">
        <w:tc>
          <w:tcPr>
            <w:tcW w:w="3113" w:type="dxa"/>
            <w:shd w:val="clear" w:color="auto" w:fill="DEEAF6" w:themeFill="accent1" w:themeFillTint="33"/>
          </w:tcPr>
          <w:p w14:paraId="7AA74479" w14:textId="77777777" w:rsidR="000E0719" w:rsidRDefault="000E0719" w:rsidP="000E071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Název účastníka: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598597F13F3E4F5B8DAADBFE3F239743"/>
            </w:placeholder>
            <w:showingPlcHdr/>
          </w:sdtPr>
          <w:sdtEndPr/>
          <w:sdtContent>
            <w:tc>
              <w:tcPr>
                <w:tcW w:w="5949" w:type="dxa"/>
                <w:shd w:val="clear" w:color="auto" w:fill="DEEAF6" w:themeFill="accent1" w:themeFillTint="33"/>
                <w:vAlign w:val="center"/>
              </w:tcPr>
              <w:p w14:paraId="7B0E17FB" w14:textId="554CDC28" w:rsidR="000E0719" w:rsidRDefault="000E0719" w:rsidP="000E0719">
                <w:pPr>
                  <w:spacing w:after="0" w:line="276" w:lineRule="auto"/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E0719" w14:paraId="47480BB7" w14:textId="77777777" w:rsidTr="000E0719">
        <w:tc>
          <w:tcPr>
            <w:tcW w:w="3113" w:type="dxa"/>
            <w:shd w:val="clear" w:color="auto" w:fill="auto"/>
          </w:tcPr>
          <w:p w14:paraId="7B5BF248" w14:textId="77777777" w:rsidR="000E0719" w:rsidRDefault="000E0719" w:rsidP="000E071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Sídlo účastníka: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BC4A19210EB0475BB42857945BC0063A"/>
            </w:placeholder>
            <w:showingPlcHdr/>
          </w:sdtPr>
          <w:sdtEndPr/>
          <w:sdtContent>
            <w:tc>
              <w:tcPr>
                <w:tcW w:w="5949" w:type="dxa"/>
                <w:vAlign w:val="center"/>
              </w:tcPr>
              <w:p w14:paraId="7954FDB1" w14:textId="7BA9CD5B" w:rsidR="000E0719" w:rsidRDefault="000E0719" w:rsidP="000E0719">
                <w:pPr>
                  <w:spacing w:after="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E0719" w14:paraId="0FFA3AEF" w14:textId="77777777" w:rsidTr="000E0719">
        <w:tc>
          <w:tcPr>
            <w:tcW w:w="3113" w:type="dxa"/>
            <w:shd w:val="clear" w:color="auto" w:fill="auto"/>
          </w:tcPr>
          <w:p w14:paraId="31F64A57" w14:textId="77777777" w:rsidR="000E0719" w:rsidRDefault="000E0719" w:rsidP="000E071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408BF10E4B204F3AA5C08B7A0298D09B"/>
            </w:placeholder>
            <w:showingPlcHdr/>
          </w:sdtPr>
          <w:sdtEndPr/>
          <w:sdtContent>
            <w:tc>
              <w:tcPr>
                <w:tcW w:w="5949" w:type="dxa"/>
                <w:vAlign w:val="center"/>
              </w:tcPr>
              <w:p w14:paraId="3A4153FA" w14:textId="76054D46" w:rsidR="000E0719" w:rsidRDefault="000E0719" w:rsidP="000E0719">
                <w:pPr>
                  <w:spacing w:after="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E0719" w14:paraId="5BC1DCA6" w14:textId="77777777" w:rsidTr="000E0719">
        <w:tc>
          <w:tcPr>
            <w:tcW w:w="3113" w:type="dxa"/>
            <w:shd w:val="clear" w:color="auto" w:fill="auto"/>
          </w:tcPr>
          <w:p w14:paraId="0DB3A3CA" w14:textId="77777777" w:rsidR="000E0719" w:rsidRDefault="000E0719" w:rsidP="000E0719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F18C9044083E4E2E89AD42BEF249B5B6"/>
            </w:placeholder>
            <w:showingPlcHdr/>
          </w:sdtPr>
          <w:sdtEndPr/>
          <w:sdtContent>
            <w:tc>
              <w:tcPr>
                <w:tcW w:w="5949" w:type="dxa"/>
                <w:vAlign w:val="center"/>
              </w:tcPr>
              <w:p w14:paraId="6DCFD3B4" w14:textId="1FE65D5F" w:rsidR="000E0719" w:rsidRDefault="000E0719" w:rsidP="000E0719">
                <w:pPr>
                  <w:spacing w:after="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4E48B9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373AB79A" w14:textId="77777777" w:rsidR="008912EF" w:rsidRDefault="00807659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Tento dokument podepisuje výhradně osoba oprávněná zastupovat účastníka v zadávacím řízení. </w:t>
      </w:r>
    </w:p>
    <w:p w14:paraId="62A26CFB" w14:textId="77777777" w:rsidR="008912EF" w:rsidRDefault="00807659">
      <w:pPr>
        <w:pStyle w:val="Nadpis1"/>
        <w:numPr>
          <w:ilvl w:val="0"/>
          <w:numId w:val="2"/>
        </w:numPr>
        <w:spacing w:line="276" w:lineRule="auto"/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Technická specifikace předmětu veřejné zakázky</w:t>
      </w:r>
    </w:p>
    <w:p w14:paraId="0C3BB174" w14:textId="69C2EEBD" w:rsidR="008912EF" w:rsidRDefault="00807659">
      <w:pPr>
        <w:spacing w:line="276" w:lineRule="auto"/>
        <w:jc w:val="both"/>
        <w:rPr>
          <w:rFonts w:asciiTheme="majorHAnsi" w:hAnsiTheme="majorHAnsi" w:cstheme="majorBidi"/>
        </w:rPr>
      </w:pPr>
      <w:r w:rsidRPr="00F160C2">
        <w:rPr>
          <w:rFonts w:asciiTheme="majorHAnsi" w:hAnsiTheme="majorHAnsi" w:cstheme="majorBidi"/>
        </w:rPr>
        <w:t>Tento dokument stanovuje minimální požadované technické parametry předmětu veřejné zakázky –</w:t>
      </w:r>
      <w:r w:rsidRPr="00F160C2">
        <w:rPr>
          <w:rFonts w:asciiTheme="majorHAnsi" w:hAnsiTheme="majorHAnsi" w:cstheme="majorBidi"/>
          <w:u w:val="single"/>
        </w:rPr>
        <w:t xml:space="preserve"> </w:t>
      </w:r>
      <w:r w:rsidR="00862C89">
        <w:rPr>
          <w:rFonts w:asciiTheme="majorHAnsi" w:hAnsiTheme="majorHAnsi" w:cstheme="majorBidi"/>
          <w:u w:val="single"/>
        </w:rPr>
        <w:t xml:space="preserve">jednoho menšího </w:t>
      </w:r>
      <w:r w:rsidR="00DB0874" w:rsidRPr="00F160C2">
        <w:rPr>
          <w:rFonts w:asciiTheme="majorHAnsi" w:hAnsiTheme="majorHAnsi" w:cstheme="majorBidi"/>
          <w:u w:val="single"/>
        </w:rPr>
        <w:t>elektromobil</w:t>
      </w:r>
      <w:r w:rsidR="00862C89">
        <w:rPr>
          <w:rFonts w:asciiTheme="majorHAnsi" w:hAnsiTheme="majorHAnsi" w:cstheme="majorBidi"/>
          <w:u w:val="single"/>
        </w:rPr>
        <w:t>u</w:t>
      </w:r>
      <w:r w:rsidR="00DB0874" w:rsidRPr="00F160C2">
        <w:rPr>
          <w:rFonts w:asciiTheme="majorHAnsi" w:hAnsiTheme="majorHAnsi" w:cstheme="majorBidi"/>
          <w:u w:val="single"/>
        </w:rPr>
        <w:t xml:space="preserve"> </w:t>
      </w:r>
      <w:r w:rsidRPr="00F160C2">
        <w:rPr>
          <w:rFonts w:asciiTheme="majorHAnsi" w:hAnsiTheme="majorHAnsi" w:cstheme="majorBidi"/>
          <w:u w:val="single"/>
        </w:rPr>
        <w:t>kategorie M1</w:t>
      </w:r>
      <w:r w:rsidR="00F160C2" w:rsidRPr="00F160C2">
        <w:rPr>
          <w:rFonts w:asciiTheme="majorHAnsi" w:hAnsiTheme="majorHAnsi" w:cstheme="majorBidi"/>
          <w:u w:val="single"/>
        </w:rPr>
        <w:t>;</w:t>
      </w:r>
      <w:r w:rsidRPr="00F160C2">
        <w:rPr>
          <w:rFonts w:asciiTheme="majorHAnsi" w:hAnsiTheme="majorHAnsi" w:cstheme="majorBidi"/>
        </w:rPr>
        <w:t xml:space="preserve"> (dále jako „</w:t>
      </w:r>
      <w:r w:rsidRPr="00F160C2">
        <w:rPr>
          <w:rFonts w:asciiTheme="majorHAnsi" w:hAnsiTheme="majorHAnsi" w:cstheme="majorBidi"/>
          <w:b/>
          <w:bCs/>
        </w:rPr>
        <w:t>předmět veřejné zakázky</w:t>
      </w:r>
      <w:r w:rsidRPr="00F160C2">
        <w:rPr>
          <w:rFonts w:asciiTheme="majorHAnsi" w:hAnsiTheme="majorHAnsi" w:cstheme="majorBidi"/>
        </w:rPr>
        <w:t>“ nebo „</w:t>
      </w:r>
      <w:r w:rsidRPr="00F160C2">
        <w:rPr>
          <w:rFonts w:asciiTheme="majorHAnsi" w:hAnsiTheme="majorHAnsi" w:cstheme="majorBidi"/>
          <w:b/>
          <w:bCs/>
        </w:rPr>
        <w:t>zařízení</w:t>
      </w:r>
      <w:r w:rsidRPr="00F160C2">
        <w:rPr>
          <w:rFonts w:asciiTheme="majorHAnsi" w:hAnsiTheme="majorHAnsi" w:cstheme="majorBidi"/>
        </w:rPr>
        <w:t>“</w:t>
      </w:r>
      <w:r w:rsidR="00590C68">
        <w:rPr>
          <w:rFonts w:asciiTheme="majorHAnsi" w:hAnsiTheme="majorHAnsi" w:cstheme="majorBidi"/>
        </w:rPr>
        <w:t xml:space="preserve"> nebo „</w:t>
      </w:r>
      <w:r w:rsidR="00590C68">
        <w:rPr>
          <w:rFonts w:asciiTheme="majorHAnsi" w:hAnsiTheme="majorHAnsi" w:cstheme="majorBidi"/>
          <w:b/>
          <w:bCs/>
        </w:rPr>
        <w:t>vozidlo</w:t>
      </w:r>
      <w:r w:rsidR="00590C68">
        <w:rPr>
          <w:rFonts w:asciiTheme="majorHAnsi" w:hAnsiTheme="majorHAnsi" w:cstheme="majorBidi"/>
        </w:rPr>
        <w:t>“</w:t>
      </w:r>
      <w:r w:rsidRPr="00F160C2">
        <w:rPr>
          <w:rFonts w:asciiTheme="majorHAnsi" w:hAnsiTheme="majorHAnsi" w:cstheme="majorBidi"/>
        </w:rPr>
        <w:t xml:space="preserve">). </w:t>
      </w:r>
      <w:r w:rsidRPr="00F160C2">
        <w:rPr>
          <w:rFonts w:ascii="Calibri Light" w:eastAsia="Calibri Light" w:hAnsi="Calibri Light" w:cs="Calibri Light"/>
        </w:rPr>
        <w:t>V případě nejasností ohledně splnění určitého parametru může zadavatel po účastníkovi v rámci objasnění nabídky ve smyslu § 46 odst. 1 ZZVZ požadovat předložení produktových listů vyhotovených výrobcem nabízených zařízení (</w:t>
      </w:r>
      <w:proofErr w:type="spellStart"/>
      <w:r w:rsidRPr="00F160C2">
        <w:rPr>
          <w:rFonts w:ascii="Calibri Light" w:eastAsia="Calibri Light" w:hAnsi="Calibri Light" w:cs="Calibri Light"/>
        </w:rPr>
        <w:t>datasheets</w:t>
      </w:r>
      <w:proofErr w:type="spellEnd"/>
      <w:r w:rsidRPr="00F160C2">
        <w:rPr>
          <w:rFonts w:ascii="Calibri Light" w:eastAsia="Calibri Light" w:hAnsi="Calibri Light" w:cs="Calibri Light"/>
        </w:rPr>
        <w:t>) nebo vzorků či modelů zařízení.</w:t>
      </w:r>
    </w:p>
    <w:p w14:paraId="69136191" w14:textId="77777777" w:rsidR="008912EF" w:rsidRDefault="0080765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Zadavatelem vymezené kapacitní, kvalitativní a technické parametry a požadavky na předmět veřejné zakázky stejně jako hodnoty uvedené u těchto parametrů jsou stanoveny jako </w:t>
      </w:r>
      <w:r>
        <w:rPr>
          <w:rFonts w:asciiTheme="majorHAnsi" w:hAnsiTheme="majorHAnsi" w:cstheme="majorHAnsi"/>
          <w:b/>
        </w:rPr>
        <w:t>minimální přípustné</w:t>
      </w:r>
      <w:r>
        <w:rPr>
          <w:rFonts w:asciiTheme="majorHAnsi" w:hAnsiTheme="majorHAnsi" w:cstheme="majorHAnsi"/>
        </w:rPr>
        <w:t>. Účastníci proto mohou nabídnout zařízení, která budou disponovat lepšími parametry a vlastnostmi u funkcionalit zadavatelem požadovaných.</w:t>
      </w:r>
    </w:p>
    <w:p w14:paraId="2792DAE2" w14:textId="77777777" w:rsidR="008912EF" w:rsidRDefault="00807659">
      <w:pPr>
        <w:pStyle w:val="Nadpis1"/>
        <w:numPr>
          <w:ilvl w:val="0"/>
          <w:numId w:val="2"/>
        </w:numPr>
        <w:rPr>
          <w:rStyle w:val="Siln"/>
          <w:rFonts w:cstheme="majorHAnsi"/>
          <w:b/>
        </w:rPr>
      </w:pPr>
      <w:r>
        <w:rPr>
          <w:rStyle w:val="Siln"/>
          <w:rFonts w:cstheme="majorHAnsi"/>
          <w:b/>
        </w:rPr>
        <w:t>Účastníkem nabízené zařízení</w:t>
      </w:r>
    </w:p>
    <w:p w14:paraId="47E3D676" w14:textId="77777777" w:rsidR="008912EF" w:rsidRDefault="0080765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Účastník u </w:t>
      </w:r>
      <w:r>
        <w:rPr>
          <w:rFonts w:asciiTheme="majorHAnsi" w:hAnsiTheme="majorHAnsi" w:cstheme="majorHAnsi"/>
          <w:b/>
          <w:u w:val="single"/>
        </w:rPr>
        <w:t>každé</w:t>
      </w:r>
      <w:r>
        <w:rPr>
          <w:rFonts w:asciiTheme="majorHAnsi" w:hAnsiTheme="majorHAnsi" w:cstheme="majorHAnsi"/>
          <w:b/>
        </w:rPr>
        <w:t xml:space="preserve"> uvedené položky (řádku) tabulky </w:t>
      </w:r>
      <w:r>
        <w:rPr>
          <w:rFonts w:asciiTheme="majorHAnsi" w:hAnsiTheme="majorHAnsi" w:cstheme="majorHAnsi"/>
          <w:b/>
          <w:u w:val="single"/>
        </w:rPr>
        <w:t>uvede konkrétní nabízené technické parametry zařízení</w:t>
      </w:r>
      <w:r>
        <w:rPr>
          <w:rFonts w:asciiTheme="majorHAnsi" w:hAnsiTheme="majorHAnsi" w:cstheme="majorHAnsi"/>
          <w:b/>
        </w:rPr>
        <w:t xml:space="preserve"> nebo u nevyčíslitelných požadavků uvede ANO/NE</w:t>
      </w:r>
      <w:r>
        <w:rPr>
          <w:rFonts w:asciiTheme="majorHAnsi" w:hAnsiTheme="majorHAnsi" w:cstheme="majorHAnsi"/>
        </w:rPr>
        <w:t>, tzn., zda zařízení splňuje nebo nesplňuje tento požadavek. Dále účastník uvede</w:t>
      </w:r>
      <w:r>
        <w:rPr>
          <w:rFonts w:asciiTheme="majorHAnsi" w:hAnsiTheme="majorHAnsi" w:cstheme="majorHAnsi"/>
          <w:b/>
        </w:rPr>
        <w:t xml:space="preserve"> výrobce a typové označení nabízeného zařízení</w:t>
      </w:r>
      <w:r>
        <w:rPr>
          <w:rFonts w:asciiTheme="majorHAnsi" w:hAnsiTheme="majorHAnsi" w:cstheme="majorHAnsi"/>
        </w:rPr>
        <w:t xml:space="preserve"> a </w:t>
      </w:r>
      <w:r w:rsidRPr="00F160C2">
        <w:rPr>
          <w:rFonts w:asciiTheme="majorHAnsi" w:hAnsiTheme="majorHAnsi" w:cstheme="majorHAnsi"/>
          <w:b/>
        </w:rPr>
        <w:t>cenovou kalkulaci</w:t>
      </w:r>
      <w:r w:rsidRPr="00F160C2">
        <w:rPr>
          <w:rFonts w:asciiTheme="majorHAnsi" w:hAnsiTheme="majorHAnsi" w:cstheme="majorHAnsi"/>
        </w:rPr>
        <w:t>, kterou se stanoví nabídková cena účastníka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0AA735DA" w14:textId="77777777" w:rsidR="008912EF" w:rsidRDefault="0080765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Pro to, aby nabídka mohla být posuzována a dále hodnocena, musí účastník splnit </w:t>
      </w:r>
      <w:r>
        <w:rPr>
          <w:rFonts w:asciiTheme="majorHAnsi" w:hAnsiTheme="majorHAnsi" w:cstheme="majorHAnsi"/>
          <w:b/>
          <w:u w:val="single"/>
        </w:rPr>
        <w:t>všechny</w:t>
      </w:r>
      <w:r>
        <w:rPr>
          <w:rFonts w:asciiTheme="majorHAnsi" w:hAnsiTheme="majorHAnsi" w:cstheme="majorHAnsi"/>
        </w:rPr>
        <w:t xml:space="preserve"> zadavatelem požadované technické parametry zařízení.</w:t>
      </w:r>
    </w:p>
    <w:p w14:paraId="2B8D6ABF" w14:textId="7A485EA1" w:rsidR="008912EF" w:rsidRDefault="00807659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160C2">
        <w:rPr>
          <w:rFonts w:asciiTheme="majorHAnsi" w:hAnsiTheme="majorHAnsi" w:cstheme="majorHAnsi"/>
          <w:b/>
          <w:u w:val="single"/>
        </w:rPr>
        <w:t xml:space="preserve">Elektromobil </w:t>
      </w:r>
      <w:r>
        <w:rPr>
          <w:rFonts w:asciiTheme="majorHAnsi" w:hAnsiTheme="majorHAnsi" w:cstheme="majorHAnsi"/>
          <w:b/>
          <w:u w:val="single"/>
        </w:rPr>
        <w:t xml:space="preserve">(menší) </w:t>
      </w:r>
      <w:r w:rsidRPr="00F160C2">
        <w:rPr>
          <w:rFonts w:asciiTheme="majorHAnsi" w:hAnsiTheme="majorHAnsi" w:cstheme="majorHAnsi"/>
          <w:b/>
          <w:u w:val="single"/>
        </w:rPr>
        <w:t>1ks</w:t>
      </w:r>
    </w:p>
    <w:tbl>
      <w:tblPr>
        <w:tblW w:w="9225" w:type="dxa"/>
        <w:tblInd w:w="-49" w:type="dxa"/>
        <w:tblLook w:val="04A0" w:firstRow="1" w:lastRow="0" w:firstColumn="1" w:lastColumn="0" w:noHBand="0" w:noVBand="1"/>
      </w:tblPr>
      <w:tblGrid>
        <w:gridCol w:w="4011"/>
        <w:gridCol w:w="1701"/>
        <w:gridCol w:w="3513"/>
      </w:tblGrid>
      <w:tr w:rsidR="008912EF" w14:paraId="51B712B1" w14:textId="2F89FFF4">
        <w:trPr>
          <w:tblHeader/>
        </w:trPr>
        <w:tc>
          <w:tcPr>
            <w:tcW w:w="5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44FA66" w14:textId="7079A5A2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Zadavatelem požadované min. technické parametry: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47132A" w14:textId="380193A5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Účastníkem nabídnuté technické parametry nebo ANO/NE – dle níže uvedeného:</w:t>
            </w:r>
          </w:p>
        </w:tc>
      </w:tr>
      <w:tr w:rsidR="000C0C26" w14:paraId="2B902674" w14:textId="09E934FA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E15F" w14:textId="4382A65C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color w:val="000000"/>
              </w:rPr>
              <w:t>Typ synchronní motor s permanentním magnetem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E7E2" w14:textId="3A3A9071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9202" w14:textId="69AC1687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1518264071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2864B944" w14:textId="08B8E5B8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EDCE" w14:textId="30896E92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color w:val="000000"/>
              </w:rPr>
              <w:t xml:space="preserve">Lithium-ion baterie 50 kWh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E47B" w14:textId="43547019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2B0E" w14:textId="64757290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2086804448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151F78FD" w14:textId="556A8F8C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1EE0" w14:textId="3BC1A110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/>
                <w:color w:val="000000"/>
              </w:rPr>
              <w:t>Výkon elektromotoru (Baterie 50 kWh)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418D" w14:textId="3108032D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min. 100 kW/136k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B7AE" w14:textId="404941B5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765130331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sdtContent>
            </w:sdt>
          </w:p>
        </w:tc>
      </w:tr>
      <w:tr w:rsidR="000C0C26" w14:paraId="1BF67D94" w14:textId="6AB0C429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2F2A" w14:textId="6D40207E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  <w:color w:val="000000"/>
              </w:rPr>
              <w:t>Minimální výkon (kW/k/</w:t>
            </w:r>
            <w:proofErr w:type="spellStart"/>
            <w:proofErr w:type="gramStart"/>
            <w:r>
              <w:rPr>
                <w:rFonts w:ascii="Calibri Light" w:hAnsi="Calibri Light"/>
                <w:color w:val="000000"/>
              </w:rPr>
              <w:t>ot</w:t>
            </w:r>
            <w:proofErr w:type="spellEnd"/>
            <w:r>
              <w:rPr>
                <w:rFonts w:ascii="Calibri Light" w:hAnsi="Calibri Light"/>
                <w:color w:val="000000"/>
              </w:rPr>
              <w:t>./</w:t>
            </w:r>
            <w:proofErr w:type="gramEnd"/>
            <w:r>
              <w:rPr>
                <w:rFonts w:ascii="Calibri Light" w:hAnsi="Calibri Light"/>
                <w:color w:val="000000"/>
              </w:rPr>
              <w:t xml:space="preserve">min.)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535F" w14:textId="2EE4340E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min. 150/204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39C2" w14:textId="4BFAAC4C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1212068532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sdtContent>
            </w:sdt>
          </w:p>
        </w:tc>
      </w:tr>
      <w:tr w:rsidR="000C0C26" w14:paraId="40844DD1" w14:textId="3E8B84D7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4FC9" w14:textId="48A23588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  <w:color w:val="000000"/>
              </w:rPr>
              <w:t>Minimální točivý moment (</w:t>
            </w:r>
            <w:proofErr w:type="spellStart"/>
            <w:r>
              <w:rPr>
                <w:rFonts w:ascii="Calibri Light" w:hAnsi="Calibri Light"/>
                <w:color w:val="000000"/>
              </w:rPr>
              <w:t>Nm</w:t>
            </w:r>
            <w:proofErr w:type="spellEnd"/>
            <w:r>
              <w:rPr>
                <w:rFonts w:ascii="Calibri Light" w:hAnsi="Calibri Light"/>
                <w:color w:val="000000"/>
              </w:rPr>
              <w:t>/</w:t>
            </w:r>
            <w:proofErr w:type="spellStart"/>
            <w:proofErr w:type="gramStart"/>
            <w:r>
              <w:rPr>
                <w:rFonts w:ascii="Calibri Light" w:hAnsi="Calibri Light"/>
                <w:color w:val="000000"/>
              </w:rPr>
              <w:t>ot</w:t>
            </w:r>
            <w:proofErr w:type="spellEnd"/>
            <w:r>
              <w:rPr>
                <w:rFonts w:ascii="Calibri Light" w:hAnsi="Calibri Light"/>
                <w:color w:val="000000"/>
              </w:rPr>
              <w:t>./</w:t>
            </w:r>
            <w:proofErr w:type="gramEnd"/>
            <w:r>
              <w:rPr>
                <w:rFonts w:ascii="Calibri Light" w:hAnsi="Calibri Light"/>
                <w:color w:val="000000"/>
              </w:rPr>
              <w:t>min.)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B4A0" w14:textId="38F1485A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min. 395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3977" w14:textId="210100E1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1509900573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hodnotu parametru</w:t>
                </w:r>
              </w:sdtContent>
            </w:sdt>
          </w:p>
        </w:tc>
      </w:tr>
      <w:tr w:rsidR="000C0C26" w14:paraId="1B5362CE" w14:textId="0D82887F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A1E9F" w14:textId="428DCCAA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  <w:color w:val="000000"/>
              </w:rPr>
              <w:t xml:space="preserve">Příkon palubní dobíječky při dobíjení střídavým proudem AC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8F7B" w14:textId="4D89AFCC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33BC" w14:textId="6B3FE6B4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875580468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6A3849CA" w14:textId="3A181591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3274" w14:textId="1D2411C7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  <w:color w:val="000000"/>
              </w:rPr>
              <w:t xml:space="preserve">Podpora rychlonabíjecích stanic stejnosměrným proudem DC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8022" w14:textId="7E49926B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52B8" w14:textId="3A646F8C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1101227233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25CFE3AA" w14:textId="3526F7C5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A845" w14:textId="2717C5E1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  <w:color w:val="000000"/>
              </w:rPr>
              <w:t xml:space="preserve">Typ </w:t>
            </w:r>
            <w:proofErr w:type="gramStart"/>
            <w:r>
              <w:rPr>
                <w:rFonts w:ascii="Calibri Light" w:hAnsi="Calibri Light"/>
                <w:color w:val="000000"/>
              </w:rPr>
              <w:t>převodovky - stálý</w:t>
            </w:r>
            <w:proofErr w:type="gramEnd"/>
            <w:r>
              <w:rPr>
                <w:rFonts w:ascii="Calibri Light" w:hAnsi="Calibri Light"/>
                <w:color w:val="000000"/>
              </w:rPr>
              <w:t xml:space="preserve"> redukční převod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2965" w14:textId="19DA258A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E8B9" w14:textId="6CD7FD8D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2067858664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21E8B6EE" w14:textId="3245C7B9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BE29" w14:textId="3B3F6906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eastAsia="Calibri" w:hAnsi="Calibri Light"/>
                <w:color w:val="000000"/>
              </w:rPr>
              <w:t>Nab</w:t>
            </w:r>
            <w:r>
              <w:rPr>
                <w:rFonts w:ascii="Calibri Light" w:hAnsi="Calibri Light"/>
              </w:rPr>
              <w:t>íjecí kabel (výkon 3,2 kW; 14 A) pro připojení do jednofázové zesílené zásuvky (domácí jednofázová zesílená zásuvka 230 V, 16 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F6B9" w14:textId="230942F3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EA28" w14:textId="6E14E298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1079352684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08EC4436" w14:textId="79D59487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EE31" w14:textId="6B133C60" w:rsidR="000C0C26" w:rsidRDefault="000C0C26" w:rsidP="000C0C26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color w:val="000000"/>
              </w:rPr>
              <w:t>Elektrick</w:t>
            </w:r>
            <w:r>
              <w:rPr>
                <w:rFonts w:ascii="Calibri Light" w:hAnsi="Calibri Light"/>
              </w:rPr>
              <w:t>ý kompresor s funkcí chlazení a funkcí ohřevu pomocí tepelného</w:t>
            </w:r>
          </w:p>
          <w:p w14:paraId="66A77E2E" w14:textId="0E62C0B5" w:rsidR="000C0C26" w:rsidRDefault="000C0C26" w:rsidP="000C0C26">
            <w:pPr>
              <w:spacing w:after="0" w:line="276" w:lineRule="auto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="Calibri Light" w:hAnsi="Calibri Light"/>
              </w:rPr>
              <w:t>čerpadla (400 V / 3 kW)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878C" w14:textId="56E59C0F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E1B9" w14:textId="767B78C8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218419897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highlight w:val="yellow"/>
                  </w:rPr>
                  <w:t>Klikněte a uveďte ANO/NE</w:t>
                </w:r>
                <w:r w:rsidR="000C0C26">
                  <w:rPr>
                    <w:rStyle w:val="Zstupntext"/>
                    <w:rFonts w:cstheme="majorHAnsi"/>
                    <w:highlight w:val="yellow"/>
                  </w:rPr>
                  <w:t>.</w:t>
                </w:r>
              </w:sdtContent>
            </w:sdt>
          </w:p>
        </w:tc>
      </w:tr>
      <w:tr w:rsidR="000C0C26" w14:paraId="0DB47011" w14:textId="00DDC9E8"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8276" w14:textId="2B860CAA" w:rsidR="000C0C26" w:rsidRPr="00E57FB9" w:rsidRDefault="000C0C26" w:rsidP="00E57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 Light" w:hAnsi="Calibri Light"/>
                <w:b/>
                <w:bCs/>
                <w:color w:val="000000"/>
                <w:u w:val="single"/>
              </w:rPr>
              <w:t>Minimální dojezd na jedno nabití (km) - kritérium hodnocení</w:t>
            </w:r>
            <w:r w:rsidR="00E57FB9">
              <w:rPr>
                <w:rStyle w:val="Znakapoznpodarou"/>
                <w:rFonts w:ascii="Calibri Light" w:hAnsi="Calibri Light"/>
                <w:b/>
                <w:bCs/>
                <w:color w:val="000000"/>
                <w:u w:val="single"/>
              </w:rPr>
              <w:footnoteReference w:id="1"/>
            </w:r>
            <w:r w:rsidR="00E57FB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E792" w14:textId="50A09239" w:rsidR="000C0C26" w:rsidRDefault="000C0C26" w:rsidP="000C0C26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 xml:space="preserve">min. </w:t>
            </w:r>
            <w:r w:rsidR="00EB560A">
              <w:rPr>
                <w:rFonts w:asciiTheme="majorHAnsi" w:hAnsiTheme="majorHAnsi" w:cstheme="majorHAnsi"/>
                <w:b/>
                <w:bCs/>
                <w:u w:val="single"/>
              </w:rPr>
              <w:t>25</w:t>
            </w:r>
            <w:r>
              <w:rPr>
                <w:rFonts w:asciiTheme="majorHAnsi" w:hAnsiTheme="majorHAnsi" w:cstheme="majorHAnsi"/>
                <w:b/>
                <w:bCs/>
                <w:u w:val="single"/>
              </w:rPr>
              <w:t>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ABE0" w14:textId="4E71DAA5" w:rsidR="000C0C26" w:rsidRDefault="0003783D" w:rsidP="000C0C26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  <w:u w:val="single"/>
              </w:rPr>
            </w:pPr>
            <w:sdt>
              <w:sdtPr>
                <w:id w:val="819849210"/>
              </w:sdtPr>
              <w:sdtEndPr/>
              <w:sdtContent>
                <w:r w:rsidR="000C0C26">
                  <w:rPr>
                    <w:rFonts w:asciiTheme="majorHAnsi" w:hAnsiTheme="majorHAnsi" w:cstheme="majorHAnsi"/>
                    <w:b/>
                    <w:bCs/>
                    <w:highlight w:val="yellow"/>
                    <w:u w:val="single"/>
                  </w:rPr>
                  <w:t>Klikněte a uveďte hodnotu parametru</w:t>
                </w:r>
              </w:sdtContent>
            </w:sdt>
          </w:p>
        </w:tc>
      </w:tr>
    </w:tbl>
    <w:p w14:paraId="20BE7EA5" w14:textId="69F73BDC" w:rsidR="00275BF7" w:rsidRDefault="00275BF7" w:rsidP="00BA2188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Účastník v souladu s čl. 5 odst. </w:t>
      </w:r>
      <w:r w:rsidR="00862C89">
        <w:rPr>
          <w:rFonts w:asciiTheme="majorHAnsi" w:hAnsiTheme="majorHAnsi" w:cstheme="majorHAnsi"/>
        </w:rPr>
        <w:t xml:space="preserve">4 </w:t>
      </w:r>
      <w:r>
        <w:rPr>
          <w:rFonts w:asciiTheme="majorHAnsi" w:hAnsiTheme="majorHAnsi" w:cstheme="majorHAnsi"/>
        </w:rPr>
        <w:t>písm. B) zadávací dokumentace uvádí, že hodnota „minimálního dojezdu</w:t>
      </w:r>
      <w:r w:rsidR="0014218F">
        <w:rPr>
          <w:rFonts w:asciiTheme="majorHAnsi" w:hAnsiTheme="majorHAnsi" w:cstheme="majorHAnsi"/>
        </w:rPr>
        <w:t xml:space="preserve"> vozidla</w:t>
      </w:r>
      <w:r>
        <w:rPr>
          <w:rFonts w:asciiTheme="majorHAnsi" w:hAnsiTheme="majorHAnsi" w:cstheme="majorHAnsi"/>
        </w:rPr>
        <w:t xml:space="preserve">“ je doložena dokumentem </w:t>
      </w:r>
      <w:sdt>
        <w:sdtPr>
          <w:rPr>
            <w:rFonts w:asciiTheme="majorHAnsi" w:hAnsiTheme="majorHAnsi" w:cstheme="majorHAnsi"/>
          </w:rPr>
          <w:id w:val="912045764"/>
          <w:placeholder>
            <w:docPart w:val="DefaultPlaceholder_-1854013440"/>
          </w:placeholder>
        </w:sdtPr>
        <w:sdtEndPr>
          <w:rPr>
            <w:rStyle w:val="Zstupntext"/>
            <w:b/>
            <w:color w:val="808080"/>
            <w:highlight w:val="yellow"/>
          </w:rPr>
        </w:sdtEndPr>
        <w:sdtContent>
          <w:r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sdtContent>
      </w:sdt>
      <w:r>
        <w:rPr>
          <w:rFonts w:asciiTheme="majorHAnsi" w:hAnsiTheme="majorHAnsi" w:cstheme="majorHAnsi"/>
        </w:rPr>
        <w:t xml:space="preserve">, který tvoří přílohu této technické specifikace. </w:t>
      </w:r>
    </w:p>
    <w:tbl>
      <w:tblPr>
        <w:tblW w:w="9229" w:type="dxa"/>
        <w:tblInd w:w="59" w:type="dxa"/>
        <w:tblLook w:val="04A0" w:firstRow="1" w:lastRow="0" w:firstColumn="1" w:lastColumn="0" w:noHBand="0" w:noVBand="1"/>
      </w:tblPr>
      <w:tblGrid>
        <w:gridCol w:w="3446"/>
        <w:gridCol w:w="5783"/>
      </w:tblGrid>
      <w:tr w:rsidR="008912EF" w14:paraId="5FB76474" w14:textId="7A384542" w:rsidTr="005D224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D5BB" w14:textId="370EB68D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160C2">
              <w:rPr>
                <w:rFonts w:asciiTheme="majorHAnsi" w:hAnsiTheme="majorHAnsi" w:cstheme="majorHAnsi"/>
              </w:rPr>
              <w:t>Výrobce zařízení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3CCE" w14:textId="373A9915" w:rsidR="008912EF" w:rsidRDefault="0003783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374221504"/>
              </w:sdtPr>
              <w:sdtEndPr/>
              <w:sdtContent>
                <w:r w:rsidR="00807659" w:rsidRPr="00F160C2">
                  <w:rPr>
                    <w:rFonts w:asciiTheme="majorHAnsi" w:hAnsiTheme="majorHAnsi" w:cstheme="majorHAnsi"/>
                    <w:highlight w:val="yellow"/>
                  </w:rPr>
                  <w:t xml:space="preserve">Klikněte a uveďte hodnotu </w:t>
                </w:r>
              </w:sdtContent>
            </w:sdt>
          </w:p>
        </w:tc>
      </w:tr>
      <w:tr w:rsidR="008912EF" w14:paraId="00D243CB" w14:textId="68FFAA03" w:rsidTr="005D2243"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AA22" w14:textId="555E6BD1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F160C2">
              <w:rPr>
                <w:rFonts w:asciiTheme="majorHAnsi" w:hAnsiTheme="majorHAnsi" w:cstheme="majorHAnsi"/>
              </w:rPr>
              <w:t>Typové označení zařízení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94B9" w14:textId="5E0F98F6" w:rsidR="008912EF" w:rsidRDefault="0003783D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id w:val="293478590"/>
              </w:sdtPr>
              <w:sdtEndPr/>
              <w:sdtContent>
                <w:r w:rsidR="00807659" w:rsidRPr="00F160C2">
                  <w:rPr>
                    <w:rFonts w:asciiTheme="majorHAnsi" w:hAnsiTheme="majorHAnsi" w:cstheme="majorHAnsi"/>
                    <w:highlight w:val="yellow"/>
                  </w:rPr>
                  <w:t xml:space="preserve">Klikněte a uveďte hodnotu </w:t>
                </w:r>
              </w:sdtContent>
            </w:sdt>
          </w:p>
        </w:tc>
      </w:tr>
    </w:tbl>
    <w:p w14:paraId="2BCB24A0" w14:textId="4FBA1CC3" w:rsidR="00275BF7" w:rsidRDefault="00275BF7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9229" w:type="dxa"/>
        <w:tblInd w:w="59" w:type="dxa"/>
        <w:tblLook w:val="04A0" w:firstRow="1" w:lastRow="0" w:firstColumn="1" w:lastColumn="0" w:noHBand="0" w:noVBand="1"/>
      </w:tblPr>
      <w:tblGrid>
        <w:gridCol w:w="2631"/>
        <w:gridCol w:w="1133"/>
        <w:gridCol w:w="2693"/>
        <w:gridCol w:w="2772"/>
      </w:tblGrid>
      <w:tr w:rsidR="008912EF" w14:paraId="2D91D63A" w14:textId="77777777" w:rsidTr="00275BF7">
        <w:tc>
          <w:tcPr>
            <w:tcW w:w="9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827366" w14:textId="77777777" w:rsidR="008912EF" w:rsidRDefault="0080765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Cenová kalkulace dodávky</w:t>
            </w:r>
          </w:p>
        </w:tc>
      </w:tr>
      <w:tr w:rsidR="008912EF" w14:paraId="1A507AC1" w14:textId="77777777" w:rsidTr="00275BF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39D9" w14:textId="77777777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Položka s názvem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1E50" w14:textId="77777777" w:rsidR="008912EF" w:rsidRDefault="0080765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MJ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ACCB" w14:textId="77777777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Cena v Kč bez DPH za MJ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B766" w14:textId="77777777" w:rsidR="008912EF" w:rsidRDefault="00807659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Cena v Kč bez DPH celkem</w:t>
            </w:r>
          </w:p>
        </w:tc>
      </w:tr>
      <w:tr w:rsidR="008912EF" w14:paraId="4F801CB3" w14:textId="34BE0D74" w:rsidTr="00275BF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7B2B" w14:textId="08B4C77B" w:rsidR="008912EF" w:rsidRDefault="00807659">
            <w:pPr>
              <w:spacing w:after="0" w:line="276" w:lineRule="auto"/>
              <w:jc w:val="both"/>
              <w:rPr>
                <w:rFonts w:asciiTheme="majorHAnsi" w:eastAsia="Calibri" w:hAnsiTheme="majorHAnsi" w:cstheme="majorHAnsi"/>
              </w:rPr>
            </w:pPr>
            <w:r w:rsidRPr="00F160C2">
              <w:rPr>
                <w:rFonts w:ascii="Calibri Light" w:eastAsia="Calibri" w:hAnsi="Calibri Light" w:cstheme="majorHAnsi"/>
              </w:rPr>
              <w:t>Elektromobil menší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FF41" w14:textId="5983387D" w:rsidR="008912EF" w:rsidRDefault="00807659">
            <w:pPr>
              <w:spacing w:after="0" w:line="276" w:lineRule="auto"/>
              <w:jc w:val="center"/>
              <w:rPr>
                <w:rFonts w:ascii="Calibri Light" w:eastAsia="Calibri" w:hAnsi="Calibri Light" w:cstheme="majorHAnsi"/>
              </w:rPr>
            </w:pPr>
            <w:r w:rsidRPr="00F160C2">
              <w:rPr>
                <w:rFonts w:ascii="Calibri Light" w:eastAsia="Calibri" w:hAnsi="Calibri Light" w:cstheme="majorHAnsi"/>
              </w:rPr>
              <w:t>1 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4A42" w14:textId="176C0982" w:rsidR="008912EF" w:rsidRDefault="0003783D">
            <w:pPr>
              <w:spacing w:after="0"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id w:val="711200656"/>
              </w:sdtPr>
              <w:sdtEndPr/>
              <w:sdtContent>
                <w:r w:rsidR="00807659" w:rsidRPr="00F160C2">
                  <w:rPr>
                    <w:rFonts w:asciiTheme="majorHAnsi" w:hAnsiTheme="majorHAnsi" w:cstheme="majorHAnsi"/>
                    <w:highlight w:val="yellow"/>
                  </w:rPr>
                  <w:t xml:space="preserve">Klikněte a uveďte hodnotu </w:t>
                </w:r>
              </w:sdtContent>
            </w:sdt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CAAC" w14:textId="26B58889" w:rsidR="008912EF" w:rsidRDefault="0003783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highlight w:val="yellow"/>
              </w:rPr>
            </w:pPr>
            <w:sdt>
              <w:sdtPr>
                <w:id w:val="390417849"/>
              </w:sdtPr>
              <w:sdtEndPr/>
              <w:sdtContent>
                <w:r w:rsidR="00807659" w:rsidRPr="00F160C2">
                  <w:rPr>
                    <w:rFonts w:asciiTheme="majorHAnsi" w:hAnsiTheme="majorHAnsi" w:cstheme="majorHAnsi"/>
                    <w:highlight w:val="yellow"/>
                  </w:rPr>
                  <w:t xml:space="preserve">Klikněte a uveďte hodnotu </w:t>
                </w:r>
              </w:sdtContent>
            </w:sdt>
          </w:p>
        </w:tc>
      </w:tr>
      <w:tr w:rsidR="008912EF" w14:paraId="3CD56699" w14:textId="77777777" w:rsidTr="00275BF7"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CE4E" w14:textId="77777777" w:rsidR="008912EF" w:rsidRDefault="00807659">
            <w:pPr>
              <w:spacing w:after="0" w:line="276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F160C2">
              <w:rPr>
                <w:rFonts w:asciiTheme="majorHAnsi" w:hAnsiTheme="majorHAnsi" w:cstheme="majorHAnsi"/>
                <w:b/>
              </w:rPr>
              <w:t>Celková nabídková cena v Kč bez DPH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408E" w14:textId="1D43AE1D" w:rsidR="008912EF" w:rsidRDefault="0003783D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id w:val="1327105303"/>
              </w:sdtPr>
              <w:sdtEndPr/>
              <w:sdtContent>
                <w:r w:rsidR="00807659" w:rsidRPr="00F160C2">
                  <w:rPr>
                    <w:rFonts w:asciiTheme="majorHAnsi" w:hAnsiTheme="majorHAnsi" w:cstheme="majorHAnsi"/>
                    <w:b/>
                    <w:bCs/>
                    <w:highlight w:val="yellow"/>
                  </w:rPr>
                  <w:t xml:space="preserve">Klikněte a uveďte hodnotu </w:t>
                </w:r>
              </w:sdtContent>
            </w:sdt>
          </w:p>
        </w:tc>
      </w:tr>
    </w:tbl>
    <w:p w14:paraId="2E50DB20" w14:textId="77777777" w:rsidR="008912EF" w:rsidRDefault="00807659" w:rsidP="00BA2188">
      <w:pPr>
        <w:spacing w:before="120" w:after="0" w:line="276" w:lineRule="auto"/>
        <w:rPr>
          <w:rFonts w:asciiTheme="majorHAnsi" w:hAnsiTheme="majorHAnsi" w:cstheme="majorHAnsi"/>
        </w:rPr>
      </w:pPr>
      <w:r w:rsidRPr="00F160C2">
        <w:rPr>
          <w:rFonts w:asciiTheme="majorHAnsi" w:hAnsiTheme="majorHAnsi" w:cstheme="majorHAnsi"/>
        </w:rPr>
        <w:t>V </w:t>
      </w:r>
      <w:sdt>
        <w:sdtPr>
          <w:id w:val="511272459"/>
        </w:sdtPr>
        <w:sdtEndPr/>
        <w:sdtContent>
          <w:r w:rsidRPr="00F160C2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F160C2">
        <w:rPr>
          <w:rFonts w:asciiTheme="majorHAnsi" w:hAnsiTheme="majorHAnsi" w:cstheme="majorHAnsi"/>
        </w:rPr>
        <w:t xml:space="preserve"> dne </w:t>
      </w:r>
      <w:sdt>
        <w:sdtPr>
          <w:id w:val="99936093"/>
        </w:sdtPr>
        <w:sdtEndPr/>
        <w:sdtContent>
          <w:r w:rsidRPr="00F160C2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02D1AF2D" w14:textId="54CD5A16" w:rsidR="008912EF" w:rsidRDefault="00807659" w:rsidP="00BA2188">
      <w:pPr>
        <w:spacing w:before="120" w:after="0" w:line="276" w:lineRule="auto"/>
        <w:rPr>
          <w:rFonts w:asciiTheme="majorHAnsi" w:hAnsiTheme="majorHAnsi" w:cstheme="majorHAnsi"/>
        </w:rPr>
      </w:pPr>
      <w:r w:rsidRPr="00F160C2">
        <w:rPr>
          <w:rFonts w:asciiTheme="majorHAnsi" w:hAnsiTheme="majorHAnsi" w:cstheme="majorHAnsi"/>
        </w:rPr>
        <w:t xml:space="preserve"> </w:t>
      </w:r>
      <w:sdt>
        <w:sdtPr>
          <w:id w:val="1477611169"/>
        </w:sdtPr>
        <w:sdtEndPr/>
        <w:sdtContent>
          <w:r w:rsidRPr="00F160C2">
            <w:rPr>
              <w:rFonts w:asciiTheme="majorHAnsi" w:hAnsiTheme="majorHAnsi" w:cstheme="majorHAnsi"/>
              <w:highlight w:val="yellow"/>
            </w:rPr>
            <w:t>Jméno, funkce, podpis</w:t>
          </w:r>
          <w:bookmarkStart w:id="0" w:name="_Hlk29283627"/>
          <w:bookmarkEnd w:id="0"/>
        </w:sdtContent>
      </w:sdt>
    </w:p>
    <w:p w14:paraId="4139F2FE" w14:textId="77777777" w:rsidR="008912EF" w:rsidRDefault="008912EF">
      <w:pPr>
        <w:spacing w:before="120" w:after="120" w:line="276" w:lineRule="auto"/>
      </w:pPr>
    </w:p>
    <w:sectPr w:rsidR="008912E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63907" w14:textId="77777777" w:rsidR="00F243F5" w:rsidRDefault="00F243F5">
      <w:pPr>
        <w:spacing w:after="0" w:line="240" w:lineRule="auto"/>
      </w:pPr>
      <w:r>
        <w:separator/>
      </w:r>
    </w:p>
  </w:endnote>
  <w:endnote w:type="continuationSeparator" w:id="0">
    <w:p w14:paraId="5B236AE5" w14:textId="77777777" w:rsidR="00F243F5" w:rsidRDefault="00F2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2F46" w14:textId="77777777" w:rsidR="008912EF" w:rsidRDefault="008912EF">
    <w:pPr>
      <w:pStyle w:val="Zpat"/>
      <w:pBdr>
        <w:bottom w:val="single" w:sz="6" w:space="1" w:color="000000"/>
      </w:pBdr>
      <w:jc w:val="right"/>
      <w:rPr>
        <w:rFonts w:asciiTheme="majorHAnsi" w:hAnsiTheme="majorHAnsi" w:cstheme="majorHAnsi"/>
        <w:sz w:val="20"/>
      </w:rPr>
    </w:pPr>
  </w:p>
  <w:sdt>
    <w:sdtPr>
      <w:id w:val="1479729671"/>
      <w:docPartObj>
        <w:docPartGallery w:val="Page Numbers (Bottom of Page)"/>
        <w:docPartUnique/>
      </w:docPartObj>
    </w:sdtPr>
    <w:sdtEndPr/>
    <w:sdtContent>
      <w:p w14:paraId="2A648086" w14:textId="5E127036" w:rsidR="008912EF" w:rsidRDefault="00807659">
        <w:pPr>
          <w:pStyle w:val="Zpat"/>
          <w:jc w:val="both"/>
        </w:pPr>
        <w:r w:rsidRPr="00F160C2">
          <w:rPr>
            <w:rFonts w:asciiTheme="majorHAnsi" w:hAnsiTheme="majorHAnsi" w:cstheme="majorHAnsi"/>
            <w:sz w:val="20"/>
          </w:rPr>
          <w:t>Technická specifikace předmětu veřejné zakázky</w:t>
        </w:r>
        <w:r w:rsidRPr="00F160C2">
          <w:rPr>
            <w:rFonts w:asciiTheme="majorHAnsi" w:hAnsiTheme="majorHAnsi" w:cstheme="majorHAnsi"/>
            <w:sz w:val="20"/>
          </w:rPr>
          <w:tab/>
        </w:r>
        <w:r w:rsidRPr="00F160C2">
          <w:rPr>
            <w:rFonts w:asciiTheme="majorHAnsi" w:hAnsiTheme="majorHAnsi" w:cstheme="majorHAnsi"/>
            <w:sz w:val="20"/>
          </w:rPr>
          <w:tab/>
          <w:t xml:space="preserve">strana </w:t>
        </w:r>
        <w:r>
          <w:rPr>
            <w:rFonts w:asciiTheme="majorHAnsi" w:hAnsiTheme="majorHAnsi" w:cstheme="majorHAnsi"/>
            <w:sz w:val="20"/>
          </w:rPr>
          <w:fldChar w:fldCharType="begin"/>
        </w:r>
        <w:r>
          <w:rPr>
            <w:rFonts w:ascii="Calibri Light" w:hAnsi="Calibri Light" w:cs="Calibri Light"/>
            <w:sz w:val="20"/>
          </w:rPr>
          <w:instrText>PAGE</w:instrText>
        </w:r>
        <w:r>
          <w:rPr>
            <w:rFonts w:ascii="Calibri Light" w:hAnsi="Calibri Light" w:cs="Calibri Light"/>
            <w:sz w:val="20"/>
          </w:rPr>
          <w:fldChar w:fldCharType="separate"/>
        </w:r>
        <w:r w:rsidR="00EB560A">
          <w:rPr>
            <w:rFonts w:ascii="Calibri Light" w:hAnsi="Calibri Light" w:cs="Calibri Light"/>
            <w:noProof/>
            <w:sz w:val="20"/>
          </w:rPr>
          <w:t>2</w:t>
        </w:r>
        <w:r>
          <w:rPr>
            <w:rFonts w:ascii="Calibri Light" w:hAnsi="Calibri Light" w:cs="Calibri Light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705D" w14:textId="77777777" w:rsidR="008912EF" w:rsidRDefault="00807659">
    <w:pPr>
      <w:pStyle w:val="Zpat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321FE9E0" wp14:editId="0D5BFCE3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770" cy="873125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6503" w14:textId="77777777" w:rsidR="00F243F5" w:rsidRDefault="00F243F5">
      <w:pPr>
        <w:spacing w:after="0" w:line="240" w:lineRule="auto"/>
      </w:pPr>
      <w:r>
        <w:separator/>
      </w:r>
    </w:p>
  </w:footnote>
  <w:footnote w:type="continuationSeparator" w:id="0">
    <w:p w14:paraId="13B78018" w14:textId="77777777" w:rsidR="00F243F5" w:rsidRDefault="00F243F5">
      <w:pPr>
        <w:spacing w:after="0" w:line="240" w:lineRule="auto"/>
      </w:pPr>
      <w:r>
        <w:continuationSeparator/>
      </w:r>
    </w:p>
  </w:footnote>
  <w:footnote w:id="1">
    <w:p w14:paraId="32C1F1BE" w14:textId="77777777" w:rsidR="00E57FB9" w:rsidRDefault="00E57FB9" w:rsidP="00E57FB9">
      <w:pPr>
        <w:pStyle w:val="Textpoznpodarou"/>
      </w:pPr>
      <w:r>
        <w:rPr>
          <w:rStyle w:val="Znakapoznpodarou"/>
        </w:rPr>
        <w:footnoteRef/>
      </w:r>
      <w:r>
        <w:t xml:space="preserve"> Dle specifikace WLTP.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C793" w14:textId="77777777" w:rsidR="008912EF" w:rsidRDefault="00807659">
    <w:pPr>
      <w:pStyle w:val="Zhlav"/>
    </w:pPr>
    <w:r>
      <w:rPr>
        <w:noProof/>
        <w:lang w:eastAsia="cs-CZ"/>
      </w:rPr>
      <w:drawing>
        <wp:inline distT="0" distB="0" distL="0" distR="0" wp14:anchorId="22E97CF8" wp14:editId="726BF196">
          <wp:extent cx="2324100" cy="733425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C3CD4"/>
    <w:multiLevelType w:val="multilevel"/>
    <w:tmpl w:val="C024CF10"/>
    <w:lvl w:ilvl="0">
      <w:start w:val="1"/>
      <w:numFmt w:val="decimal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44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A32"/>
    <w:multiLevelType w:val="multilevel"/>
    <w:tmpl w:val="EAEAA84E"/>
    <w:lvl w:ilvl="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dUxYK7PAOHxQqqtsmNgaCvdDfa3poIpBaUJddfs+/lsao4IS6t/URfaEzrdYoDjXwbcRpvWtoGWTL9Nv/X5Xw==" w:salt="czRoKmCOUsuMwoTX4z4O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EF"/>
    <w:rsid w:val="0003783D"/>
    <w:rsid w:val="000646DD"/>
    <w:rsid w:val="00095738"/>
    <w:rsid w:val="000C0C26"/>
    <w:rsid w:val="000E0719"/>
    <w:rsid w:val="0014218F"/>
    <w:rsid w:val="001B5244"/>
    <w:rsid w:val="00275BF7"/>
    <w:rsid w:val="002E671C"/>
    <w:rsid w:val="003B39CE"/>
    <w:rsid w:val="003D4FBD"/>
    <w:rsid w:val="00531E5A"/>
    <w:rsid w:val="0058015E"/>
    <w:rsid w:val="00590C68"/>
    <w:rsid w:val="005D2243"/>
    <w:rsid w:val="005F1BC0"/>
    <w:rsid w:val="006D2FB4"/>
    <w:rsid w:val="00794892"/>
    <w:rsid w:val="007F446C"/>
    <w:rsid w:val="00807659"/>
    <w:rsid w:val="00842A9A"/>
    <w:rsid w:val="00862C89"/>
    <w:rsid w:val="008912EF"/>
    <w:rsid w:val="008D4A99"/>
    <w:rsid w:val="009531BE"/>
    <w:rsid w:val="009A6D78"/>
    <w:rsid w:val="00BA2188"/>
    <w:rsid w:val="00BF34DA"/>
    <w:rsid w:val="00C36969"/>
    <w:rsid w:val="00DB0874"/>
    <w:rsid w:val="00DD7E15"/>
    <w:rsid w:val="00E57FB9"/>
    <w:rsid w:val="00EB560A"/>
    <w:rsid w:val="00F160C2"/>
    <w:rsid w:val="00F243F5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2B44"/>
  <w15:docId w15:val="{402FF527-81F6-42F8-BE23-424288F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qFormat/>
    <w:rsid w:val="002C4725"/>
    <w:rPr>
      <w:rFonts w:asciiTheme="majorHAnsi" w:eastAsiaTheme="majorEastAsia" w:hAnsiTheme="majorHAnsi" w:cstheme="majorHAnsi"/>
      <w:b/>
      <w:spacing w:val="-10"/>
      <w:kern w:val="2"/>
      <w:sz w:val="72"/>
      <w:szCs w:val="7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C4725"/>
    <w:rPr>
      <w:rFonts w:eastAsiaTheme="minorEastAsia"/>
      <w:color w:val="5A5A5A" w:themeColor="text1" w:themeTint="A5"/>
      <w:spacing w:val="15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C4725"/>
  </w:style>
  <w:style w:type="character" w:customStyle="1" w:styleId="ZpatChar">
    <w:name w:val="Zápatí Char"/>
    <w:basedOn w:val="Standardnpsmoodstavce"/>
    <w:link w:val="Zpat"/>
    <w:uiPriority w:val="99"/>
    <w:qFormat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qFormat/>
    <w:rsid w:val="00082C5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rnetovodkaz">
    <w:name w:val="Internetový odkaz"/>
    <w:basedOn w:val="Standardnpsmoodstavce"/>
    <w:uiPriority w:val="99"/>
    <w:unhideWhenUsed/>
    <w:rsid w:val="007F73AC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qFormat/>
    <w:rsid w:val="00C70411"/>
    <w:rPr>
      <w:rFonts w:asciiTheme="majorHAnsi" w:eastAsia="Calibri" w:hAnsiTheme="majorHAnsi" w:cstheme="majorHAnsi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BA141F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BA141F"/>
    <w:rPr>
      <w:vertAlign w:val="superscrip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qFormat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qFormat/>
    <w:rsid w:val="00B067DF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C2A0F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qFormat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F73AC"/>
    <w:pPr>
      <w:numPr>
        <w:numId w:val="0"/>
      </w:numPr>
      <w:spacing w:after="0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qFormat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2"/>
    </w:rPr>
  </w:style>
  <w:style w:type="paragraph" w:customStyle="1" w:styleId="Odstavecspsmeny">
    <w:name w:val="Odstavec s písmeny"/>
    <w:basedOn w:val="Normln"/>
    <w:qFormat/>
    <w:rsid w:val="004524C6"/>
    <w:pPr>
      <w:ind w:left="1134" w:hanging="425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CE5CDF"/>
    <w:pPr>
      <w:spacing w:before="0" w:after="160"/>
    </w:pPr>
    <w:rPr>
      <w:rFonts w:asciiTheme="minorHAnsi" w:eastAsiaTheme="minorHAnsi" w:hAnsiTheme="minorHAnsi" w:cstheme="minorBidi"/>
      <w:b/>
      <w:bCs/>
      <w:lang w:val="cs-CZ" w:eastAsia="en-US"/>
    </w:r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customStyle="1" w:styleId="Default">
    <w:name w:val="Default"/>
    <w:qFormat/>
    <w:rsid w:val="00EB566E"/>
    <w:pPr>
      <w:suppressAutoHyphens/>
    </w:pPr>
    <w:rPr>
      <w:rFonts w:ascii="Calibri" w:eastAsia="Calibri" w:hAnsi="Calibri" w:cs="Times New Roman"/>
      <w:color w:val="000000"/>
      <w:sz w:val="24"/>
      <w:szCs w:val="24"/>
    </w:rPr>
  </w:style>
  <w:style w:type="numbering" w:customStyle="1" w:styleId="Zadavacka1">
    <w:name w:val="Zadavacka1"/>
    <w:uiPriority w:val="99"/>
    <w:qFormat/>
    <w:rsid w:val="00AF25BE"/>
  </w:style>
  <w:style w:type="table" w:styleId="Mkatabulky">
    <w:name w:val="Table Grid"/>
    <w:basedOn w:val="Normlntabulka"/>
    <w:uiPriority w:val="99"/>
    <w:rsid w:val="00BF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99"/>
    <w:rsid w:val="00B067DF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E57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597F13F3E4F5B8DAADBFE3F239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4194F-EB88-4720-9B92-10A7416951C0}"/>
      </w:docPartPr>
      <w:docPartBody>
        <w:p w:rsidR="00087F9A" w:rsidRDefault="00C64FC2" w:rsidP="00C64FC2">
          <w:pPr>
            <w:pStyle w:val="598597F13F3E4F5B8DAADBFE3F2397431"/>
          </w:pPr>
          <w:r w:rsidRPr="004E48B9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BC4A19210EB0475BB42857945BC00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4F191-C7E1-4CD8-A763-D6DF88F4F35C}"/>
      </w:docPartPr>
      <w:docPartBody>
        <w:p w:rsidR="00087F9A" w:rsidRDefault="00C64FC2" w:rsidP="00C64FC2">
          <w:pPr>
            <w:pStyle w:val="BC4A19210EB0475BB42857945BC0063A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08BF10E4B204F3AA5C08B7A0298D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14CB3-63E2-41E3-AFEF-CD3B2DC61FC1}"/>
      </w:docPartPr>
      <w:docPartBody>
        <w:p w:rsidR="00087F9A" w:rsidRDefault="00C64FC2" w:rsidP="00C64FC2">
          <w:pPr>
            <w:pStyle w:val="408BF10E4B204F3AA5C08B7A0298D09B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18C9044083E4E2E89AD42BEF249B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CFF41-7CE9-4A0D-9C65-C25079866EC3}"/>
      </w:docPartPr>
      <w:docPartBody>
        <w:p w:rsidR="00087F9A" w:rsidRDefault="00C64FC2" w:rsidP="00C64FC2">
          <w:pPr>
            <w:pStyle w:val="F18C9044083E4E2E89AD42BEF249B5B61"/>
          </w:pPr>
          <w:r w:rsidRPr="004E48B9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E2FBD-50A1-47B3-B686-2D1E52BDFF1F}"/>
      </w:docPartPr>
      <w:docPartBody>
        <w:p w:rsidR="00087F9A" w:rsidRDefault="00C64FC2">
          <w:r w:rsidRPr="00A3702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C2"/>
    <w:rsid w:val="00002519"/>
    <w:rsid w:val="00087F9A"/>
    <w:rsid w:val="00B54F1C"/>
    <w:rsid w:val="00BE52C7"/>
    <w:rsid w:val="00C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C64FC2"/>
    <w:rPr>
      <w:color w:val="808080"/>
    </w:rPr>
  </w:style>
  <w:style w:type="paragraph" w:customStyle="1" w:styleId="598597F13F3E4F5B8DAADBFE3F2397431">
    <w:name w:val="598597F13F3E4F5B8DAADBFE3F2397431"/>
    <w:rsid w:val="00C64FC2"/>
    <w:rPr>
      <w:rFonts w:eastAsiaTheme="minorHAnsi"/>
      <w:lang w:eastAsia="en-US"/>
    </w:rPr>
  </w:style>
  <w:style w:type="paragraph" w:customStyle="1" w:styleId="BC4A19210EB0475BB42857945BC0063A1">
    <w:name w:val="BC4A19210EB0475BB42857945BC0063A1"/>
    <w:rsid w:val="00C64FC2"/>
    <w:rPr>
      <w:rFonts w:eastAsiaTheme="minorHAnsi"/>
      <w:lang w:eastAsia="en-US"/>
    </w:rPr>
  </w:style>
  <w:style w:type="paragraph" w:customStyle="1" w:styleId="408BF10E4B204F3AA5C08B7A0298D09B1">
    <w:name w:val="408BF10E4B204F3AA5C08B7A0298D09B1"/>
    <w:rsid w:val="00C64FC2"/>
    <w:rPr>
      <w:rFonts w:eastAsiaTheme="minorHAnsi"/>
      <w:lang w:eastAsia="en-US"/>
    </w:rPr>
  </w:style>
  <w:style w:type="paragraph" w:customStyle="1" w:styleId="F18C9044083E4E2E89AD42BEF249B5B61">
    <w:name w:val="F18C9044083E4E2E89AD42BEF249B5B61"/>
    <w:rsid w:val="00C64F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D3B0-3017-4114-AD04-93313D734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2F713-116F-4F6A-A183-A1C82927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D827-BFF3-4512-A052-15DC06E2ACF9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F6FA5016-9E61-480F-8C99-C54091E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557</Words>
  <Characters>3288</Characters>
  <Application>Microsoft Office Word</Application>
  <DocSecurity>0</DocSecurity>
  <Lines>27</Lines>
  <Paragraphs>7</Paragraphs>
  <ScaleCrop>false</ScaleCrop>
  <Company>TENDERA partners, s.r.o.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dc:description/>
  <cp:lastModifiedBy>Radek Hlaváček</cp:lastModifiedBy>
  <cp:revision>9</cp:revision>
  <cp:lastPrinted>2019-12-09T09:19:00Z</cp:lastPrinted>
  <dcterms:created xsi:type="dcterms:W3CDTF">2021-03-16T13:51:00Z</dcterms:created>
  <dcterms:modified xsi:type="dcterms:W3CDTF">2021-03-25T11:01:00Z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TENDERA partners, s.r.o.</vt:lpwstr>
  </property>
  <property fmtid="{D5CDD505-2E9C-101B-9397-08002B2CF9AE}" pid="4" name="ContentTypeId">
    <vt:lpwstr>0x0101008C29A8566905EE43B27BE3EB837E23D1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