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77777777" w:rsidR="002C4725" w:rsidRPr="000578A6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0578A6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příloha č. 1 zadávací dokumentace</w:t>
      </w:r>
    </w:p>
    <w:p w14:paraId="2A6C22EB" w14:textId="7AF390A5" w:rsidR="00393720" w:rsidRPr="000578A6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0578A6">
        <w:rPr>
          <w:caps/>
          <w:sz w:val="40"/>
          <w:szCs w:val="40"/>
        </w:rPr>
        <w:t>KRYCÍ LIST NABÍDKY</w:t>
      </w:r>
      <w:r w:rsidR="001E7001" w:rsidRPr="000578A6">
        <w:rPr>
          <w:caps/>
          <w:sz w:val="40"/>
          <w:szCs w:val="40"/>
        </w:rPr>
        <w:t xml:space="preserve"> </w:t>
      </w:r>
    </w:p>
    <w:p w14:paraId="1E0F3F71" w14:textId="69486CC4" w:rsidR="00827468" w:rsidRPr="000578A6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0578A6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0578A6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92F55" w14:paraId="1524BE72" w14:textId="77777777" w:rsidTr="00913E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D289D4" w14:textId="77777777" w:rsidR="00992F55" w:rsidRDefault="00992F55" w:rsidP="00992F5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bookmarkStart w:id="0" w:name="_Hlk37153132"/>
            <w:r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6FE4EDF" w14:textId="268FB7C7" w:rsidR="00992F55" w:rsidRDefault="00992F55" w:rsidP="00992F5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34A29">
              <w:rPr>
                <w:rFonts w:asciiTheme="majorHAnsi" w:hAnsiTheme="majorHAnsi" w:cstheme="majorHAnsi"/>
                <w:b/>
              </w:rPr>
              <w:t>„</w:t>
            </w:r>
            <w:r>
              <w:rPr>
                <w:rFonts w:asciiTheme="majorHAnsi" w:hAnsiTheme="majorHAnsi" w:cstheme="majorHAnsi"/>
                <w:b/>
              </w:rPr>
              <w:t>Nákup materiálu na integraci mikropočítačů do osvětlovacích systémů – III</w:t>
            </w:r>
            <w:r w:rsidRPr="00D34A29">
              <w:rPr>
                <w:rFonts w:asciiTheme="majorHAnsi" w:hAnsiTheme="majorHAnsi" w:cstheme="majorHAnsi"/>
                <w:b/>
              </w:rPr>
              <w:t>“</w:t>
            </w:r>
          </w:p>
        </w:tc>
      </w:tr>
      <w:tr w:rsidR="00992F55" w14:paraId="2DB235F4" w14:textId="77777777" w:rsidTr="00913E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D196" w14:textId="77777777" w:rsidR="00992F55" w:rsidRDefault="00992F55" w:rsidP="00992F5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4DD8" w14:textId="3388B486" w:rsidR="00992F55" w:rsidRDefault="00992F55" w:rsidP="00992F5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zjednodušené podlimitní </w:t>
            </w:r>
            <w:r w:rsidRPr="00D34A29">
              <w:rPr>
                <w:rFonts w:asciiTheme="majorHAnsi" w:hAnsiTheme="majorHAnsi" w:cstheme="majorHAnsi"/>
              </w:rPr>
              <w:t>řízení</w:t>
            </w:r>
          </w:p>
        </w:tc>
      </w:tr>
      <w:tr w:rsidR="00992F55" w14:paraId="15C656B8" w14:textId="77777777" w:rsidTr="00913E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AD5B" w14:textId="77777777" w:rsidR="00992F55" w:rsidRDefault="00992F55" w:rsidP="00992F55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3C1F" w14:textId="071D9B95" w:rsidR="00992F55" w:rsidRDefault="00992F55" w:rsidP="00992F5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  <w:tr w:rsidR="00913EDD" w14:paraId="4B5B9289" w14:textId="77777777" w:rsidTr="00913E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8212" w14:textId="77777777" w:rsidR="00913EDD" w:rsidRDefault="00913EDD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Adresa profilu zadavatele: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D358" w14:textId="77777777" w:rsidR="00913EDD" w:rsidRDefault="00416B73">
            <w:pPr>
              <w:ind w:left="2835" w:hanging="2835"/>
              <w:jc w:val="both"/>
              <w:outlineLvl w:val="1"/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</w:pPr>
            <w:hyperlink r:id="rId11" w:history="1">
              <w:r w:rsidR="00913EDD">
                <w:rPr>
                  <w:rStyle w:val="Hypertextovodkaz"/>
                  <w:rFonts w:ascii="Tahoma" w:hAnsi="Tahoma" w:cs="Tahoma"/>
                  <w:sz w:val="19"/>
                  <w:szCs w:val="19"/>
                  <w:shd w:val="clear" w:color="auto" w:fill="FFFFFF"/>
                </w:rPr>
                <w:t>https://ezak.tendera.cz/profile_display_632.html</w:t>
              </w:r>
            </w:hyperlink>
          </w:p>
        </w:tc>
      </w:tr>
      <w:bookmarkEnd w:id="0"/>
    </w:tbl>
    <w:p w14:paraId="51674CE1" w14:textId="77777777" w:rsidR="00913EDD" w:rsidRPr="000578A6" w:rsidRDefault="00913EDD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0578A6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0578A6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0578A6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0578A6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0578A6">
              <w:rPr>
                <w:rFonts w:asciiTheme="majorHAnsi" w:hAnsiTheme="majorHAnsi" w:cstheme="majorHAnsi"/>
                <w:b/>
              </w:rPr>
              <w:t>účastníka</w:t>
            </w:r>
            <w:r w:rsidRPr="000578A6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0578A6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0578A6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0578A6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0578A6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0578A6" w:rsidRDefault="00416B73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0578A6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0578A6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0578A6">
              <w:rPr>
                <w:rFonts w:asciiTheme="majorHAnsi" w:hAnsiTheme="majorHAnsi" w:cstheme="majorHAnsi"/>
              </w:rPr>
              <w:t xml:space="preserve">ve smyslu </w:t>
            </w:r>
            <w:r w:rsidR="000D388A" w:rsidRPr="000578A6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0578A6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0578A6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I</w:t>
            </w:r>
            <w:r w:rsidR="00B067DF" w:rsidRPr="000578A6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0578A6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5948" w:type="dxa"/>
          </w:tcPr>
          <w:p w14:paraId="37FF9664" w14:textId="1F2C9A39" w:rsidR="00B067DF" w:rsidRPr="000578A6" w:rsidRDefault="00416B73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0578A6" w:rsidRDefault="00416B73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0578A6" w:rsidRDefault="00416B73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</w:t>
                </w:r>
                <w:r w:rsidR="004604E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7623BBB1" w:rsidR="000D388A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0578A6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E276219" w14:textId="77777777" w:rsidR="007855C7" w:rsidRDefault="007855C7" w:rsidP="007855C7">
      <w:pPr>
        <w:spacing w:before="120" w:after="120" w:line="276" w:lineRule="auto"/>
        <w:jc w:val="both"/>
        <w:rPr>
          <w:rFonts w:asciiTheme="majorHAnsi" w:hAnsiTheme="majorHAnsi" w:cstheme="majorBidi"/>
        </w:rPr>
      </w:pPr>
      <w:r w:rsidRPr="006C3AB1">
        <w:rPr>
          <w:rFonts w:asciiTheme="majorHAnsi" w:hAnsiTheme="majorHAnsi" w:cstheme="majorBidi"/>
        </w:rPr>
        <w:t xml:space="preserve">Zadavatel v souladu s § 103 odst. 1 písm. f) ZZVZ požaduje, v případě </w:t>
      </w:r>
      <w:r w:rsidRPr="006C3AB1">
        <w:rPr>
          <w:rFonts w:asciiTheme="majorHAnsi" w:hAnsiTheme="majorHAnsi" w:cstheme="majorBidi"/>
          <w:b/>
          <w:bCs/>
        </w:rPr>
        <w:t>společné účasti dodavatelů</w:t>
      </w:r>
      <w:r w:rsidRPr="006C3AB1">
        <w:rPr>
          <w:rFonts w:asciiTheme="majorHAnsi" w:hAnsiTheme="majorHAnsi" w:cstheme="majorBidi"/>
        </w:rPr>
        <w:t xml:space="preserve">, předložení </w:t>
      </w:r>
      <w:r w:rsidRPr="006C3AB1">
        <w:rPr>
          <w:rFonts w:asciiTheme="majorHAnsi" w:hAnsiTheme="majorHAnsi" w:cstheme="majorBidi"/>
          <w:b/>
          <w:bCs/>
        </w:rPr>
        <w:t>smlouvy</w:t>
      </w:r>
      <w:r w:rsidRPr="006C3AB1">
        <w:rPr>
          <w:rFonts w:asciiTheme="majorHAnsi" w:hAnsiTheme="majorHAnsi" w:cstheme="majorBid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6C56F9FB" w:rsidR="00B067DF" w:rsidRPr="000578A6" w:rsidRDefault="007E5031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Krycí list</w:t>
      </w:r>
      <w:r w:rsidR="00B067DF" w:rsidRPr="000578A6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0578A6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0578A6">
        <w:rPr>
          <w:rFonts w:asciiTheme="majorHAnsi" w:hAnsiTheme="majorHAnsi" w:cstheme="majorHAnsi"/>
        </w:rPr>
        <w:t xml:space="preserve">Krycí list </w:t>
      </w:r>
      <w:r w:rsidRPr="000578A6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</w:t>
      </w:r>
      <w:r w:rsidR="007E5031" w:rsidRPr="000578A6">
        <w:rPr>
          <w:rFonts w:asciiTheme="majorHAnsi" w:hAnsiTheme="majorHAnsi" w:cstheme="majorHAnsi"/>
        </w:rPr>
        <w:t>:</w:t>
      </w:r>
      <w:r w:rsidRPr="000578A6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0578A6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0578A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0578A6">
        <w:rPr>
          <w:rFonts w:asciiTheme="majorHAnsi" w:eastAsia="Calibri" w:hAnsiTheme="majorHAnsi" w:cstheme="majorHAnsi"/>
        </w:rPr>
        <w:t>souladu se zadávací dokumentací,</w:t>
      </w:r>
    </w:p>
    <w:p w14:paraId="49AFAFED" w14:textId="08AECAFE" w:rsidR="00B067DF" w:rsidRPr="00913EDD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913EDD">
        <w:rPr>
          <w:rFonts w:asciiTheme="majorHAnsi" w:eastAsia="Calibri" w:hAnsiTheme="majorHAnsi" w:cstheme="majorHAnsi"/>
        </w:rPr>
        <w:t xml:space="preserve">je srozuměn s tím, že veškeré písemnosti zasílané prostřednictvím elektronického nástroje E-ZAK se považují za řádně doručené </w:t>
      </w:r>
      <w:r w:rsidR="00BE161F" w:rsidRPr="00913EDD">
        <w:rPr>
          <w:rFonts w:asciiTheme="majorHAnsi" w:eastAsia="Calibri" w:hAnsiTheme="majorHAnsi" w:cstheme="majorHAnsi"/>
        </w:rPr>
        <w:t xml:space="preserve">okamžikem </w:t>
      </w:r>
      <w:r w:rsidRPr="00913EDD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nikoli.</w:t>
      </w:r>
    </w:p>
    <w:p w14:paraId="73FCEDB6" w14:textId="30914DBC" w:rsidR="00B067DF" w:rsidRPr="000578A6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0578A6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0578A6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0578A6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0578A6">
        <w:rPr>
          <w:rFonts w:asciiTheme="majorHAnsi" w:hAnsiTheme="majorHAnsi" w:cstheme="majorHAnsi"/>
        </w:rPr>
        <w:t>a že</w:t>
      </w:r>
    </w:p>
    <w:p w14:paraId="7E5AD770" w14:textId="24EE33F8" w:rsidR="00B067DF" w:rsidRPr="000578A6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0578A6">
        <w:rPr>
          <w:rFonts w:asciiTheme="majorHAnsi" w:hAnsiTheme="majorHAnsi" w:cstheme="majorHAnsi"/>
        </w:rPr>
        <w:t xml:space="preserve">i </w:t>
      </w:r>
      <w:r w:rsidRPr="000578A6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913EDD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913EDD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4E69F623" w:rsidR="00794A6B" w:rsidRPr="00913EDD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913EDD">
        <w:rPr>
          <w:rFonts w:asciiTheme="majorHAnsi" w:hAnsiTheme="majorHAnsi" w:cstheme="majorHAnsi"/>
          <w:b/>
          <w:lang w:eastAsia="x-none"/>
        </w:rPr>
        <w:t>Technickou specifikaci</w:t>
      </w:r>
      <w:r w:rsidR="00CE7892">
        <w:rPr>
          <w:rFonts w:asciiTheme="majorHAnsi" w:hAnsiTheme="majorHAnsi" w:cstheme="majorHAnsi"/>
          <w:b/>
          <w:lang w:eastAsia="x-none"/>
        </w:rPr>
        <w:t xml:space="preserve"> včetně cenové kalkulace</w:t>
      </w:r>
      <w:r w:rsidRPr="00913EDD">
        <w:rPr>
          <w:rFonts w:asciiTheme="majorHAnsi" w:hAnsiTheme="majorHAnsi" w:cstheme="majorHAnsi"/>
          <w:b/>
          <w:lang w:eastAsia="x-none"/>
        </w:rPr>
        <w:t xml:space="preserve"> </w:t>
      </w:r>
      <w:r w:rsidRPr="00913EDD">
        <w:rPr>
          <w:rFonts w:asciiTheme="majorHAnsi" w:hAnsiTheme="majorHAnsi" w:cstheme="majorHAnsi"/>
          <w:lang w:eastAsia="x-none"/>
        </w:rPr>
        <w:t>(</w:t>
      </w:r>
      <w:r w:rsidRPr="00520382">
        <w:rPr>
          <w:rFonts w:asciiTheme="majorHAnsi" w:hAnsiTheme="majorHAnsi" w:cstheme="majorHAnsi"/>
          <w:bCs/>
          <w:lang w:eastAsia="x-none"/>
        </w:rPr>
        <w:t xml:space="preserve">příloha č. </w:t>
      </w:r>
      <w:r w:rsidR="009B7883" w:rsidRPr="00520382">
        <w:rPr>
          <w:rFonts w:asciiTheme="majorHAnsi" w:hAnsiTheme="majorHAnsi" w:cstheme="majorHAnsi"/>
          <w:bCs/>
          <w:lang w:eastAsia="x-none"/>
        </w:rPr>
        <w:t>3</w:t>
      </w:r>
      <w:r w:rsidRPr="00913EDD">
        <w:rPr>
          <w:rFonts w:asciiTheme="majorHAnsi" w:hAnsiTheme="majorHAnsi" w:cstheme="majorHAnsi"/>
          <w:lang w:eastAsia="x-none"/>
        </w:rPr>
        <w:t xml:space="preserve"> zadávací dokumentace)</w:t>
      </w:r>
      <w:r w:rsidR="00913EDD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0578A6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t xml:space="preserve">Kritéria </w:t>
      </w:r>
      <w:r w:rsidR="00B067DF" w:rsidRPr="000578A6">
        <w:rPr>
          <w:rStyle w:val="Siln"/>
          <w:rFonts w:cstheme="majorHAnsi"/>
          <w:b/>
        </w:rPr>
        <w:t>hodnocení</w:t>
      </w:r>
    </w:p>
    <w:p w14:paraId="4A21005B" w14:textId="77777777" w:rsidR="00B067DF" w:rsidRPr="000578A6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0578A6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0578A6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578A6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0578A6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77777777" w:rsidR="00B067DF" w:rsidRPr="000578A6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Nabídková cena v Kč bez DPH</w:t>
            </w:r>
            <w:r w:rsidRPr="000578A6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635F006" w14:textId="77777777" w:rsidR="00B067DF" w:rsidRPr="000578A6" w:rsidRDefault="00416B73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39930019"/>
                <w:placeholder>
                  <w:docPart w:val="1B82C96BC8A141759EC81B8D36FBC2E9"/>
                </w:placeholder>
              </w:sdtPr>
              <w:sdtEndPr/>
              <w:sdtContent>
                <w:r w:rsidR="00B067DF" w:rsidRPr="000578A6">
                  <w:rPr>
                    <w:rFonts w:asciiTheme="majorHAnsi" w:hAnsiTheme="majorHAnsi" w:cstheme="majorHAnsi"/>
                  </w:rPr>
                  <w:t>100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</w:tcPr>
          <w:p w14:paraId="3E45F4AA" w14:textId="77777777" w:rsidR="00B067DF" w:rsidRPr="000578A6" w:rsidRDefault="00416B73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EndPr/>
              <w:sdtContent>
                <w:r w:rsidR="00B067DF" w:rsidRPr="000578A6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0578A6">
              <w:rPr>
                <w:rFonts w:asciiTheme="majorHAnsi" w:hAnsiTheme="majorHAnsi" w:cstheme="majorHAnsi"/>
              </w:rPr>
              <w:t xml:space="preserve"> Kč bez DPH</w:t>
            </w:r>
            <w:r w:rsidR="00B067DF" w:rsidRPr="000578A6">
              <w:rPr>
                <w:rFonts w:asciiTheme="majorHAnsi" w:hAnsiTheme="majorHAnsi" w:cstheme="majorHAnsi"/>
              </w:rPr>
              <w:tab/>
            </w:r>
          </w:p>
        </w:tc>
      </w:tr>
    </w:tbl>
    <w:p w14:paraId="1CCF4BCB" w14:textId="77777777" w:rsidR="00913EDD" w:rsidRDefault="00913EDD" w:rsidP="00913EDD">
      <w:pPr>
        <w:spacing w:before="120" w:after="0"/>
        <w:ind w:left="426"/>
        <w:jc w:val="both"/>
        <w:rPr>
          <w:rFonts w:asciiTheme="majorHAnsi" w:eastAsia="Times New Roman" w:hAnsiTheme="majorHAnsi" w:cstheme="majorHAnsi"/>
        </w:rPr>
      </w:pPr>
    </w:p>
    <w:p w14:paraId="2F4E3377" w14:textId="115C4BA9" w:rsidR="00A46D98" w:rsidRDefault="00A46D98" w:rsidP="00913EDD">
      <w:pPr>
        <w:spacing w:before="120" w:after="0"/>
        <w:ind w:left="426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0578A6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0578A6">
        <w:rPr>
          <w:rStyle w:val="Siln"/>
          <w:rFonts w:cstheme="majorHAnsi"/>
          <w:b/>
        </w:rPr>
        <w:lastRenderedPageBreak/>
        <w:t>Prokazování k</w:t>
      </w:r>
      <w:r w:rsidR="00B067DF" w:rsidRPr="000578A6">
        <w:rPr>
          <w:rStyle w:val="Siln"/>
          <w:rFonts w:cstheme="majorHAnsi"/>
          <w:b/>
        </w:rPr>
        <w:t>valifikac</w:t>
      </w:r>
      <w:r w:rsidRPr="000578A6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B067DF" w:rsidRPr="000578A6" w14:paraId="31136EA9" w14:textId="77777777" w:rsidTr="1A03DB76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DA94046" w14:textId="0E005609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0578A6" w14:paraId="114B1250" w14:textId="77777777" w:rsidTr="1A03DB76">
        <w:trPr>
          <w:trHeight w:val="397"/>
        </w:trPr>
        <w:tc>
          <w:tcPr>
            <w:tcW w:w="9597" w:type="dxa"/>
            <w:shd w:val="clear" w:color="auto" w:fill="auto"/>
            <w:vAlign w:val="center"/>
          </w:tcPr>
          <w:p w14:paraId="518909D5" w14:textId="634A0D47" w:rsidR="00B067DF" w:rsidRPr="000578A6" w:rsidRDefault="00B067DF" w:rsidP="2A525C88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0578A6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0578A6">
              <w:rPr>
                <w:rFonts w:asciiTheme="majorHAnsi" w:hAnsiTheme="majorHAnsi" w:cstheme="majorHAnsi"/>
              </w:rPr>
              <w:t xml:space="preserve">dle </w:t>
            </w:r>
            <w:r w:rsidRPr="000578A6">
              <w:rPr>
                <w:rFonts w:asciiTheme="majorHAnsi" w:hAnsiTheme="majorHAnsi" w:cstheme="majorHAnsi"/>
              </w:rPr>
              <w:t>§ 74 odst. 1 ZZVZ.</w:t>
            </w:r>
          </w:p>
        </w:tc>
      </w:tr>
      <w:tr w:rsidR="00B067DF" w:rsidRPr="000578A6" w14:paraId="0DC7970A" w14:textId="77777777" w:rsidTr="1A03DB76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80A4A0D" w14:textId="7616E05B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0578A6" w14:paraId="3089C4BF" w14:textId="77777777" w:rsidTr="1A03DB76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5E8F0A44" w14:textId="013C7C81" w:rsidR="00B067DF" w:rsidRPr="0070035D" w:rsidRDefault="00B067DF" w:rsidP="007003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035D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70035D">
              <w:rPr>
                <w:rFonts w:asciiTheme="majorHAnsi" w:hAnsiTheme="majorHAnsi" w:cstheme="majorHAnsi"/>
              </w:rPr>
              <w:t>, že splňuje požadavek dle § 77 odst. 1 ZZVZ.</w:t>
            </w:r>
            <w:r w:rsidRPr="0070035D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B067DF" w:rsidRPr="000578A6" w14:paraId="2BDC3FB2" w14:textId="77777777" w:rsidTr="1A03DB76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304D9866" w14:textId="77777777" w:rsidR="00B067DF" w:rsidRPr="000578A6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0578A6" w14:paraId="201593E7" w14:textId="77777777" w:rsidTr="1A03DB76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29E70E1F" w14:textId="6830CAD1" w:rsidR="00B067DF" w:rsidRPr="000578A6" w:rsidRDefault="00913EDD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Zadavatel nepožaduje.</w:t>
            </w:r>
          </w:p>
        </w:tc>
      </w:tr>
      <w:tr w:rsidR="00B067DF" w:rsidRPr="000578A6" w14:paraId="01190FA1" w14:textId="77777777" w:rsidTr="1A03DB76">
        <w:trPr>
          <w:trHeight w:val="510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36DAC089" w14:textId="77777777" w:rsidR="00B067DF" w:rsidRPr="000578A6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0578A6" w14:paraId="3773E895" w14:textId="77777777" w:rsidTr="1A03DB76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3AF3D660" w14:textId="0D8B8C9F" w:rsidR="00B067DF" w:rsidRPr="000578A6" w:rsidRDefault="00913EDD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Zadavatel nepožaduje.</w:t>
            </w:r>
          </w:p>
        </w:tc>
      </w:tr>
      <w:tr w:rsidR="00AF4FAD" w:rsidRPr="000578A6" w14:paraId="2A34E762" w14:textId="77777777" w:rsidTr="1A03DB76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2AC0316D" w14:textId="6DFAA333" w:rsidR="00AF4FAD" w:rsidRPr="000578A6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0578A6" w14:paraId="3FF9A0D0" w14:textId="77777777" w:rsidTr="1A03DB76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1413358A" w14:textId="628C4CAC" w:rsidR="00D65A21" w:rsidRPr="00DD4663" w:rsidRDefault="00AF4FAD" w:rsidP="00DD466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D4663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 w:rsidRPr="00DD4663">
              <w:rPr>
                <w:rFonts w:asciiTheme="majorHAnsi" w:hAnsiTheme="majorHAnsi" w:cstheme="majorHAnsi"/>
                <w:lang w:eastAsia="x-none"/>
              </w:rPr>
              <w:t xml:space="preserve">dle </w:t>
            </w:r>
            <w:r w:rsidR="00564716" w:rsidRPr="00E30516">
              <w:rPr>
                <w:rFonts w:asciiTheme="majorHAnsi" w:hAnsiTheme="majorHAnsi" w:cstheme="majorHAnsi"/>
                <w:b/>
                <w:bCs/>
                <w:lang w:eastAsia="x-none"/>
              </w:rPr>
              <w:t>§ 75 ZZVZ</w:t>
            </w:r>
            <w:r w:rsidR="00564716" w:rsidRPr="00DD4663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Pr="00DD4663">
              <w:rPr>
                <w:rFonts w:asciiTheme="majorHAnsi" w:hAnsiTheme="majorHAnsi" w:cstheme="majorHAnsi"/>
                <w:lang w:eastAsia="x-none"/>
              </w:rPr>
              <w:t xml:space="preserve">prokazující základní způsobilost </w:t>
            </w:r>
            <w:r w:rsidRPr="00E30516">
              <w:rPr>
                <w:rFonts w:asciiTheme="majorHAnsi" w:hAnsiTheme="majorHAnsi" w:cstheme="majorHAnsi"/>
                <w:b/>
                <w:bCs/>
                <w:lang w:eastAsia="x-none"/>
              </w:rPr>
              <w:t>podle § 74 ZZVZ</w:t>
            </w:r>
            <w:r w:rsidRPr="00DD4663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0F0789" w:rsidRPr="00DD4663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DD4663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DD4663">
              <w:rPr>
                <w:rFonts w:asciiTheme="majorHAnsi" w:hAnsiTheme="majorHAnsi" w:cstheme="majorHAnsi"/>
                <w:lang w:eastAsia="x-none"/>
              </w:rPr>
              <w:t xml:space="preserve">dle </w:t>
            </w:r>
            <w:r w:rsidRPr="00E30516">
              <w:rPr>
                <w:rFonts w:asciiTheme="majorHAnsi" w:hAnsiTheme="majorHAnsi" w:cstheme="majorHAnsi"/>
                <w:b/>
                <w:bCs/>
                <w:lang w:eastAsia="x-none"/>
              </w:rPr>
              <w:t>§ 77 odst.</w:t>
            </w:r>
            <w:r w:rsidRPr="00E3051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30516">
              <w:rPr>
                <w:rFonts w:asciiTheme="majorHAnsi" w:hAnsiTheme="majorHAnsi" w:cstheme="majorHAnsi"/>
                <w:b/>
                <w:bCs/>
                <w:lang w:eastAsia="x-none"/>
              </w:rPr>
              <w:t>1 ZZVZ</w:t>
            </w:r>
            <w:r w:rsidRPr="00DD4663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DD4663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DD4663">
              <w:rPr>
                <w:rFonts w:asciiTheme="majorHAnsi" w:hAnsiTheme="majorHAnsi" w:cstheme="majorHAnsi"/>
                <w:lang w:eastAsia="x-none"/>
              </w:rPr>
              <w:t>splnění požadovaného kritéria způsobilosti nejpozději v době</w:t>
            </w:r>
            <w:r w:rsidRPr="00DD4663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zahájení zadávacího řízení</w:t>
            </w:r>
            <w:r w:rsidRPr="00DD4663">
              <w:rPr>
                <w:rFonts w:asciiTheme="majorHAnsi" w:hAnsiTheme="majorHAnsi" w:cstheme="majorHAnsi"/>
                <w:lang w:eastAsia="x-none"/>
              </w:rPr>
              <w:t>.</w:t>
            </w:r>
          </w:p>
        </w:tc>
      </w:tr>
    </w:tbl>
    <w:p w14:paraId="73BC7169" w14:textId="77777777" w:rsidR="00BF71BE" w:rsidRPr="000578A6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1" w:name="_Toc440366602"/>
      <w:bookmarkStart w:id="2" w:name="_Toc2604770"/>
      <w:r w:rsidRPr="000578A6">
        <w:rPr>
          <w:rStyle w:val="Siln"/>
          <w:rFonts w:cstheme="majorHAnsi"/>
          <w:b/>
        </w:rPr>
        <w:t xml:space="preserve">Plnění prostřednictvím </w:t>
      </w:r>
      <w:bookmarkEnd w:id="1"/>
      <w:r w:rsidRPr="000578A6">
        <w:rPr>
          <w:rStyle w:val="Siln"/>
          <w:rFonts w:cstheme="majorHAnsi"/>
          <w:b/>
        </w:rPr>
        <w:t>poddodavatelů</w:t>
      </w:r>
      <w:bookmarkEnd w:id="2"/>
      <w:r w:rsidRPr="000578A6">
        <w:rPr>
          <w:rStyle w:val="Siln"/>
          <w:rFonts w:cstheme="majorHAnsi"/>
          <w:b/>
        </w:rPr>
        <w:tab/>
      </w:r>
    </w:p>
    <w:p w14:paraId="57E9D854" w14:textId="5169F799" w:rsidR="007E078A" w:rsidRPr="000578A6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0578A6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0578A6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0578A6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0578A6" w14:paraId="471FA7D6" w14:textId="77777777" w:rsidTr="00C438D2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0578A6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0578A6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0578A6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578A6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0578A6">
              <w:rPr>
                <w:rFonts w:asciiTheme="majorHAnsi" w:hAnsiTheme="majorHAnsi" w:cstheme="majorHAnsi"/>
              </w:rPr>
              <w:t xml:space="preserve">(druh </w:t>
            </w:r>
            <w:r w:rsidR="00D07749" w:rsidRPr="000578A6">
              <w:rPr>
                <w:rFonts w:asciiTheme="majorHAnsi" w:hAnsiTheme="majorHAnsi" w:cstheme="majorHAnsi"/>
              </w:rPr>
              <w:t xml:space="preserve">a rozsah </w:t>
            </w:r>
            <w:r w:rsidRPr="000578A6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0578A6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0578A6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0578A6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0578A6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0578A6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0578A6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0578A6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0578A6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0578A6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0578A6">
        <w:rPr>
          <w:rFonts w:asciiTheme="majorHAnsi" w:hAnsiTheme="majorHAnsi" w:cstheme="majorHAnsi"/>
        </w:rPr>
        <w:t>nemusí účastník seznam dále upravovat</w:t>
      </w:r>
      <w:r w:rsidRPr="000578A6">
        <w:rPr>
          <w:rFonts w:asciiTheme="majorHAnsi" w:hAnsiTheme="majorHAnsi" w:cstheme="majorHAnsi"/>
        </w:rPr>
        <w:t>.</w:t>
      </w:r>
    </w:p>
    <w:p w14:paraId="1FA85B7C" w14:textId="027041D7" w:rsidR="00BF71BE" w:rsidRPr="000578A6" w:rsidRDefault="00F72D7A" w:rsidP="008309D1">
      <w:pPr>
        <w:pStyle w:val="Nadpis1"/>
        <w:spacing w:line="276" w:lineRule="auto"/>
        <w:rPr>
          <w:rFonts w:cstheme="majorHAnsi"/>
        </w:rPr>
      </w:pPr>
      <w:r w:rsidRPr="000578A6">
        <w:rPr>
          <w:rFonts w:cstheme="majorHAnsi"/>
        </w:rPr>
        <w:t>Další obsah nabídky</w:t>
      </w:r>
    </w:p>
    <w:p w14:paraId="19E28D79" w14:textId="77777777" w:rsidR="00195D10" w:rsidRPr="000578A6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0578A6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0578A6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0578A6">
        <w:rPr>
          <w:rFonts w:asciiTheme="majorHAnsi" w:eastAsia="Calibri" w:hAnsiTheme="majorHAnsi" w:cstheme="majorHAnsi"/>
          <w:b/>
        </w:rPr>
        <w:t>Krycí list nabídky</w:t>
      </w:r>
      <w:r w:rsidR="009B7883" w:rsidRPr="000578A6">
        <w:rPr>
          <w:rFonts w:asciiTheme="majorHAnsi" w:eastAsia="Calibri" w:hAnsiTheme="majorHAnsi" w:cstheme="majorHAnsi"/>
        </w:rPr>
        <w:t>,</w:t>
      </w:r>
      <w:r w:rsidRPr="000578A6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5BF5831D" w:rsidR="00F72D7A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lastRenderedPageBreak/>
        <w:t>Doklad o zplnomocnění osoby oprávněnou zastupovat účastníka (je-li relevantní)</w:t>
      </w:r>
      <w:r w:rsidR="0045157F">
        <w:rPr>
          <w:rFonts w:asciiTheme="majorHAnsi" w:hAnsiTheme="majorHAnsi" w:cstheme="majorHAnsi"/>
        </w:rPr>
        <w:t>,</w:t>
      </w:r>
    </w:p>
    <w:p w14:paraId="40A5780E" w14:textId="77777777" w:rsidR="00A93FF5" w:rsidRDefault="00A93FF5" w:rsidP="00A93FF5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5DE97D04" w14:textId="226C3BE5" w:rsidR="009B67B4" w:rsidRPr="001478C0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1478C0">
        <w:rPr>
          <w:rFonts w:asciiTheme="majorHAnsi" w:hAnsiTheme="majorHAnsi" w:cstheme="majorHAnsi"/>
          <w:b/>
        </w:rPr>
        <w:t>Technická specifikace</w:t>
      </w:r>
      <w:r w:rsidR="009E4BF0">
        <w:rPr>
          <w:rFonts w:asciiTheme="majorHAnsi" w:hAnsiTheme="majorHAnsi" w:cstheme="majorHAnsi"/>
          <w:b/>
        </w:rPr>
        <w:t xml:space="preserve"> včetně cenové kalkulace </w:t>
      </w:r>
      <w:r w:rsidRPr="001478C0">
        <w:rPr>
          <w:rFonts w:asciiTheme="majorHAnsi" w:hAnsiTheme="majorHAnsi" w:cstheme="majorHAnsi"/>
        </w:rPr>
        <w:t>předložená v souladu s </w:t>
      </w:r>
      <w:r w:rsidRPr="001478C0">
        <w:rPr>
          <w:rFonts w:asciiTheme="majorHAnsi" w:hAnsiTheme="majorHAnsi" w:cstheme="majorHAnsi"/>
          <w:b/>
        </w:rPr>
        <w:t>přílohou č. 3</w:t>
      </w:r>
      <w:r w:rsidRPr="001478C0">
        <w:rPr>
          <w:rFonts w:asciiTheme="majorHAnsi" w:hAnsiTheme="majorHAnsi" w:cstheme="majorHAnsi"/>
        </w:rPr>
        <w:t xml:space="preserve"> zadávací dokumentace.</w:t>
      </w:r>
    </w:p>
    <w:p w14:paraId="5E5541D9" w14:textId="77777777" w:rsidR="001478C0" w:rsidRDefault="001478C0" w:rsidP="00DF325E">
      <w:pPr>
        <w:spacing w:line="276" w:lineRule="auto"/>
        <w:rPr>
          <w:rFonts w:asciiTheme="majorHAnsi" w:hAnsiTheme="majorHAnsi" w:cstheme="majorHAnsi"/>
        </w:rPr>
      </w:pPr>
    </w:p>
    <w:p w14:paraId="7AF8F34B" w14:textId="7168D8E2" w:rsidR="00C438D2" w:rsidRPr="000578A6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0578A6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17E61964" w:rsidR="00B067DF" w:rsidRPr="000578A6" w:rsidRDefault="00C438D2" w:rsidP="001478C0">
      <w:pPr>
        <w:spacing w:line="276" w:lineRule="auto"/>
        <w:rPr>
          <w:rFonts w:asciiTheme="majorHAnsi" w:hAnsiTheme="majorHAnsi" w:cstheme="majorHAnsi"/>
        </w:rPr>
      </w:pPr>
      <w:r w:rsidRPr="000578A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sectPr w:rsidR="00B067DF" w:rsidRPr="000578A6" w:rsidSect="0039372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BBD0" w14:textId="77777777" w:rsidR="00416B73" w:rsidRDefault="00416B73" w:rsidP="002C4725">
      <w:pPr>
        <w:spacing w:after="0" w:line="240" w:lineRule="auto"/>
      </w:pPr>
      <w:r>
        <w:separator/>
      </w:r>
    </w:p>
  </w:endnote>
  <w:endnote w:type="continuationSeparator" w:id="0">
    <w:p w14:paraId="22781B01" w14:textId="77777777" w:rsidR="00416B73" w:rsidRDefault="00416B73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28D5" w14:textId="77777777" w:rsidR="00416B73" w:rsidRDefault="00416B73" w:rsidP="002C4725">
      <w:pPr>
        <w:spacing w:after="0" w:line="240" w:lineRule="auto"/>
      </w:pPr>
      <w:r>
        <w:separator/>
      </w:r>
    </w:p>
  </w:footnote>
  <w:footnote w:type="continuationSeparator" w:id="0">
    <w:p w14:paraId="13E1300E" w14:textId="77777777" w:rsidR="00416B73" w:rsidRDefault="00416B73" w:rsidP="002C4725">
      <w:pPr>
        <w:spacing w:after="0" w:line="240" w:lineRule="auto"/>
      </w:pPr>
      <w:r>
        <w:continuationSeparator/>
      </w:r>
    </w:p>
  </w:footnote>
  <w:footnote w:id="1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DDA00" w14:textId="5123AE35" w:rsidR="003D2088" w:rsidRPr="007C5495" w:rsidRDefault="00913EDD" w:rsidP="00913EDD">
    <w:pPr>
      <w:pStyle w:val="Zhlav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4B84D0" wp14:editId="0596883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2312035" cy="723900"/>
          <wp:effectExtent l="0" t="0" r="0" b="0"/>
          <wp:wrapSquare wrapText="bothSides"/>
          <wp:docPr id="2" name="Obrázek 2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1021" w14:textId="2E0F9E9D" w:rsidR="003D2088" w:rsidRPr="000D388A" w:rsidRDefault="003D2088" w:rsidP="000D3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4Cy7VoLNJCHMm2Ez4dPufgwtLbJ/xx2NJMzw3X2KeJQnPVBdOGRuoB10RNpjq82qKyxeoweAXMdtm86ImgW6g==" w:salt="4UdPFW1k5jH0D+dqb85o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415DE"/>
    <w:rsid w:val="00044939"/>
    <w:rsid w:val="000578A6"/>
    <w:rsid w:val="00072135"/>
    <w:rsid w:val="00082C5A"/>
    <w:rsid w:val="000A3A57"/>
    <w:rsid w:val="000B42C0"/>
    <w:rsid w:val="000D388A"/>
    <w:rsid w:val="000D3E20"/>
    <w:rsid w:val="000F0789"/>
    <w:rsid w:val="00113F40"/>
    <w:rsid w:val="00130843"/>
    <w:rsid w:val="001478C0"/>
    <w:rsid w:val="00150DC5"/>
    <w:rsid w:val="0018712C"/>
    <w:rsid w:val="00195D10"/>
    <w:rsid w:val="001A3941"/>
    <w:rsid w:val="001D4142"/>
    <w:rsid w:val="001E7001"/>
    <w:rsid w:val="002063E8"/>
    <w:rsid w:val="0022176A"/>
    <w:rsid w:val="00267824"/>
    <w:rsid w:val="00273B04"/>
    <w:rsid w:val="002C4725"/>
    <w:rsid w:val="002D3AA5"/>
    <w:rsid w:val="002D727F"/>
    <w:rsid w:val="002F739C"/>
    <w:rsid w:val="003006F3"/>
    <w:rsid w:val="00316023"/>
    <w:rsid w:val="00324349"/>
    <w:rsid w:val="00351A75"/>
    <w:rsid w:val="00352481"/>
    <w:rsid w:val="00353223"/>
    <w:rsid w:val="00353830"/>
    <w:rsid w:val="00360120"/>
    <w:rsid w:val="003823F4"/>
    <w:rsid w:val="00393720"/>
    <w:rsid w:val="003C2C32"/>
    <w:rsid w:val="003D2088"/>
    <w:rsid w:val="003F0F2F"/>
    <w:rsid w:val="003F121F"/>
    <w:rsid w:val="003F660A"/>
    <w:rsid w:val="00402441"/>
    <w:rsid w:val="00416B73"/>
    <w:rsid w:val="00427539"/>
    <w:rsid w:val="004477CC"/>
    <w:rsid w:val="0045157F"/>
    <w:rsid w:val="004524C6"/>
    <w:rsid w:val="004604EF"/>
    <w:rsid w:val="00474F9E"/>
    <w:rsid w:val="00476C99"/>
    <w:rsid w:val="004B0B9F"/>
    <w:rsid w:val="004B3047"/>
    <w:rsid w:val="004B35AD"/>
    <w:rsid w:val="004B6AE8"/>
    <w:rsid w:val="004B7CBD"/>
    <w:rsid w:val="004C07D9"/>
    <w:rsid w:val="00520382"/>
    <w:rsid w:val="0055358D"/>
    <w:rsid w:val="00564716"/>
    <w:rsid w:val="00583EA5"/>
    <w:rsid w:val="00595BC5"/>
    <w:rsid w:val="00596F2F"/>
    <w:rsid w:val="005A02FA"/>
    <w:rsid w:val="005D53C2"/>
    <w:rsid w:val="005F37EE"/>
    <w:rsid w:val="006116DC"/>
    <w:rsid w:val="006365AF"/>
    <w:rsid w:val="00661D5D"/>
    <w:rsid w:val="00686888"/>
    <w:rsid w:val="00694C0A"/>
    <w:rsid w:val="006A51E9"/>
    <w:rsid w:val="006C1405"/>
    <w:rsid w:val="006C3AB1"/>
    <w:rsid w:val="006C64E7"/>
    <w:rsid w:val="006E7292"/>
    <w:rsid w:val="0070035D"/>
    <w:rsid w:val="007074B6"/>
    <w:rsid w:val="00722CDE"/>
    <w:rsid w:val="007244DA"/>
    <w:rsid w:val="0074190B"/>
    <w:rsid w:val="007442A1"/>
    <w:rsid w:val="00763788"/>
    <w:rsid w:val="00770128"/>
    <w:rsid w:val="00775992"/>
    <w:rsid w:val="007855C7"/>
    <w:rsid w:val="007913D3"/>
    <w:rsid w:val="00794A6B"/>
    <w:rsid w:val="007E0449"/>
    <w:rsid w:val="007E078A"/>
    <w:rsid w:val="007E5031"/>
    <w:rsid w:val="007F73AC"/>
    <w:rsid w:val="00812B87"/>
    <w:rsid w:val="0081304A"/>
    <w:rsid w:val="00827468"/>
    <w:rsid w:val="008309D1"/>
    <w:rsid w:val="00834D6D"/>
    <w:rsid w:val="0083788E"/>
    <w:rsid w:val="00850A7C"/>
    <w:rsid w:val="008C45B9"/>
    <w:rsid w:val="008D6286"/>
    <w:rsid w:val="008F3E3E"/>
    <w:rsid w:val="00913EDD"/>
    <w:rsid w:val="00917068"/>
    <w:rsid w:val="00966CAD"/>
    <w:rsid w:val="00992F55"/>
    <w:rsid w:val="009974C4"/>
    <w:rsid w:val="009A5C04"/>
    <w:rsid w:val="009B67B4"/>
    <w:rsid w:val="009B7883"/>
    <w:rsid w:val="009E4BF0"/>
    <w:rsid w:val="00A14B76"/>
    <w:rsid w:val="00A46D98"/>
    <w:rsid w:val="00A87536"/>
    <w:rsid w:val="00A93FF5"/>
    <w:rsid w:val="00AE3343"/>
    <w:rsid w:val="00AF25BE"/>
    <w:rsid w:val="00AF4FAD"/>
    <w:rsid w:val="00B067DF"/>
    <w:rsid w:val="00B24C03"/>
    <w:rsid w:val="00B527F4"/>
    <w:rsid w:val="00B56A03"/>
    <w:rsid w:val="00BA141F"/>
    <w:rsid w:val="00BA239A"/>
    <w:rsid w:val="00BC005C"/>
    <w:rsid w:val="00BC7A92"/>
    <w:rsid w:val="00BE161F"/>
    <w:rsid w:val="00BF318F"/>
    <w:rsid w:val="00BF4D9C"/>
    <w:rsid w:val="00BF4F73"/>
    <w:rsid w:val="00BF71BE"/>
    <w:rsid w:val="00C01C47"/>
    <w:rsid w:val="00C22AA0"/>
    <w:rsid w:val="00C23834"/>
    <w:rsid w:val="00C26691"/>
    <w:rsid w:val="00C2779A"/>
    <w:rsid w:val="00C438D2"/>
    <w:rsid w:val="00C70411"/>
    <w:rsid w:val="00C72A8D"/>
    <w:rsid w:val="00C76BAC"/>
    <w:rsid w:val="00CB2191"/>
    <w:rsid w:val="00CC1AEC"/>
    <w:rsid w:val="00CD39FA"/>
    <w:rsid w:val="00CE111F"/>
    <w:rsid w:val="00CE184D"/>
    <w:rsid w:val="00CE5CDF"/>
    <w:rsid w:val="00CE7892"/>
    <w:rsid w:val="00D07749"/>
    <w:rsid w:val="00D22DCA"/>
    <w:rsid w:val="00D41F6D"/>
    <w:rsid w:val="00D65A21"/>
    <w:rsid w:val="00DA2467"/>
    <w:rsid w:val="00DB0C43"/>
    <w:rsid w:val="00DD01E9"/>
    <w:rsid w:val="00DD4663"/>
    <w:rsid w:val="00DF325E"/>
    <w:rsid w:val="00E30516"/>
    <w:rsid w:val="00E54BD7"/>
    <w:rsid w:val="00E63C6E"/>
    <w:rsid w:val="00E65E02"/>
    <w:rsid w:val="00E94454"/>
    <w:rsid w:val="00E96B13"/>
    <w:rsid w:val="00E97905"/>
    <w:rsid w:val="00EA06C0"/>
    <w:rsid w:val="00EC6D81"/>
    <w:rsid w:val="00EE2E83"/>
    <w:rsid w:val="00EF2A2A"/>
    <w:rsid w:val="00F038FF"/>
    <w:rsid w:val="00F118E1"/>
    <w:rsid w:val="00F13430"/>
    <w:rsid w:val="00F43CD5"/>
    <w:rsid w:val="00F60679"/>
    <w:rsid w:val="00F6706F"/>
    <w:rsid w:val="00F72D7A"/>
    <w:rsid w:val="00F76B2F"/>
    <w:rsid w:val="00F84153"/>
    <w:rsid w:val="00FC4796"/>
    <w:rsid w:val="00FC6C64"/>
    <w:rsid w:val="00FE74BE"/>
    <w:rsid w:val="00FF7263"/>
    <w:rsid w:val="1A03DB76"/>
    <w:rsid w:val="2A525C88"/>
    <w:rsid w:val="5B46DF6F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3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tendera.cz/profile_display_632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1B82C96BC8A141759EC81B8D36FBC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C78B2-68B3-4539-A886-D2E6B6A329DF}"/>
      </w:docPartPr>
      <w:docPartBody>
        <w:p w:rsidR="00113F40" w:rsidRDefault="00113F40" w:rsidP="00113F40">
          <w:pPr>
            <w:pStyle w:val="1B82C96BC8A141759EC81B8D36FBC2E9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2D7808" w:rsidP="002D7808">
          <w:pPr>
            <w:pStyle w:val="E481E2D00FCD47059FCE0F845F744A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D7808" w:rsidP="002D7808">
          <w:pPr>
            <w:pStyle w:val="87745AE4552044B096E0AB71E4F9C878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D7808" w:rsidP="002D7808">
          <w:pPr>
            <w:pStyle w:val="529C780E335847EB9ED99459765C239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D7808" w:rsidP="002D7808">
          <w:pPr>
            <w:pStyle w:val="FEA2437317244E18B8CFF94636AEC5F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B22A41" w:rsidRDefault="002D7808" w:rsidP="002D7808">
          <w:pPr>
            <w:pStyle w:val="BD91E698A02A401BBCA8F0684263DC6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B22A41" w:rsidRDefault="002D7808" w:rsidP="002D7808">
          <w:pPr>
            <w:pStyle w:val="C60B0C4A6A094525B460BE2469090F4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B22A41" w:rsidRDefault="002D7808" w:rsidP="002D7808">
          <w:pPr>
            <w:pStyle w:val="4BFBCA409F834C9DB56B23CD8719C41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B22A41" w:rsidRDefault="002D7808" w:rsidP="002D7808">
          <w:pPr>
            <w:pStyle w:val="0C41B2E5FBB349599199E843A8ACB3E1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B22A41" w:rsidRDefault="002D7808" w:rsidP="002D7808">
          <w:pPr>
            <w:pStyle w:val="13B917F499F5452DA2B42CF8FC0DDC4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B22A41" w:rsidRDefault="002D7808" w:rsidP="002D7808">
          <w:pPr>
            <w:pStyle w:val="4B497F69C1EF49978B3F11F4CB97B186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6784A"/>
    <w:rsid w:val="000C3D1C"/>
    <w:rsid w:val="00113F40"/>
    <w:rsid w:val="00142804"/>
    <w:rsid w:val="001A151B"/>
    <w:rsid w:val="001C1D44"/>
    <w:rsid w:val="001F2FE3"/>
    <w:rsid w:val="00211054"/>
    <w:rsid w:val="00267BF2"/>
    <w:rsid w:val="002C0CA8"/>
    <w:rsid w:val="002D7808"/>
    <w:rsid w:val="004E4ED8"/>
    <w:rsid w:val="005830F2"/>
    <w:rsid w:val="008C5FBB"/>
    <w:rsid w:val="00B22A41"/>
    <w:rsid w:val="00B77465"/>
    <w:rsid w:val="00BE5D01"/>
    <w:rsid w:val="00C70586"/>
    <w:rsid w:val="00CA7269"/>
    <w:rsid w:val="00EF6AB6"/>
    <w:rsid w:val="00F5633B"/>
    <w:rsid w:val="00F86EBD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7808"/>
    <w:rPr>
      <w:color w:val="808080"/>
    </w:rPr>
  </w:style>
  <w:style w:type="paragraph" w:customStyle="1" w:styleId="1B82C96BC8A141759EC81B8D36FBC2E9">
    <w:name w:val="1B82C96BC8A141759EC81B8D36FBC2E9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E481E2D00FCD47059FCE0F845F744AC29">
    <w:name w:val="E481E2D00FCD47059FCE0F845F744AC29"/>
    <w:rsid w:val="002D7808"/>
    <w:rPr>
      <w:rFonts w:eastAsiaTheme="minorHAnsi"/>
      <w:lang w:eastAsia="en-US"/>
    </w:rPr>
  </w:style>
  <w:style w:type="paragraph" w:customStyle="1" w:styleId="87745AE4552044B096E0AB71E4F9C8786">
    <w:name w:val="87745AE4552044B096E0AB71E4F9C8786"/>
    <w:rsid w:val="002D7808"/>
    <w:rPr>
      <w:rFonts w:eastAsiaTheme="minorHAnsi"/>
      <w:lang w:eastAsia="en-US"/>
    </w:rPr>
  </w:style>
  <w:style w:type="paragraph" w:customStyle="1" w:styleId="529C780E335847EB9ED99459765C239F6">
    <w:name w:val="529C780E335847EB9ED99459765C239F6"/>
    <w:rsid w:val="002D7808"/>
    <w:rPr>
      <w:rFonts w:eastAsiaTheme="minorHAnsi"/>
      <w:lang w:eastAsia="en-US"/>
    </w:rPr>
  </w:style>
  <w:style w:type="paragraph" w:customStyle="1" w:styleId="FEA2437317244E18B8CFF94636AEC5FF6">
    <w:name w:val="FEA2437317244E18B8CFF94636AEC5FF6"/>
    <w:rsid w:val="002D7808"/>
    <w:rPr>
      <w:rFonts w:eastAsiaTheme="minorHAnsi"/>
      <w:lang w:eastAsia="en-US"/>
    </w:rPr>
  </w:style>
  <w:style w:type="paragraph" w:customStyle="1" w:styleId="BD91E698A02A401BBCA8F0684263DC6F6">
    <w:name w:val="BD91E698A02A401BBCA8F0684263DC6F6"/>
    <w:rsid w:val="002D7808"/>
    <w:rPr>
      <w:rFonts w:eastAsiaTheme="minorHAnsi"/>
      <w:lang w:eastAsia="en-US"/>
    </w:rPr>
  </w:style>
  <w:style w:type="paragraph" w:customStyle="1" w:styleId="C60B0C4A6A094525B460BE2469090F4F6">
    <w:name w:val="C60B0C4A6A094525B460BE2469090F4F6"/>
    <w:rsid w:val="002D7808"/>
    <w:rPr>
      <w:rFonts w:eastAsiaTheme="minorHAnsi"/>
      <w:lang w:eastAsia="en-US"/>
    </w:rPr>
  </w:style>
  <w:style w:type="paragraph" w:customStyle="1" w:styleId="4BFBCA409F834C9DB56B23CD8719C41A6">
    <w:name w:val="4BFBCA409F834C9DB56B23CD8719C41A6"/>
    <w:rsid w:val="002D7808"/>
    <w:rPr>
      <w:rFonts w:eastAsiaTheme="minorHAnsi"/>
      <w:lang w:eastAsia="en-US"/>
    </w:rPr>
  </w:style>
  <w:style w:type="paragraph" w:customStyle="1" w:styleId="0C41B2E5FBB349599199E843A8ACB3E16">
    <w:name w:val="0C41B2E5FBB349599199E843A8ACB3E16"/>
    <w:rsid w:val="002D7808"/>
    <w:rPr>
      <w:rFonts w:eastAsiaTheme="minorHAnsi"/>
      <w:lang w:eastAsia="en-US"/>
    </w:rPr>
  </w:style>
  <w:style w:type="paragraph" w:customStyle="1" w:styleId="13B917F499F5452DA2B42CF8FC0DDC4A6">
    <w:name w:val="13B917F499F5452DA2B42CF8FC0DDC4A6"/>
    <w:rsid w:val="002D7808"/>
    <w:rPr>
      <w:rFonts w:eastAsiaTheme="minorHAnsi"/>
      <w:lang w:eastAsia="en-US"/>
    </w:rPr>
  </w:style>
  <w:style w:type="paragraph" w:customStyle="1" w:styleId="4B497F69C1EF49978B3F11F4CB97B1866">
    <w:name w:val="4B497F69C1EF49978B3F11F4CB97B1866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2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29E8D-2B47-4BC2-B86F-B199D43A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13</TotalTime>
  <Pages>4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18</cp:revision>
  <cp:lastPrinted>2019-12-09T09:19:00Z</cp:lastPrinted>
  <dcterms:created xsi:type="dcterms:W3CDTF">2020-04-09T07:51:00Z</dcterms:created>
  <dcterms:modified xsi:type="dcterms:W3CDTF">2020-11-23T08:17:00Z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