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2227D" w:rsidRDefault="00D2227D" w:rsidP="00D2227D">
      <w:pPr>
        <w:rPr>
          <w:rFonts w:ascii="Garamond" w:hAnsi="Garamond"/>
          <w:sz w:val="24"/>
          <w:szCs w:val="24"/>
        </w:rPr>
      </w:pPr>
      <w:bookmarkStart w:id="0" w:name="_GoBack"/>
      <w:bookmarkEnd w:id="0"/>
    </w:p>
    <w:p w:rsidR="00D2227D" w:rsidRDefault="00D2227D" w:rsidP="00D2227D">
      <w:pPr>
        <w:rPr>
          <w:rFonts w:ascii="Garamond" w:hAnsi="Garamond"/>
          <w:sz w:val="24"/>
          <w:szCs w:val="24"/>
        </w:rPr>
      </w:pPr>
    </w:p>
    <w:p w:rsidR="00D2227D" w:rsidRDefault="00D2227D" w:rsidP="00D2227D">
      <w:pPr>
        <w:rPr>
          <w:rFonts w:ascii="Garamond" w:hAnsi="Garamond"/>
          <w:sz w:val="24"/>
          <w:szCs w:val="24"/>
        </w:rPr>
      </w:pPr>
    </w:p>
    <w:p w:rsidR="00D2227D" w:rsidRDefault="00D2227D" w:rsidP="00D2227D">
      <w:pPr>
        <w:rPr>
          <w:rFonts w:ascii="Garamond" w:hAnsi="Garamond"/>
          <w:sz w:val="24"/>
          <w:szCs w:val="24"/>
        </w:rPr>
      </w:pPr>
    </w:p>
    <w:p w:rsidR="00D2227D" w:rsidRDefault="00D2227D" w:rsidP="00D2227D">
      <w:pPr>
        <w:rPr>
          <w:rFonts w:ascii="Garamond" w:hAnsi="Garamond"/>
          <w:sz w:val="24"/>
          <w:szCs w:val="24"/>
        </w:rPr>
      </w:pPr>
    </w:p>
    <w:p w:rsidR="00D2227D" w:rsidRDefault="00D2227D" w:rsidP="00D2227D"/>
    <w:p w:rsidR="00D2227D" w:rsidRPr="006D32A6" w:rsidRDefault="00D2227D" w:rsidP="00D2227D"/>
    <w:p w:rsidR="00D2227D" w:rsidRPr="00AE0290" w:rsidRDefault="00D2227D" w:rsidP="00D2227D">
      <w:pPr>
        <w:pStyle w:val="Nadpis1"/>
        <w:rPr>
          <w:rFonts w:ascii="Garamond" w:hAnsi="Garamond"/>
          <w:sz w:val="36"/>
          <w:szCs w:val="36"/>
        </w:rPr>
      </w:pPr>
      <w:r w:rsidRPr="00AE0290">
        <w:rPr>
          <w:rFonts w:ascii="Garamond" w:hAnsi="Garamond"/>
          <w:sz w:val="36"/>
          <w:szCs w:val="36"/>
        </w:rPr>
        <w:t xml:space="preserve">TECHNICKÁ ZPRÁVA </w:t>
      </w:r>
    </w:p>
    <w:p w:rsidR="00D2227D" w:rsidRDefault="00D2227D" w:rsidP="00D2227D">
      <w:pPr>
        <w:jc w:val="center"/>
        <w:rPr>
          <w:sz w:val="28"/>
          <w:szCs w:val="28"/>
        </w:rPr>
      </w:pPr>
    </w:p>
    <w:p w:rsidR="00D2227D" w:rsidRDefault="00D2227D" w:rsidP="00D2227D">
      <w:pPr>
        <w:jc w:val="center"/>
        <w:rPr>
          <w:rFonts w:ascii="Garamond" w:hAnsi="Garamond" w:cs="Tahoma"/>
          <w:b/>
          <w:i/>
          <w:sz w:val="36"/>
          <w:szCs w:val="36"/>
        </w:rPr>
      </w:pPr>
    </w:p>
    <w:p w:rsidR="00D2227D" w:rsidRDefault="00D2227D" w:rsidP="00D2227D">
      <w:pPr>
        <w:jc w:val="center"/>
        <w:rPr>
          <w:rFonts w:ascii="Garamond" w:hAnsi="Garamond" w:cs="Tahoma"/>
          <w:b/>
          <w:i/>
          <w:sz w:val="36"/>
          <w:szCs w:val="36"/>
        </w:rPr>
      </w:pPr>
      <w:r>
        <w:rPr>
          <w:rFonts w:ascii="Garamond" w:hAnsi="Garamond" w:cs="Tahoma"/>
          <w:b/>
          <w:i/>
          <w:sz w:val="36"/>
          <w:szCs w:val="36"/>
        </w:rPr>
        <w:t>D1.4.1 odběrné plynové zařízení</w:t>
      </w:r>
    </w:p>
    <w:p w:rsidR="00D2227D" w:rsidRPr="00E72B0F" w:rsidRDefault="00D2227D" w:rsidP="00D2227D">
      <w:pPr>
        <w:jc w:val="center"/>
        <w:rPr>
          <w:rFonts w:ascii="Monotype Corsiva" w:hAnsi="Monotype Corsiva" w:cs="Tahoma"/>
          <w:b/>
          <w:sz w:val="36"/>
          <w:szCs w:val="36"/>
        </w:rPr>
      </w:pPr>
    </w:p>
    <w:p w:rsidR="00D2227D" w:rsidRPr="00A26534" w:rsidRDefault="00D2227D" w:rsidP="00D2227D"/>
    <w:p w:rsidR="00D2227D" w:rsidRDefault="00D2227D" w:rsidP="00D2227D">
      <w:pPr>
        <w:tabs>
          <w:tab w:val="left" w:pos="1725"/>
        </w:tabs>
        <w:rPr>
          <w:sz w:val="24"/>
        </w:rPr>
      </w:pPr>
      <w:r>
        <w:rPr>
          <w:sz w:val="24"/>
        </w:rPr>
        <w:tab/>
      </w:r>
    </w:p>
    <w:p w:rsidR="00D2227D" w:rsidRDefault="00D2227D" w:rsidP="00D2227D">
      <w:pPr>
        <w:rPr>
          <w:sz w:val="24"/>
        </w:rPr>
      </w:pPr>
    </w:p>
    <w:p w:rsidR="00D2227D" w:rsidRDefault="00D2227D" w:rsidP="00D2227D">
      <w:pPr>
        <w:rPr>
          <w:b/>
          <w:sz w:val="24"/>
        </w:rPr>
      </w:pPr>
    </w:p>
    <w:p w:rsidR="00D2227D" w:rsidRDefault="00D2227D" w:rsidP="00D2227D">
      <w:pPr>
        <w:rPr>
          <w:rFonts w:ascii="Garamond" w:hAnsi="Garamond"/>
          <w:b/>
          <w:bCs/>
          <w:sz w:val="28"/>
          <w:szCs w:val="28"/>
        </w:rPr>
      </w:pPr>
      <w:r>
        <w:rPr>
          <w:sz w:val="24"/>
        </w:rPr>
        <w:t xml:space="preserve">Akce   </w:t>
      </w:r>
      <w:proofErr w:type="gramStart"/>
      <w:r>
        <w:rPr>
          <w:sz w:val="24"/>
        </w:rPr>
        <w:t xml:space="preserve">  :</w:t>
      </w:r>
      <w:proofErr w:type="gramEnd"/>
      <w:r>
        <w:rPr>
          <w:sz w:val="24"/>
        </w:rPr>
        <w:t xml:space="preserve">       </w:t>
      </w:r>
      <w:r>
        <w:rPr>
          <w:rFonts w:ascii="Garamond" w:hAnsi="Garamond"/>
          <w:b/>
          <w:bCs/>
          <w:sz w:val="28"/>
          <w:szCs w:val="28"/>
        </w:rPr>
        <w:t>STAVEBNÍ ÚPRAVY OBJEKTU Č. P. 995</w:t>
      </w:r>
    </w:p>
    <w:p w:rsidR="00D2227D" w:rsidRDefault="00D2227D" w:rsidP="00D2227D">
      <w:pPr>
        <w:rPr>
          <w:rFonts w:ascii="Garamond" w:hAnsi="Garamond"/>
          <w:b/>
          <w:bCs/>
          <w:sz w:val="28"/>
          <w:szCs w:val="28"/>
        </w:rPr>
      </w:pPr>
      <w:r>
        <w:rPr>
          <w:rFonts w:ascii="Garamond" w:hAnsi="Garamond"/>
          <w:b/>
          <w:bCs/>
          <w:sz w:val="28"/>
          <w:szCs w:val="28"/>
        </w:rPr>
        <w:tab/>
        <w:t xml:space="preserve">     </w:t>
      </w:r>
    </w:p>
    <w:p w:rsidR="00D2227D" w:rsidRDefault="00D2227D" w:rsidP="00D2227D">
      <w:pPr>
        <w:rPr>
          <w:rFonts w:ascii="Garamond" w:hAnsi="Garamond"/>
          <w:b/>
          <w:bCs/>
          <w:sz w:val="28"/>
          <w:szCs w:val="28"/>
        </w:rPr>
      </w:pPr>
    </w:p>
    <w:p w:rsidR="00D2227D" w:rsidRPr="00F56681" w:rsidRDefault="00D2227D" w:rsidP="00D2227D">
      <w:pPr>
        <w:rPr>
          <w:rFonts w:ascii="Garamond" w:hAnsi="Garamond"/>
          <w:b/>
          <w:bCs/>
          <w:sz w:val="28"/>
          <w:szCs w:val="28"/>
        </w:rPr>
      </w:pPr>
      <w:r w:rsidRPr="003D2F60">
        <w:rPr>
          <w:rFonts w:ascii="Garamond" w:hAnsi="Garamond"/>
          <w:bCs/>
          <w:sz w:val="24"/>
          <w:szCs w:val="24"/>
        </w:rPr>
        <w:t>Místo:</w:t>
      </w:r>
      <w:r w:rsidRPr="003D2F60">
        <w:rPr>
          <w:rFonts w:ascii="Garamond" w:hAnsi="Garamond"/>
          <w:bCs/>
          <w:sz w:val="28"/>
          <w:szCs w:val="28"/>
        </w:rPr>
        <w:tab/>
      </w:r>
      <w:r>
        <w:rPr>
          <w:rFonts w:ascii="Garamond" w:hAnsi="Garamond"/>
          <w:b/>
          <w:bCs/>
          <w:sz w:val="28"/>
          <w:szCs w:val="28"/>
        </w:rPr>
        <w:t xml:space="preserve">        LANŠKROUN, st. p. č. 3426/1</w:t>
      </w:r>
    </w:p>
    <w:p w:rsidR="00D2227D" w:rsidRPr="00F56681" w:rsidRDefault="00D2227D" w:rsidP="00D2227D">
      <w:pPr>
        <w:ind w:firstLine="708"/>
        <w:rPr>
          <w:rFonts w:ascii="Garamond" w:hAnsi="Garamond"/>
          <w:b/>
          <w:bCs/>
          <w:sz w:val="28"/>
          <w:szCs w:val="28"/>
        </w:rPr>
      </w:pPr>
      <w:r>
        <w:rPr>
          <w:rFonts w:ascii="Garamond" w:hAnsi="Garamond"/>
          <w:b/>
          <w:bCs/>
          <w:sz w:val="28"/>
          <w:szCs w:val="28"/>
        </w:rPr>
        <w:t xml:space="preserve">     </w:t>
      </w:r>
    </w:p>
    <w:p w:rsidR="00D2227D" w:rsidRDefault="00D2227D" w:rsidP="00D2227D">
      <w:pPr>
        <w:rPr>
          <w:rFonts w:ascii="Garamond" w:hAnsi="Garamond"/>
          <w:b/>
          <w:bCs/>
          <w:sz w:val="28"/>
          <w:szCs w:val="28"/>
        </w:rPr>
      </w:pPr>
    </w:p>
    <w:p w:rsidR="00D2227D" w:rsidRPr="00D32ED0" w:rsidRDefault="00D2227D" w:rsidP="00D2227D">
      <w:pPr>
        <w:rPr>
          <w:rFonts w:ascii="Garamond" w:hAnsi="Garamond"/>
          <w:bCs/>
          <w:sz w:val="24"/>
          <w:szCs w:val="24"/>
        </w:rPr>
      </w:pPr>
      <w:r w:rsidRPr="00D32ED0">
        <w:rPr>
          <w:rFonts w:ascii="Garamond" w:hAnsi="Garamond"/>
          <w:bCs/>
          <w:sz w:val="24"/>
          <w:szCs w:val="24"/>
        </w:rPr>
        <w:t xml:space="preserve">Kraj.    </w:t>
      </w:r>
      <w:r w:rsidRPr="00D32ED0">
        <w:rPr>
          <w:rFonts w:ascii="Garamond" w:hAnsi="Garamond"/>
          <w:bCs/>
          <w:sz w:val="24"/>
          <w:szCs w:val="24"/>
        </w:rPr>
        <w:tab/>
      </w:r>
      <w:r>
        <w:rPr>
          <w:rFonts w:ascii="Garamond" w:hAnsi="Garamond"/>
          <w:bCs/>
          <w:sz w:val="24"/>
          <w:szCs w:val="24"/>
        </w:rPr>
        <w:t xml:space="preserve">         </w:t>
      </w:r>
      <w:r>
        <w:rPr>
          <w:rFonts w:ascii="Garamond" w:hAnsi="Garamond"/>
          <w:b/>
          <w:bCs/>
          <w:sz w:val="28"/>
          <w:szCs w:val="28"/>
        </w:rPr>
        <w:t>PARDUBICE</w:t>
      </w:r>
    </w:p>
    <w:p w:rsidR="00D2227D" w:rsidRDefault="00D2227D" w:rsidP="00D2227D">
      <w:pPr>
        <w:rPr>
          <w:rFonts w:ascii="Garamond" w:hAnsi="Garamond"/>
          <w:b/>
          <w:bCs/>
          <w:sz w:val="28"/>
          <w:szCs w:val="28"/>
        </w:rPr>
      </w:pPr>
      <w:r>
        <w:rPr>
          <w:rFonts w:ascii="Garamond" w:hAnsi="Garamond"/>
          <w:b/>
          <w:bCs/>
          <w:sz w:val="28"/>
          <w:szCs w:val="28"/>
        </w:rPr>
        <w:tab/>
        <w:t xml:space="preserve">     </w:t>
      </w:r>
    </w:p>
    <w:p w:rsidR="00D2227D" w:rsidRPr="001631C8" w:rsidRDefault="00D2227D" w:rsidP="00D2227D">
      <w:pPr>
        <w:rPr>
          <w:rFonts w:ascii="Garamond" w:hAnsi="Garamond"/>
          <w:b/>
          <w:bCs/>
          <w:sz w:val="24"/>
          <w:szCs w:val="24"/>
        </w:rPr>
      </w:pPr>
      <w:r>
        <w:rPr>
          <w:rFonts w:ascii="Garamond" w:hAnsi="Garamond"/>
          <w:b/>
          <w:bCs/>
          <w:sz w:val="28"/>
          <w:szCs w:val="28"/>
        </w:rPr>
        <w:t xml:space="preserve">               </w:t>
      </w:r>
      <w:r>
        <w:rPr>
          <w:rFonts w:ascii="Garamond" w:hAnsi="Garamond"/>
          <w:b/>
          <w:bCs/>
          <w:sz w:val="24"/>
          <w:szCs w:val="24"/>
        </w:rPr>
        <w:t xml:space="preserve">            </w:t>
      </w:r>
      <w:r>
        <w:rPr>
          <w:rFonts w:ascii="Arial Narrow" w:hAnsi="Arial Narrow"/>
          <w:b/>
          <w:bCs/>
          <w:sz w:val="24"/>
          <w:szCs w:val="24"/>
        </w:rPr>
        <w:tab/>
        <w:t xml:space="preserve">   </w:t>
      </w:r>
      <w:r>
        <w:rPr>
          <w:rFonts w:ascii="Arial Narrow" w:hAnsi="Arial Narrow"/>
          <w:b/>
          <w:bCs/>
          <w:sz w:val="24"/>
        </w:rPr>
        <w:t xml:space="preserve">          </w:t>
      </w:r>
    </w:p>
    <w:p w:rsidR="00D2227D" w:rsidRDefault="00D2227D" w:rsidP="00D2227D">
      <w:pPr>
        <w:ind w:left="708" w:hanging="708"/>
        <w:rPr>
          <w:rFonts w:ascii="Garamond" w:hAnsi="Garamond"/>
          <w:b/>
          <w:bCs/>
          <w:sz w:val="24"/>
        </w:rPr>
      </w:pPr>
      <w:proofErr w:type="gramStart"/>
      <w:r>
        <w:rPr>
          <w:sz w:val="24"/>
        </w:rPr>
        <w:t>Investor :</w:t>
      </w:r>
      <w:proofErr w:type="gramEnd"/>
      <w:r>
        <w:rPr>
          <w:b/>
          <w:bCs/>
          <w:sz w:val="24"/>
        </w:rPr>
        <w:t xml:space="preserve">      </w:t>
      </w:r>
      <w:r>
        <w:rPr>
          <w:rFonts w:ascii="Garamond" w:hAnsi="Garamond"/>
          <w:b/>
          <w:bCs/>
          <w:sz w:val="28"/>
          <w:szCs w:val="28"/>
        </w:rPr>
        <w:t xml:space="preserve">STEPA s. r. o., Sázavská 995, 563 01  Lanškroun  </w:t>
      </w:r>
    </w:p>
    <w:p w:rsidR="00D2227D" w:rsidRDefault="00D2227D" w:rsidP="00D2227D">
      <w:pPr>
        <w:ind w:left="708" w:hanging="708"/>
        <w:rPr>
          <w:rFonts w:ascii="Garamond" w:hAnsi="Garamond"/>
          <w:b/>
          <w:bCs/>
          <w:sz w:val="24"/>
        </w:rPr>
      </w:pPr>
      <w:r>
        <w:rPr>
          <w:rFonts w:ascii="Garamond" w:hAnsi="Garamond"/>
          <w:b/>
          <w:bCs/>
          <w:sz w:val="24"/>
        </w:rPr>
        <w:tab/>
        <w:t xml:space="preserve">    </w:t>
      </w:r>
    </w:p>
    <w:p w:rsidR="00D2227D" w:rsidRDefault="00D2227D" w:rsidP="00D2227D">
      <w:pPr>
        <w:ind w:left="708" w:hanging="708"/>
        <w:rPr>
          <w:rFonts w:ascii="Garamond" w:hAnsi="Garamond"/>
          <w:b/>
          <w:bCs/>
          <w:sz w:val="24"/>
        </w:rPr>
      </w:pPr>
      <w:r>
        <w:rPr>
          <w:rFonts w:ascii="Garamond" w:hAnsi="Garamond"/>
          <w:b/>
          <w:bCs/>
          <w:sz w:val="24"/>
        </w:rPr>
        <w:tab/>
        <w:t xml:space="preserve">     </w:t>
      </w:r>
      <w:r>
        <w:rPr>
          <w:rFonts w:ascii="Garamond" w:hAnsi="Garamond"/>
          <w:b/>
          <w:bCs/>
          <w:sz w:val="24"/>
        </w:rPr>
        <w:tab/>
        <w:t xml:space="preserve">    </w:t>
      </w:r>
    </w:p>
    <w:p w:rsidR="00D2227D" w:rsidRDefault="00D2227D" w:rsidP="00D2227D">
      <w:pPr>
        <w:ind w:left="708" w:hanging="708"/>
        <w:rPr>
          <w:rFonts w:ascii="Garamond" w:hAnsi="Garamond"/>
          <w:b/>
          <w:bCs/>
          <w:sz w:val="24"/>
        </w:rPr>
      </w:pPr>
    </w:p>
    <w:p w:rsidR="00D2227D" w:rsidRDefault="00D2227D" w:rsidP="00D2227D">
      <w:pPr>
        <w:ind w:left="708" w:hanging="708"/>
        <w:rPr>
          <w:rFonts w:ascii="Garamond" w:hAnsi="Garamond"/>
          <w:b/>
          <w:bCs/>
          <w:sz w:val="24"/>
        </w:rPr>
      </w:pPr>
      <w:r>
        <w:rPr>
          <w:rFonts w:ascii="Garamond" w:hAnsi="Garamond"/>
          <w:b/>
          <w:bCs/>
          <w:sz w:val="24"/>
        </w:rPr>
        <w:tab/>
      </w:r>
    </w:p>
    <w:p w:rsidR="00D2227D" w:rsidRDefault="00D2227D" w:rsidP="00D2227D">
      <w:pPr>
        <w:rPr>
          <w:rFonts w:ascii="Arial Narrow" w:hAnsi="Arial Narrow"/>
          <w:b/>
          <w:bCs/>
          <w:sz w:val="24"/>
        </w:rPr>
      </w:pPr>
      <w:r>
        <w:rPr>
          <w:rFonts w:ascii="Garamond" w:hAnsi="Garamond"/>
          <w:b/>
          <w:bCs/>
          <w:sz w:val="24"/>
        </w:rPr>
        <w:tab/>
        <w:t xml:space="preserve">     </w:t>
      </w:r>
    </w:p>
    <w:p w:rsidR="00D2227D" w:rsidRPr="00BF6019" w:rsidRDefault="00D2227D" w:rsidP="00D2227D">
      <w:pPr>
        <w:rPr>
          <w:rFonts w:ascii="Arial Narrow" w:hAnsi="Arial Narrow"/>
          <w:b/>
          <w:bCs/>
          <w:sz w:val="24"/>
        </w:rPr>
      </w:pPr>
    </w:p>
    <w:p w:rsidR="00D2227D" w:rsidRDefault="00D2227D" w:rsidP="00D2227D">
      <w:pPr>
        <w:rPr>
          <w:sz w:val="24"/>
        </w:rPr>
      </w:pPr>
    </w:p>
    <w:p w:rsidR="00D2227D" w:rsidRDefault="00D2227D" w:rsidP="00D2227D">
      <w:pPr>
        <w:rPr>
          <w:sz w:val="24"/>
        </w:rPr>
      </w:pPr>
    </w:p>
    <w:p w:rsidR="00D2227D" w:rsidRDefault="00D2227D" w:rsidP="00D2227D">
      <w:pPr>
        <w:rPr>
          <w:sz w:val="24"/>
        </w:rPr>
      </w:pPr>
    </w:p>
    <w:p w:rsidR="00D2227D" w:rsidRDefault="00D2227D" w:rsidP="00D2227D">
      <w:pPr>
        <w:rPr>
          <w:sz w:val="24"/>
        </w:rPr>
      </w:pPr>
    </w:p>
    <w:p w:rsidR="00D2227D" w:rsidRDefault="00D2227D" w:rsidP="00D2227D">
      <w:pPr>
        <w:rPr>
          <w:b/>
          <w:sz w:val="24"/>
        </w:rPr>
      </w:pPr>
      <w:proofErr w:type="gramStart"/>
      <w:r w:rsidRPr="00B31425">
        <w:rPr>
          <w:b/>
          <w:sz w:val="24"/>
          <w:szCs w:val="24"/>
        </w:rPr>
        <w:t>Datum  :</w:t>
      </w:r>
      <w:proofErr w:type="gramEnd"/>
      <w:r w:rsidRPr="00B31425">
        <w:rPr>
          <w:b/>
          <w:sz w:val="24"/>
          <w:szCs w:val="24"/>
        </w:rPr>
        <w:t xml:space="preserve"> </w:t>
      </w:r>
      <w:r>
        <w:rPr>
          <w:rFonts w:ascii="Garamond" w:hAnsi="Garamond"/>
          <w:b/>
          <w:sz w:val="24"/>
          <w:szCs w:val="24"/>
        </w:rPr>
        <w:t>X. 2017</w:t>
      </w:r>
      <w:r>
        <w:rPr>
          <w:sz w:val="24"/>
        </w:rPr>
        <w:t xml:space="preserve">                                                Vypracoval:   </w:t>
      </w:r>
      <w:r w:rsidRPr="00636A00">
        <w:rPr>
          <w:rFonts w:ascii="Garamond" w:hAnsi="Garamond"/>
          <w:b/>
          <w:sz w:val="24"/>
        </w:rPr>
        <w:t>Miroslav ŠRÁMEK</w:t>
      </w:r>
      <w:r>
        <w:rPr>
          <w:rFonts w:ascii="Garamond" w:hAnsi="Garamond"/>
          <w:b/>
          <w:sz w:val="24"/>
        </w:rPr>
        <w:tab/>
      </w:r>
      <w:r>
        <w:rPr>
          <w:b/>
          <w:sz w:val="24"/>
        </w:rPr>
        <w:tab/>
      </w:r>
      <w:r>
        <w:rPr>
          <w:b/>
          <w:sz w:val="24"/>
        </w:rPr>
        <w:tab/>
      </w:r>
      <w:r>
        <w:rPr>
          <w:b/>
          <w:sz w:val="24"/>
        </w:rPr>
        <w:tab/>
      </w:r>
      <w:r>
        <w:rPr>
          <w:sz w:val="24"/>
        </w:rPr>
        <w:tab/>
      </w:r>
      <w:r>
        <w:rPr>
          <w:sz w:val="24"/>
        </w:rPr>
        <w:tab/>
      </w:r>
      <w:r>
        <w:rPr>
          <w:sz w:val="24"/>
        </w:rPr>
        <w:tab/>
      </w:r>
      <w:r>
        <w:rPr>
          <w:sz w:val="24"/>
        </w:rPr>
        <w:tab/>
      </w:r>
      <w:r>
        <w:rPr>
          <w:sz w:val="24"/>
        </w:rPr>
        <w:tab/>
        <w:t xml:space="preserve">   </w:t>
      </w:r>
      <w:r>
        <w:rPr>
          <w:rFonts w:ascii="Garamond" w:hAnsi="Garamond"/>
          <w:b/>
          <w:sz w:val="24"/>
        </w:rPr>
        <w:t>Dukelských hrdinů 345</w:t>
      </w:r>
      <w:r>
        <w:rPr>
          <w:sz w:val="24"/>
        </w:rPr>
        <w:tab/>
        <w:t xml:space="preserve">                                                                                                    </w:t>
      </w:r>
      <w:r w:rsidRPr="00636A00">
        <w:rPr>
          <w:rFonts w:ascii="Garamond" w:hAnsi="Garamond"/>
          <w:sz w:val="24"/>
        </w:rPr>
        <w:t xml:space="preserve">  </w:t>
      </w:r>
      <w:r>
        <w:rPr>
          <w:rFonts w:ascii="Garamond" w:hAnsi="Garamond"/>
          <w:sz w:val="24"/>
        </w:rPr>
        <w:t xml:space="preserve">  </w:t>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t xml:space="preserve">            </w:t>
      </w:r>
      <w:r w:rsidRPr="00636A00">
        <w:rPr>
          <w:rFonts w:ascii="Garamond" w:hAnsi="Garamond"/>
          <w:b/>
          <w:sz w:val="24"/>
        </w:rPr>
        <w:t>Lanškroun</w:t>
      </w:r>
    </w:p>
    <w:p w:rsidR="00D2227D" w:rsidRPr="00636A00" w:rsidRDefault="00D2227D" w:rsidP="00D2227D">
      <w:pPr>
        <w:rPr>
          <w:rFonts w:ascii="Garamond" w:hAnsi="Garamond"/>
          <w:b/>
          <w:sz w:val="24"/>
        </w:rPr>
      </w:pPr>
      <w:r>
        <w:rPr>
          <w:b/>
          <w:sz w:val="24"/>
        </w:rPr>
        <w:t xml:space="preserve">                                                                                                        </w:t>
      </w:r>
      <w:r w:rsidRPr="00636A00">
        <w:rPr>
          <w:rFonts w:ascii="Garamond" w:hAnsi="Garamond"/>
          <w:b/>
          <w:sz w:val="24"/>
        </w:rPr>
        <w:t>IČO: 18841716</w:t>
      </w:r>
    </w:p>
    <w:p w:rsidR="00D2227D" w:rsidRDefault="00D2227D" w:rsidP="00D2227D"/>
    <w:p w:rsidR="00D2227D" w:rsidRDefault="00D2227D" w:rsidP="00D2227D"/>
    <w:p w:rsidR="00D2227D" w:rsidRDefault="00D2227D" w:rsidP="00D2227D"/>
    <w:p w:rsidR="00D2227D" w:rsidRDefault="00D2227D" w:rsidP="00D2227D"/>
    <w:p w:rsidR="00D2227D" w:rsidRDefault="00D2227D" w:rsidP="00D2227D"/>
    <w:p w:rsidR="00D2227D" w:rsidRDefault="00D2227D" w:rsidP="00D2227D"/>
    <w:p w:rsidR="00D2227D" w:rsidRDefault="00D2227D" w:rsidP="00D2227D"/>
    <w:p w:rsidR="00D2227D" w:rsidRDefault="00D2227D" w:rsidP="00D2227D"/>
    <w:p w:rsidR="00D2227D" w:rsidRDefault="00D2227D" w:rsidP="00D2227D">
      <w:pPr>
        <w:jc w:val="both"/>
      </w:pPr>
    </w:p>
    <w:p w:rsidR="00D2227D" w:rsidRDefault="00D2227D" w:rsidP="00D2227D">
      <w:pPr>
        <w:jc w:val="both"/>
      </w:pPr>
    </w:p>
    <w:p w:rsidR="00D2227D" w:rsidRDefault="00D2227D" w:rsidP="00D2227D">
      <w:pPr>
        <w:jc w:val="both"/>
      </w:pPr>
    </w:p>
    <w:p w:rsidR="00D2227D" w:rsidRPr="005D14DF" w:rsidRDefault="00D2227D" w:rsidP="00D2227D">
      <w:pPr>
        <w:ind w:left="708" w:firstLine="708"/>
        <w:jc w:val="both"/>
        <w:rPr>
          <w:rFonts w:ascii="Garamond" w:hAnsi="Garamond"/>
          <w:b/>
          <w:sz w:val="24"/>
          <w:szCs w:val="24"/>
        </w:rPr>
      </w:pPr>
      <w:r w:rsidRPr="005D14DF">
        <w:rPr>
          <w:rFonts w:ascii="Garamond" w:hAnsi="Garamond"/>
          <w:b/>
          <w:sz w:val="24"/>
          <w:szCs w:val="24"/>
        </w:rPr>
        <w:t>Instalované spotřebiče:</w:t>
      </w:r>
    </w:p>
    <w:p w:rsidR="00D2227D" w:rsidRDefault="00D2227D" w:rsidP="00D2227D">
      <w:pPr>
        <w:jc w:val="both"/>
        <w:rPr>
          <w:rFonts w:ascii="Garamond" w:hAnsi="Garamond"/>
          <w:sz w:val="24"/>
          <w:szCs w:val="24"/>
        </w:rPr>
      </w:pPr>
      <w:r>
        <w:rPr>
          <w:rFonts w:ascii="Garamond" w:hAnsi="Garamond"/>
          <w:sz w:val="24"/>
          <w:szCs w:val="24"/>
        </w:rPr>
        <w:t xml:space="preserve">       </w:t>
      </w:r>
      <w:r>
        <w:rPr>
          <w:rFonts w:ascii="Garamond" w:hAnsi="Garamond"/>
          <w:sz w:val="24"/>
          <w:szCs w:val="24"/>
        </w:rPr>
        <w:tab/>
      </w:r>
      <w:r>
        <w:rPr>
          <w:rFonts w:ascii="Garamond" w:hAnsi="Garamond"/>
          <w:sz w:val="24"/>
          <w:szCs w:val="24"/>
        </w:rPr>
        <w:tab/>
        <w:t xml:space="preserve">3 ks plynové kondenzační teplovzdušné soupravy, </w:t>
      </w:r>
      <w:proofErr w:type="gramStart"/>
      <w:r>
        <w:rPr>
          <w:rFonts w:ascii="Garamond" w:hAnsi="Garamond"/>
          <w:sz w:val="24"/>
          <w:szCs w:val="24"/>
        </w:rPr>
        <w:t>( jmenovitý</w:t>
      </w:r>
      <w:proofErr w:type="gramEnd"/>
      <w:r>
        <w:rPr>
          <w:rFonts w:ascii="Garamond" w:hAnsi="Garamond"/>
          <w:sz w:val="24"/>
          <w:szCs w:val="24"/>
        </w:rPr>
        <w:t xml:space="preserve"> výkon, 30 kW), </w:t>
      </w:r>
    </w:p>
    <w:p w:rsidR="00D2227D" w:rsidRDefault="00D2227D" w:rsidP="00D2227D">
      <w:pPr>
        <w:jc w:val="both"/>
        <w:rPr>
          <w:rFonts w:ascii="Garamond" w:hAnsi="Garamond"/>
          <w:sz w:val="24"/>
          <w:szCs w:val="24"/>
        </w:rPr>
      </w:pPr>
      <w:r>
        <w:rPr>
          <w:rFonts w:ascii="Garamond" w:hAnsi="Garamond"/>
          <w:sz w:val="24"/>
          <w:szCs w:val="24"/>
        </w:rPr>
        <w:tab/>
      </w:r>
      <w:r>
        <w:rPr>
          <w:rFonts w:ascii="Garamond" w:hAnsi="Garamond"/>
          <w:sz w:val="24"/>
          <w:szCs w:val="24"/>
        </w:rPr>
        <w:tab/>
        <w:t>el. krytí IP 54,</w:t>
      </w:r>
    </w:p>
    <w:p w:rsidR="00D2227D" w:rsidRDefault="00D2227D" w:rsidP="00D2227D">
      <w:pPr>
        <w:jc w:val="both"/>
        <w:rPr>
          <w:rFonts w:ascii="Garamond" w:hAnsi="Garamond"/>
          <w:sz w:val="24"/>
          <w:szCs w:val="24"/>
        </w:rPr>
      </w:pPr>
      <w:r>
        <w:rPr>
          <w:rFonts w:ascii="Garamond" w:hAnsi="Garamond"/>
          <w:sz w:val="24"/>
          <w:szCs w:val="24"/>
        </w:rPr>
        <w:tab/>
        <w:t xml:space="preserve">            </w:t>
      </w:r>
      <w:r w:rsidRPr="005D14DF">
        <w:rPr>
          <w:rFonts w:ascii="Garamond" w:hAnsi="Garamond"/>
          <w:sz w:val="24"/>
          <w:szCs w:val="24"/>
        </w:rPr>
        <w:t>Q =</w:t>
      </w:r>
      <w:r>
        <w:rPr>
          <w:rFonts w:ascii="Garamond" w:hAnsi="Garamond"/>
          <w:sz w:val="24"/>
          <w:szCs w:val="24"/>
        </w:rPr>
        <w:t xml:space="preserve">3 x 2,7 </w:t>
      </w:r>
      <w:r w:rsidRPr="005D14DF">
        <w:rPr>
          <w:rFonts w:ascii="Garamond" w:hAnsi="Garamond"/>
          <w:sz w:val="24"/>
          <w:szCs w:val="24"/>
        </w:rPr>
        <w:t>m</w:t>
      </w:r>
      <w:r w:rsidRPr="005D14DF">
        <w:rPr>
          <w:rFonts w:ascii="Garamond" w:hAnsi="Garamond"/>
          <w:sz w:val="24"/>
          <w:szCs w:val="24"/>
          <w:vertAlign w:val="superscript"/>
        </w:rPr>
        <w:t>3</w:t>
      </w:r>
      <w:r w:rsidRPr="005D14DF">
        <w:rPr>
          <w:rFonts w:ascii="Garamond" w:hAnsi="Garamond"/>
          <w:sz w:val="24"/>
          <w:szCs w:val="24"/>
        </w:rPr>
        <w:t>/hod</w:t>
      </w:r>
      <w:r>
        <w:rPr>
          <w:rFonts w:ascii="Garamond" w:hAnsi="Garamond"/>
          <w:sz w:val="24"/>
          <w:szCs w:val="24"/>
        </w:rPr>
        <w:t xml:space="preserve"> </w:t>
      </w:r>
    </w:p>
    <w:p w:rsidR="00D2227D" w:rsidRPr="005D14DF" w:rsidRDefault="00D2227D" w:rsidP="00D2227D">
      <w:pPr>
        <w:jc w:val="both"/>
        <w:rPr>
          <w:rFonts w:ascii="Garamond" w:hAnsi="Garamond"/>
          <w:sz w:val="24"/>
          <w:szCs w:val="24"/>
        </w:rPr>
      </w:pPr>
      <w:r>
        <w:rPr>
          <w:rFonts w:ascii="Garamond" w:hAnsi="Garamond"/>
          <w:sz w:val="24"/>
          <w:szCs w:val="24"/>
        </w:rPr>
        <w:tab/>
      </w:r>
      <w:r>
        <w:rPr>
          <w:rFonts w:ascii="Garamond" w:hAnsi="Garamond"/>
          <w:sz w:val="24"/>
          <w:szCs w:val="24"/>
        </w:rPr>
        <w:tab/>
        <w:t>∑</w:t>
      </w:r>
      <w:r w:rsidRPr="005D14DF">
        <w:rPr>
          <w:rFonts w:ascii="Garamond" w:hAnsi="Garamond"/>
          <w:sz w:val="24"/>
          <w:szCs w:val="24"/>
        </w:rPr>
        <w:t>Q =</w:t>
      </w:r>
      <w:r>
        <w:rPr>
          <w:rFonts w:ascii="Garamond" w:hAnsi="Garamond"/>
          <w:sz w:val="24"/>
          <w:szCs w:val="24"/>
        </w:rPr>
        <w:t xml:space="preserve"> 8,1 </w:t>
      </w:r>
      <w:r w:rsidRPr="005D14DF">
        <w:rPr>
          <w:rFonts w:ascii="Garamond" w:hAnsi="Garamond"/>
          <w:sz w:val="24"/>
          <w:szCs w:val="24"/>
        </w:rPr>
        <w:t>m</w:t>
      </w:r>
      <w:r w:rsidRPr="005D14DF">
        <w:rPr>
          <w:rFonts w:ascii="Garamond" w:hAnsi="Garamond"/>
          <w:sz w:val="24"/>
          <w:szCs w:val="24"/>
          <w:vertAlign w:val="superscript"/>
        </w:rPr>
        <w:t>3</w:t>
      </w:r>
      <w:r w:rsidRPr="005D14DF">
        <w:rPr>
          <w:rFonts w:ascii="Garamond" w:hAnsi="Garamond"/>
          <w:sz w:val="24"/>
          <w:szCs w:val="24"/>
        </w:rPr>
        <w:t>/hod</w:t>
      </w:r>
      <w:r>
        <w:rPr>
          <w:rFonts w:ascii="Garamond" w:hAnsi="Garamond"/>
          <w:sz w:val="24"/>
          <w:szCs w:val="24"/>
        </w:rPr>
        <w:t xml:space="preserve"> </w:t>
      </w:r>
    </w:p>
    <w:p w:rsidR="00D2227D" w:rsidRPr="00B52E04" w:rsidRDefault="00D2227D" w:rsidP="00D2227D">
      <w:pPr>
        <w:ind w:firstLine="708"/>
        <w:jc w:val="both"/>
        <w:rPr>
          <w:rFonts w:ascii="Garamond" w:hAnsi="Garamond"/>
          <w:sz w:val="24"/>
          <w:szCs w:val="24"/>
        </w:rPr>
      </w:pPr>
      <w:r>
        <w:rPr>
          <w:rFonts w:ascii="Garamond" w:hAnsi="Garamond"/>
          <w:sz w:val="24"/>
          <w:szCs w:val="24"/>
        </w:rPr>
        <w:t xml:space="preserve">            </w:t>
      </w:r>
    </w:p>
    <w:p w:rsidR="00D2227D" w:rsidRPr="00B52E04" w:rsidRDefault="00D2227D" w:rsidP="00D2227D">
      <w:pPr>
        <w:jc w:val="both"/>
        <w:rPr>
          <w:rFonts w:ascii="Garamond" w:hAnsi="Garamond"/>
          <w:sz w:val="24"/>
          <w:szCs w:val="24"/>
        </w:rPr>
      </w:pPr>
      <w:r w:rsidRPr="00B52E04">
        <w:rPr>
          <w:rFonts w:ascii="Garamond" w:hAnsi="Garamond"/>
          <w:sz w:val="24"/>
          <w:szCs w:val="24"/>
        </w:rPr>
        <w:tab/>
        <w:t xml:space="preserve">Projektová dokumentace řeší výměnu stávajících, klasických teplovzdušných souprav </w:t>
      </w:r>
      <w:r w:rsidRPr="00AC4067">
        <w:rPr>
          <w:rFonts w:ascii="Garamond" w:hAnsi="Garamond"/>
          <w:b/>
          <w:sz w:val="24"/>
          <w:szCs w:val="24"/>
        </w:rPr>
        <w:t>za kondenzační</w:t>
      </w:r>
      <w:r w:rsidRPr="00B52E04">
        <w:rPr>
          <w:rFonts w:ascii="Garamond" w:hAnsi="Garamond"/>
          <w:sz w:val="24"/>
          <w:szCs w:val="24"/>
        </w:rPr>
        <w:t xml:space="preserve">, které jsou schopny oproti klasickým ohřívačům ušetřit </w:t>
      </w:r>
      <w:proofErr w:type="gramStart"/>
      <w:r w:rsidRPr="00B52E04">
        <w:rPr>
          <w:rFonts w:ascii="Garamond" w:hAnsi="Garamond"/>
          <w:sz w:val="24"/>
          <w:szCs w:val="24"/>
        </w:rPr>
        <w:t>20%</w:t>
      </w:r>
      <w:proofErr w:type="gramEnd"/>
      <w:r w:rsidRPr="00B52E04">
        <w:rPr>
          <w:rFonts w:ascii="Garamond" w:hAnsi="Garamond"/>
          <w:sz w:val="24"/>
          <w:szCs w:val="24"/>
        </w:rPr>
        <w:t xml:space="preserve"> provozních nákladů na vytápění. Vyšší účinnosti </w:t>
      </w:r>
      <w:proofErr w:type="gramStart"/>
      <w:r w:rsidRPr="00B52E04">
        <w:rPr>
          <w:rFonts w:ascii="Garamond" w:hAnsi="Garamond"/>
          <w:sz w:val="24"/>
          <w:szCs w:val="24"/>
        </w:rPr>
        <w:t>se  dosahuje</w:t>
      </w:r>
      <w:proofErr w:type="gramEnd"/>
      <w:r w:rsidRPr="00B52E04">
        <w:rPr>
          <w:rFonts w:ascii="Garamond" w:hAnsi="Garamond"/>
          <w:sz w:val="24"/>
          <w:szCs w:val="24"/>
        </w:rPr>
        <w:t xml:space="preserve"> díky kondenzaci, kdy se ve výměníku ochladí spaliny až pod rosný bod, a z vodní páry se stane voda. Právě v tento okamžik dochází k uvolňování dodatečné tepelné energie díky změně skupenství z plynného na kapalné. Spotřebiče budou napojeny novými přípojkami na stávající NTL rozvod plynu.</w:t>
      </w:r>
    </w:p>
    <w:p w:rsidR="00D2227D" w:rsidRDefault="00D2227D" w:rsidP="00D2227D">
      <w:pPr>
        <w:jc w:val="both"/>
        <w:rPr>
          <w:rFonts w:ascii="Garamond" w:hAnsi="Garamond"/>
          <w:szCs w:val="24"/>
        </w:rPr>
      </w:pPr>
    </w:p>
    <w:p w:rsidR="00D2227D" w:rsidRPr="00B52E04" w:rsidRDefault="00D2227D" w:rsidP="00D2227D">
      <w:pPr>
        <w:jc w:val="both"/>
        <w:rPr>
          <w:rFonts w:ascii="Garamond" w:hAnsi="Garamond"/>
          <w:szCs w:val="24"/>
        </w:rPr>
      </w:pPr>
    </w:p>
    <w:p w:rsidR="00D2227D" w:rsidRDefault="00D2227D" w:rsidP="00D2227D">
      <w:pPr>
        <w:pStyle w:val="Zkladntextodsazen"/>
        <w:rPr>
          <w:rFonts w:ascii="Garamond" w:hAnsi="Garamond"/>
          <w:b w:val="0"/>
          <w:szCs w:val="24"/>
        </w:rPr>
      </w:pPr>
      <w:r w:rsidRPr="004316F3">
        <w:rPr>
          <w:rFonts w:ascii="Garamond" w:hAnsi="Garamond"/>
          <w:szCs w:val="24"/>
        </w:rPr>
        <w:t>TEPLOVZDUŠNÉ SOUPRAVY</w:t>
      </w:r>
      <w:r>
        <w:rPr>
          <w:rFonts w:ascii="Garamond" w:hAnsi="Garamond"/>
          <w:szCs w:val="24"/>
        </w:rPr>
        <w:t>, SKLADOVÁ HALA SO3 a SO2</w:t>
      </w:r>
      <w:r>
        <w:rPr>
          <w:rFonts w:ascii="Garamond" w:hAnsi="Garamond"/>
          <w:b w:val="0"/>
          <w:szCs w:val="24"/>
        </w:rPr>
        <w:t xml:space="preserve">:  </w:t>
      </w:r>
    </w:p>
    <w:p w:rsidR="00D2227D" w:rsidRPr="004316F3" w:rsidRDefault="00D2227D" w:rsidP="00D2227D">
      <w:pPr>
        <w:pStyle w:val="Zkladntextodsazen"/>
        <w:rPr>
          <w:rFonts w:ascii="Garamond" w:hAnsi="Garamond"/>
          <w:b w:val="0"/>
          <w:szCs w:val="24"/>
        </w:rPr>
      </w:pPr>
      <w:r>
        <w:rPr>
          <w:rFonts w:ascii="Garamond" w:hAnsi="Garamond"/>
          <w:b w:val="0"/>
          <w:szCs w:val="24"/>
        </w:rPr>
        <w:t xml:space="preserve">(vnitřní teplota </w:t>
      </w:r>
      <w:proofErr w:type="gramStart"/>
      <w:r>
        <w:rPr>
          <w:rFonts w:ascii="Garamond" w:hAnsi="Garamond"/>
          <w:b w:val="0"/>
          <w:szCs w:val="24"/>
        </w:rPr>
        <w:t>15°C</w:t>
      </w:r>
      <w:proofErr w:type="gramEnd"/>
      <w:r>
        <w:rPr>
          <w:rFonts w:ascii="Garamond" w:hAnsi="Garamond"/>
          <w:b w:val="0"/>
          <w:szCs w:val="24"/>
        </w:rPr>
        <w:t>)</w:t>
      </w:r>
    </w:p>
    <w:p w:rsidR="00D2227D" w:rsidRPr="000E49A3" w:rsidRDefault="00D2227D" w:rsidP="000E49A3">
      <w:pPr>
        <w:pStyle w:val="Zkladntext"/>
        <w:ind w:firstLine="708"/>
        <w:jc w:val="both"/>
        <w:rPr>
          <w:rFonts w:ascii="Garamond" w:hAnsi="Garamond"/>
        </w:rPr>
      </w:pPr>
      <w:r w:rsidRPr="00B52E04">
        <w:rPr>
          <w:rFonts w:ascii="Garamond" w:hAnsi="Garamond"/>
        </w:rPr>
        <w:t xml:space="preserve">Plynové teplovzdušné, </w:t>
      </w:r>
      <w:proofErr w:type="gramStart"/>
      <w:r w:rsidRPr="00B52E04">
        <w:rPr>
          <w:rFonts w:ascii="Garamond" w:hAnsi="Garamond"/>
        </w:rPr>
        <w:t>kondenzační  ohřívače</w:t>
      </w:r>
      <w:proofErr w:type="gramEnd"/>
      <w:r w:rsidRPr="00B52E04">
        <w:rPr>
          <w:rFonts w:ascii="Garamond" w:hAnsi="Garamond"/>
        </w:rPr>
        <w:t xml:space="preserve"> vzduchu (30 kW)</w:t>
      </w:r>
      <w:r>
        <w:rPr>
          <w:rFonts w:ascii="Garamond" w:hAnsi="Garamond"/>
        </w:rPr>
        <w:t xml:space="preserve">, </w:t>
      </w:r>
      <w:r w:rsidRPr="0086148D">
        <w:rPr>
          <w:rFonts w:ascii="Arial" w:hAnsi="Arial" w:cs="Arial"/>
        </w:rPr>
        <w:t>krytí ohřívač</w:t>
      </w:r>
      <w:r>
        <w:rPr>
          <w:rFonts w:ascii="Arial" w:hAnsi="Arial" w:cs="Arial"/>
        </w:rPr>
        <w:t>ů</w:t>
      </w:r>
      <w:r w:rsidRPr="0086148D">
        <w:rPr>
          <w:rFonts w:ascii="Arial" w:hAnsi="Arial" w:cs="Arial"/>
        </w:rPr>
        <w:t xml:space="preserve"> IP 54</w:t>
      </w:r>
      <w:r w:rsidRPr="00B52E04">
        <w:rPr>
          <w:rFonts w:ascii="Garamond" w:hAnsi="Garamond"/>
        </w:rPr>
        <w:t xml:space="preserve">, budou umístěny na otočných podpěrách, na obvodových stěnách skladové haly ve výšce cca 3,8 m nad podlahou.  Navržené </w:t>
      </w:r>
      <w:proofErr w:type="gramStart"/>
      <w:r w:rsidRPr="00B52E04">
        <w:rPr>
          <w:rFonts w:ascii="Garamond" w:hAnsi="Garamond"/>
        </w:rPr>
        <w:t>ohřívače,  jsou</w:t>
      </w:r>
      <w:proofErr w:type="gramEnd"/>
      <w:r w:rsidRPr="00B52E04">
        <w:rPr>
          <w:rFonts w:ascii="Garamond" w:hAnsi="Garamond"/>
        </w:rPr>
        <w:t xml:space="preserve"> spotřebiče v provedení C, s uzavřenou spalovací komorou, proto zde nejsou kladeny zvláštní požadavky na objem prostoru, větrání a přívod vzduchu. Odvod spalin bude zajištěn svislým koaxiálním potrubím, které bude vyvedeno nad střechu objektu.  Odkouření bude provedeno v souladu s ČSN 73 4201. </w:t>
      </w:r>
      <w:r w:rsidRPr="00B52E04">
        <w:rPr>
          <w:rFonts w:ascii="Garamond" w:hAnsi="Garamond"/>
          <w:b/>
        </w:rPr>
        <w:t xml:space="preserve"> </w:t>
      </w:r>
      <w:r w:rsidRPr="00B52E04">
        <w:rPr>
          <w:rFonts w:ascii="Garamond" w:hAnsi="Garamond"/>
        </w:rPr>
        <w:t xml:space="preserve">Na plynovém potrubí před ohřívači, budou umístěny manometry 0-6 </w:t>
      </w:r>
      <w:proofErr w:type="spellStart"/>
      <w:r w:rsidRPr="00B52E04">
        <w:rPr>
          <w:rFonts w:ascii="Garamond" w:hAnsi="Garamond"/>
        </w:rPr>
        <w:t>kPa</w:t>
      </w:r>
      <w:proofErr w:type="spellEnd"/>
      <w:r w:rsidRPr="00B52E04">
        <w:rPr>
          <w:rFonts w:ascii="Garamond" w:hAnsi="Garamond"/>
        </w:rPr>
        <w:t xml:space="preserve">. Manometry budou umístěny tak, aby byly pro obsluhu snadno viditelné. Přívodu plynu k jednotce bude zajištěn přes kulový kohout, který bude umístěn ve výšce max. 1,8 m nad podlahou. Jednotka bude připojena ohebnou plynovou hadicí a dalším kulovým kohoutem DN 20, umístěným bezprostředně před jednotkou. </w:t>
      </w:r>
      <w:r>
        <w:rPr>
          <w:rFonts w:ascii="Garamond" w:hAnsi="Garamond"/>
        </w:rPr>
        <w:t>Odvod kondenzátu</w:t>
      </w:r>
      <w:r w:rsidRPr="00B52E04">
        <w:rPr>
          <w:rFonts w:ascii="Garamond" w:hAnsi="Garamond"/>
        </w:rPr>
        <w:t>, bude napojen přes odpadní kalich a sifon, na odpad.</w:t>
      </w:r>
      <w:r>
        <w:rPr>
          <w:rFonts w:ascii="Garamond" w:hAnsi="Garamond"/>
        </w:rPr>
        <w:t xml:space="preserve"> Regulace jednotlivých jednotek bude zajištěna týdenním programovatelným termostatem pro IP 54</w:t>
      </w:r>
      <w:r w:rsidR="000E49A3">
        <w:rPr>
          <w:rFonts w:ascii="Garamond" w:hAnsi="Garamond"/>
        </w:rPr>
        <w:t>.</w:t>
      </w:r>
    </w:p>
    <w:p w:rsidR="00D2227D" w:rsidRDefault="00D2227D" w:rsidP="00D2227D">
      <w:pPr>
        <w:pStyle w:val="Zkladntextodsazen"/>
        <w:rPr>
          <w:rFonts w:ascii="Garamond" w:hAnsi="Garamond"/>
          <w:b w:val="0"/>
          <w:szCs w:val="24"/>
        </w:rPr>
      </w:pPr>
    </w:p>
    <w:p w:rsidR="00D2227D" w:rsidRPr="00F4314A" w:rsidRDefault="00D2227D" w:rsidP="00D2227D">
      <w:pPr>
        <w:pStyle w:val="Zkladntextodsazen"/>
        <w:rPr>
          <w:rFonts w:ascii="Garamond" w:hAnsi="Garamond"/>
          <w:b w:val="0"/>
          <w:szCs w:val="24"/>
        </w:rPr>
      </w:pPr>
      <w:r w:rsidRPr="00F4314A">
        <w:rPr>
          <w:rFonts w:ascii="Garamond" w:hAnsi="Garamond"/>
          <w:b w:val="0"/>
          <w:szCs w:val="24"/>
        </w:rPr>
        <w:t xml:space="preserve"> Odvod kondenzátu z kotlů a odfuk pojišťovacích ventilů bude zajištěn gumovými hadičkami, které budou napojeny přes </w:t>
      </w:r>
      <w:proofErr w:type="gramStart"/>
      <w:r w:rsidRPr="00F4314A">
        <w:rPr>
          <w:rFonts w:ascii="Garamond" w:hAnsi="Garamond"/>
          <w:b w:val="0"/>
          <w:szCs w:val="24"/>
        </w:rPr>
        <w:t>sifon  na</w:t>
      </w:r>
      <w:proofErr w:type="gramEnd"/>
      <w:r w:rsidRPr="00F4314A">
        <w:rPr>
          <w:rFonts w:ascii="Garamond" w:hAnsi="Garamond"/>
          <w:b w:val="0"/>
          <w:szCs w:val="24"/>
        </w:rPr>
        <w:t xml:space="preserve"> odpad. </w:t>
      </w:r>
    </w:p>
    <w:p w:rsidR="00D2227D" w:rsidRPr="006A6863" w:rsidRDefault="00D2227D" w:rsidP="00D2227D">
      <w:pPr>
        <w:tabs>
          <w:tab w:val="left" w:pos="3780"/>
        </w:tabs>
        <w:jc w:val="both"/>
        <w:rPr>
          <w:rFonts w:ascii="Garamond" w:hAnsi="Garamond"/>
          <w:sz w:val="24"/>
          <w:szCs w:val="24"/>
        </w:rPr>
      </w:pPr>
    </w:p>
    <w:p w:rsidR="00D2227D" w:rsidRPr="006A6863" w:rsidRDefault="00D2227D" w:rsidP="00D2227D">
      <w:pPr>
        <w:tabs>
          <w:tab w:val="left" w:pos="3780"/>
        </w:tabs>
        <w:jc w:val="both"/>
        <w:rPr>
          <w:rFonts w:ascii="Garamond" w:hAnsi="Garamond"/>
          <w:sz w:val="24"/>
          <w:szCs w:val="24"/>
        </w:rPr>
      </w:pPr>
      <w:r w:rsidRPr="006A6863">
        <w:rPr>
          <w:rFonts w:ascii="Garamond" w:hAnsi="Garamond"/>
          <w:sz w:val="24"/>
          <w:szCs w:val="24"/>
        </w:rPr>
        <w:t xml:space="preserve">             Rozvodné potrubí bude zhotoveno z ocelových trubek závitových černých. Ocelové potrubí bude po celé délce svařováno mimo nutných </w:t>
      </w:r>
      <w:proofErr w:type="gramStart"/>
      <w:r w:rsidRPr="006A6863">
        <w:rPr>
          <w:rFonts w:ascii="Garamond" w:hAnsi="Garamond"/>
          <w:sz w:val="24"/>
          <w:szCs w:val="24"/>
        </w:rPr>
        <w:t>závitových  spojů</w:t>
      </w:r>
      <w:proofErr w:type="gramEnd"/>
      <w:r w:rsidRPr="006A6863">
        <w:rPr>
          <w:rFonts w:ascii="Garamond" w:hAnsi="Garamond"/>
          <w:sz w:val="24"/>
          <w:szCs w:val="24"/>
        </w:rPr>
        <w:t xml:space="preserve"> pro připojení armatur. Potrubí, které bude vedeno pod </w:t>
      </w:r>
      <w:proofErr w:type="gramStart"/>
      <w:r w:rsidRPr="006A6863">
        <w:rPr>
          <w:rFonts w:ascii="Garamond" w:hAnsi="Garamond"/>
          <w:sz w:val="24"/>
          <w:szCs w:val="24"/>
        </w:rPr>
        <w:t>stropem,  ve</w:t>
      </w:r>
      <w:proofErr w:type="gramEnd"/>
      <w:r w:rsidRPr="006A6863">
        <w:rPr>
          <w:rFonts w:ascii="Garamond" w:hAnsi="Garamond"/>
          <w:sz w:val="24"/>
          <w:szCs w:val="24"/>
        </w:rPr>
        <w:t xml:space="preserve"> vzdálenosti min. 100 mm od zdí, konstrukcí, stropů, potrubí a ostatních vedení, bude chráněno proti korozi vhodným nátěrem, popř. izolací. Největší vzdálenost podpěr je 3 m. Plynové potrubí bude při průchodu stěnou opatřeno chráničkou </w:t>
      </w:r>
      <w:proofErr w:type="gramStart"/>
      <w:r w:rsidRPr="006A6863">
        <w:rPr>
          <w:rFonts w:ascii="Garamond" w:hAnsi="Garamond"/>
          <w:sz w:val="24"/>
          <w:szCs w:val="24"/>
        </w:rPr>
        <w:t>a  v</w:t>
      </w:r>
      <w:proofErr w:type="gramEnd"/>
      <w:r w:rsidRPr="006A6863">
        <w:rPr>
          <w:rFonts w:ascii="Garamond" w:hAnsi="Garamond"/>
          <w:sz w:val="24"/>
          <w:szCs w:val="24"/>
        </w:rPr>
        <w:t xml:space="preserve"> objektu bude natřeno, žlutými pruhy šířky min. 150 mm. Pruhy se označuje potrubí ve vzdálenosti </w:t>
      </w:r>
      <w:proofErr w:type="gramStart"/>
      <w:r w:rsidRPr="006A6863">
        <w:rPr>
          <w:rFonts w:ascii="Garamond" w:hAnsi="Garamond"/>
          <w:sz w:val="24"/>
          <w:szCs w:val="24"/>
        </w:rPr>
        <w:t>150 – 500</w:t>
      </w:r>
      <w:proofErr w:type="gramEnd"/>
      <w:r w:rsidRPr="006A6863">
        <w:rPr>
          <w:rFonts w:ascii="Garamond" w:hAnsi="Garamond"/>
          <w:sz w:val="24"/>
          <w:szCs w:val="24"/>
        </w:rPr>
        <w:t xml:space="preserve"> mm od strojního zařízení, potrubních křižovatek, armatur a před překážkami, nebo stěnami, kterými prochází. Na rovném potrubí se pruhy označí ve vzdálenosti </w:t>
      </w:r>
      <w:proofErr w:type="gramStart"/>
      <w:r w:rsidRPr="006A6863">
        <w:rPr>
          <w:rFonts w:ascii="Garamond" w:hAnsi="Garamond"/>
          <w:sz w:val="24"/>
          <w:szCs w:val="24"/>
        </w:rPr>
        <w:t>5 – 10</w:t>
      </w:r>
      <w:proofErr w:type="gramEnd"/>
      <w:r w:rsidRPr="006A6863">
        <w:rPr>
          <w:rFonts w:ascii="Garamond" w:hAnsi="Garamond"/>
          <w:sz w:val="24"/>
          <w:szCs w:val="24"/>
        </w:rPr>
        <w:t xml:space="preserve"> m. Dále bude potrubí chráněno před dotykovým napětím dle ČSN 33 2000-4-41.</w:t>
      </w:r>
    </w:p>
    <w:p w:rsidR="00D2227D" w:rsidRDefault="00D2227D" w:rsidP="00D2227D">
      <w:pPr>
        <w:jc w:val="both"/>
        <w:outlineLvl w:val="0"/>
        <w:rPr>
          <w:rFonts w:ascii="Garamond" w:hAnsi="Garamond"/>
          <w:sz w:val="24"/>
          <w:szCs w:val="24"/>
        </w:rPr>
      </w:pPr>
      <w:r w:rsidRPr="006A6863">
        <w:rPr>
          <w:rFonts w:ascii="Garamond" w:hAnsi="Garamond"/>
          <w:sz w:val="24"/>
          <w:szCs w:val="24"/>
        </w:rPr>
        <w:tab/>
      </w:r>
    </w:p>
    <w:p w:rsidR="000E49A3" w:rsidRDefault="000E49A3" w:rsidP="00D2227D">
      <w:pPr>
        <w:jc w:val="both"/>
        <w:outlineLvl w:val="0"/>
        <w:rPr>
          <w:rFonts w:ascii="Garamond" w:hAnsi="Garamond"/>
          <w:sz w:val="24"/>
          <w:szCs w:val="24"/>
        </w:rPr>
      </w:pPr>
    </w:p>
    <w:p w:rsidR="000E49A3" w:rsidRDefault="000E49A3" w:rsidP="00D2227D">
      <w:pPr>
        <w:jc w:val="both"/>
        <w:outlineLvl w:val="0"/>
        <w:rPr>
          <w:rFonts w:ascii="Garamond" w:hAnsi="Garamond"/>
          <w:sz w:val="24"/>
          <w:szCs w:val="24"/>
        </w:rPr>
      </w:pPr>
    </w:p>
    <w:p w:rsidR="000E49A3" w:rsidRDefault="000E49A3" w:rsidP="00D2227D">
      <w:pPr>
        <w:jc w:val="both"/>
        <w:outlineLvl w:val="0"/>
        <w:rPr>
          <w:rFonts w:ascii="Garamond" w:hAnsi="Garamond"/>
          <w:sz w:val="24"/>
          <w:szCs w:val="24"/>
        </w:rPr>
      </w:pPr>
    </w:p>
    <w:p w:rsidR="000E49A3" w:rsidRDefault="000E49A3" w:rsidP="00D2227D">
      <w:pPr>
        <w:jc w:val="both"/>
        <w:outlineLvl w:val="0"/>
        <w:rPr>
          <w:rFonts w:ascii="Garamond" w:hAnsi="Garamond"/>
          <w:sz w:val="24"/>
          <w:szCs w:val="24"/>
        </w:rPr>
      </w:pPr>
    </w:p>
    <w:p w:rsidR="000E49A3" w:rsidRDefault="000E49A3" w:rsidP="00D2227D">
      <w:pPr>
        <w:jc w:val="both"/>
        <w:outlineLvl w:val="0"/>
        <w:rPr>
          <w:rFonts w:ascii="Garamond" w:hAnsi="Garamond"/>
          <w:sz w:val="24"/>
          <w:szCs w:val="24"/>
        </w:rPr>
      </w:pPr>
    </w:p>
    <w:p w:rsidR="000E49A3" w:rsidRDefault="000E49A3" w:rsidP="00D2227D">
      <w:pPr>
        <w:jc w:val="both"/>
        <w:outlineLvl w:val="0"/>
        <w:rPr>
          <w:rFonts w:ascii="Garamond" w:hAnsi="Garamond"/>
          <w:sz w:val="24"/>
          <w:szCs w:val="24"/>
        </w:rPr>
      </w:pPr>
    </w:p>
    <w:p w:rsidR="000E49A3" w:rsidRDefault="000E49A3" w:rsidP="00D2227D">
      <w:pPr>
        <w:jc w:val="both"/>
        <w:outlineLvl w:val="0"/>
        <w:rPr>
          <w:rFonts w:ascii="Garamond" w:hAnsi="Garamond"/>
          <w:sz w:val="24"/>
          <w:szCs w:val="24"/>
        </w:rPr>
      </w:pPr>
    </w:p>
    <w:p w:rsidR="000E49A3" w:rsidRPr="006A6863" w:rsidRDefault="000E49A3" w:rsidP="00D2227D">
      <w:pPr>
        <w:jc w:val="both"/>
        <w:outlineLvl w:val="0"/>
        <w:rPr>
          <w:rFonts w:ascii="Garamond" w:hAnsi="Garamond"/>
          <w:sz w:val="24"/>
          <w:szCs w:val="24"/>
        </w:rPr>
      </w:pPr>
    </w:p>
    <w:p w:rsidR="00D2227D" w:rsidRPr="00F4314A" w:rsidRDefault="00D2227D" w:rsidP="00D2227D">
      <w:pPr>
        <w:jc w:val="both"/>
        <w:rPr>
          <w:rFonts w:ascii="Garamond" w:hAnsi="Garamond"/>
          <w:b/>
          <w:sz w:val="24"/>
          <w:szCs w:val="24"/>
        </w:rPr>
      </w:pPr>
      <w:r w:rsidRPr="00F4314A">
        <w:rPr>
          <w:rFonts w:ascii="Garamond" w:hAnsi="Garamond"/>
          <w:b/>
          <w:sz w:val="24"/>
          <w:szCs w:val="24"/>
        </w:rPr>
        <w:t xml:space="preserve">Zkoušení a uvádění plynovodu do provozu:   </w:t>
      </w:r>
    </w:p>
    <w:p w:rsidR="00D2227D" w:rsidRPr="00F4314A" w:rsidRDefault="00D2227D" w:rsidP="00D2227D">
      <w:pPr>
        <w:jc w:val="both"/>
        <w:rPr>
          <w:rFonts w:ascii="Garamond" w:hAnsi="Garamond"/>
          <w:b/>
          <w:sz w:val="24"/>
          <w:szCs w:val="24"/>
        </w:rPr>
      </w:pPr>
      <w:r w:rsidRPr="00F4314A">
        <w:rPr>
          <w:rFonts w:ascii="Garamond" w:hAnsi="Garamond"/>
          <w:b/>
          <w:sz w:val="24"/>
          <w:szCs w:val="24"/>
        </w:rPr>
        <w:t xml:space="preserve"> </w:t>
      </w:r>
    </w:p>
    <w:p w:rsidR="00D2227D" w:rsidRPr="006A6863" w:rsidRDefault="00D2227D" w:rsidP="00D2227D">
      <w:pPr>
        <w:ind w:firstLine="708"/>
        <w:jc w:val="both"/>
        <w:rPr>
          <w:rFonts w:ascii="Garamond" w:hAnsi="Garamond"/>
          <w:sz w:val="24"/>
          <w:szCs w:val="24"/>
        </w:rPr>
      </w:pPr>
      <w:r w:rsidRPr="006A6863">
        <w:rPr>
          <w:rFonts w:ascii="Garamond" w:hAnsi="Garamond"/>
          <w:sz w:val="24"/>
          <w:szCs w:val="24"/>
        </w:rPr>
        <w:t xml:space="preserve">Zkouška plynovodu se provede dle přísl. vyhlášky ČÚBP č. 85/1978 </w:t>
      </w:r>
      <w:proofErr w:type="spellStart"/>
      <w:r w:rsidRPr="006A6863">
        <w:rPr>
          <w:rFonts w:ascii="Garamond" w:hAnsi="Garamond"/>
          <w:sz w:val="24"/>
          <w:szCs w:val="24"/>
        </w:rPr>
        <w:t>Sb</w:t>
      </w:r>
      <w:proofErr w:type="spellEnd"/>
      <w:r w:rsidRPr="006A6863">
        <w:rPr>
          <w:rFonts w:ascii="Garamond" w:hAnsi="Garamond"/>
          <w:sz w:val="24"/>
          <w:szCs w:val="24"/>
        </w:rPr>
        <w:t xml:space="preserve"> a ČSN EN 1775, TPG 700 04.</w:t>
      </w:r>
    </w:p>
    <w:p w:rsidR="00D2227D" w:rsidRPr="006A6863" w:rsidRDefault="00D2227D" w:rsidP="00D2227D">
      <w:pPr>
        <w:ind w:firstLine="708"/>
        <w:jc w:val="both"/>
        <w:rPr>
          <w:rFonts w:ascii="Garamond" w:hAnsi="Garamond"/>
          <w:sz w:val="24"/>
          <w:szCs w:val="24"/>
        </w:rPr>
      </w:pPr>
    </w:p>
    <w:p w:rsidR="00D2227D" w:rsidRPr="006A6863" w:rsidRDefault="00D2227D" w:rsidP="00D2227D">
      <w:pPr>
        <w:ind w:firstLine="708"/>
        <w:jc w:val="both"/>
        <w:rPr>
          <w:rFonts w:ascii="Garamond" w:hAnsi="Garamond"/>
          <w:sz w:val="24"/>
          <w:szCs w:val="24"/>
        </w:rPr>
      </w:pPr>
      <w:r w:rsidRPr="006A6863">
        <w:rPr>
          <w:rFonts w:ascii="Garamond" w:hAnsi="Garamond"/>
          <w:sz w:val="24"/>
          <w:szCs w:val="24"/>
        </w:rPr>
        <w:t xml:space="preserve">Nízkotlaké plynovody s provozním tlakem do 5 </w:t>
      </w:r>
      <w:proofErr w:type="spellStart"/>
      <w:r w:rsidRPr="006A6863">
        <w:rPr>
          <w:rFonts w:ascii="Garamond" w:hAnsi="Garamond"/>
          <w:sz w:val="24"/>
          <w:szCs w:val="24"/>
        </w:rPr>
        <w:t>kPa</w:t>
      </w:r>
      <w:proofErr w:type="spellEnd"/>
      <w:r w:rsidRPr="006A6863">
        <w:rPr>
          <w:rFonts w:ascii="Garamond" w:hAnsi="Garamond"/>
          <w:sz w:val="24"/>
          <w:szCs w:val="24"/>
        </w:rPr>
        <w:t xml:space="preserve"> se zkoušejí na pevnost a těsnost, popř. kombinovanou zkouškou, za ustáleného tlaku nejméně 100 </w:t>
      </w:r>
      <w:proofErr w:type="spellStart"/>
      <w:r w:rsidRPr="006A6863">
        <w:rPr>
          <w:rFonts w:ascii="Garamond" w:hAnsi="Garamond"/>
          <w:sz w:val="24"/>
          <w:szCs w:val="24"/>
        </w:rPr>
        <w:t>kPa</w:t>
      </w:r>
      <w:proofErr w:type="spellEnd"/>
      <w:r w:rsidRPr="006A6863">
        <w:rPr>
          <w:rFonts w:ascii="Garamond" w:hAnsi="Garamond"/>
          <w:sz w:val="24"/>
          <w:szCs w:val="24"/>
        </w:rPr>
        <w:t xml:space="preserve"> po dobu 15+15 min. a současně se provede zkouška provozuschopnosti plynovodu.  Nový plynovod se uvede do provozu za účasti provozovatele a dodavatele. Pokud se jedná o napojení plynovodu na veřejnou síť musí se zahájení provozu zúčastnit také zástupce VČP. Po úspěšně </w:t>
      </w:r>
      <w:proofErr w:type="gramStart"/>
      <w:r w:rsidRPr="006A6863">
        <w:rPr>
          <w:rFonts w:ascii="Garamond" w:hAnsi="Garamond"/>
          <w:sz w:val="24"/>
          <w:szCs w:val="24"/>
        </w:rPr>
        <w:t>provedených  zkouškách</w:t>
      </w:r>
      <w:proofErr w:type="gramEnd"/>
      <w:r w:rsidRPr="006A6863">
        <w:rPr>
          <w:rFonts w:ascii="Garamond" w:hAnsi="Garamond"/>
          <w:sz w:val="24"/>
          <w:szCs w:val="24"/>
        </w:rPr>
        <w:t xml:space="preserve"> se provede zápis, dále bude na plynovém potrubí dokončen ochranný nátěr, který bude proveden také v chráničkách, jejichž konce budou utěsněny.</w:t>
      </w:r>
    </w:p>
    <w:p w:rsidR="00D2227D" w:rsidRPr="006A6863" w:rsidRDefault="00D2227D" w:rsidP="00D2227D">
      <w:pPr>
        <w:ind w:firstLine="708"/>
        <w:jc w:val="both"/>
        <w:rPr>
          <w:rFonts w:ascii="Garamond" w:hAnsi="Garamond"/>
          <w:sz w:val="24"/>
          <w:szCs w:val="24"/>
        </w:rPr>
      </w:pPr>
    </w:p>
    <w:p w:rsidR="00D2227D" w:rsidRPr="006A6863" w:rsidRDefault="00D2227D" w:rsidP="00D2227D">
      <w:pPr>
        <w:ind w:firstLine="708"/>
        <w:jc w:val="both"/>
        <w:rPr>
          <w:rFonts w:ascii="Garamond" w:hAnsi="Garamond"/>
          <w:sz w:val="24"/>
          <w:szCs w:val="24"/>
        </w:rPr>
      </w:pPr>
      <w:r w:rsidRPr="006A6863">
        <w:rPr>
          <w:rFonts w:ascii="Garamond" w:hAnsi="Garamond"/>
          <w:sz w:val="24"/>
          <w:szCs w:val="24"/>
        </w:rPr>
        <w:t>Uvedení odběrného plynového zařízení do provozu bude provedeno dle ČSN EN 1775, TPG 704 01, TPG 934 01 a TPG 800 03. Odvzdušnění se provádí na koncích odvzdušňovaného úseku, v prostorách se nesmí zacházet s otevřeným ohněm, zapínat elektropřístroje apod. Prostor, do kterého se provádí odplynění, nebo odvzdušnění musí být dokonale odvětrán. Uvedení plynovodu do provozu provede plynárenský podnik, uvedení spotřebičů provede servisní firma pověřená výrobcem, současně zajistí seznámení s obsluhou odběrního plynového zařízení.</w:t>
      </w:r>
    </w:p>
    <w:p w:rsidR="00D2227D" w:rsidRPr="006A6863" w:rsidRDefault="00D2227D" w:rsidP="00D2227D">
      <w:pPr>
        <w:tabs>
          <w:tab w:val="left" w:pos="2127"/>
        </w:tabs>
        <w:jc w:val="both"/>
        <w:rPr>
          <w:rFonts w:ascii="Garamond" w:hAnsi="Garamond"/>
          <w:i/>
          <w:sz w:val="24"/>
          <w:szCs w:val="24"/>
        </w:rPr>
      </w:pPr>
    </w:p>
    <w:p w:rsidR="00D2227D" w:rsidRPr="00790231" w:rsidRDefault="00D2227D" w:rsidP="00D2227D">
      <w:pPr>
        <w:jc w:val="both"/>
        <w:outlineLvl w:val="0"/>
        <w:rPr>
          <w:rFonts w:ascii="Garamond" w:hAnsi="Garamond"/>
          <w:b/>
          <w:sz w:val="24"/>
          <w:szCs w:val="24"/>
        </w:rPr>
      </w:pPr>
      <w:r w:rsidRPr="00790231">
        <w:rPr>
          <w:rFonts w:ascii="Garamond" w:hAnsi="Garamond"/>
          <w:b/>
          <w:sz w:val="24"/>
          <w:szCs w:val="24"/>
        </w:rPr>
        <w:t>Revize plynových zařízení (</w:t>
      </w:r>
      <w:proofErr w:type="spellStart"/>
      <w:r w:rsidRPr="00790231">
        <w:rPr>
          <w:rFonts w:ascii="Garamond" w:hAnsi="Garamond"/>
          <w:b/>
          <w:sz w:val="24"/>
          <w:szCs w:val="24"/>
        </w:rPr>
        <w:t>Vyhl</w:t>
      </w:r>
      <w:proofErr w:type="spellEnd"/>
      <w:r w:rsidRPr="00790231">
        <w:rPr>
          <w:rFonts w:ascii="Garamond" w:hAnsi="Garamond"/>
          <w:b/>
          <w:sz w:val="24"/>
          <w:szCs w:val="24"/>
        </w:rPr>
        <w:t>. ČÚBP 85/1978 Sb.)</w:t>
      </w:r>
      <w:r w:rsidRPr="00790231">
        <w:rPr>
          <w:rFonts w:ascii="Garamond" w:hAnsi="Garamond"/>
          <w:b/>
          <w:sz w:val="24"/>
          <w:szCs w:val="24"/>
        </w:rPr>
        <w:tab/>
      </w:r>
    </w:p>
    <w:p w:rsidR="00D2227D" w:rsidRPr="00790231" w:rsidRDefault="00D2227D" w:rsidP="00D2227D">
      <w:pPr>
        <w:jc w:val="both"/>
        <w:outlineLvl w:val="0"/>
        <w:rPr>
          <w:rFonts w:ascii="Garamond" w:hAnsi="Garamond"/>
          <w:sz w:val="24"/>
          <w:szCs w:val="24"/>
        </w:rPr>
      </w:pPr>
      <w:r w:rsidRPr="00790231">
        <w:rPr>
          <w:rFonts w:ascii="Garamond" w:hAnsi="Garamond"/>
          <w:sz w:val="24"/>
          <w:szCs w:val="24"/>
        </w:rPr>
        <w:tab/>
      </w:r>
    </w:p>
    <w:p w:rsidR="00D2227D" w:rsidRPr="00790231" w:rsidRDefault="00D2227D" w:rsidP="00D2227D">
      <w:pPr>
        <w:ind w:firstLine="708"/>
        <w:jc w:val="both"/>
        <w:outlineLvl w:val="0"/>
        <w:rPr>
          <w:rFonts w:ascii="Garamond" w:hAnsi="Garamond"/>
          <w:sz w:val="24"/>
          <w:szCs w:val="24"/>
        </w:rPr>
      </w:pPr>
      <w:r w:rsidRPr="00790231">
        <w:rPr>
          <w:rFonts w:ascii="Garamond" w:hAnsi="Garamond"/>
          <w:sz w:val="24"/>
          <w:szCs w:val="24"/>
        </w:rPr>
        <w:t>Před uvedením plynového zařízení do provozu zajistí dodavatelský podnik výchozí revizi a vyhotovení zprávy o výchozí revizi. V závěrečné části výchozí revize musí být jednoznačně konstatováno, zda revidované plynové zařízení je či není schopno bezpečného provozu. Revizi plynového zařízení může provádět pouze osoba k této činnosti oprávněná, vlastnící příslušné oprávnění.</w:t>
      </w:r>
    </w:p>
    <w:p w:rsidR="00D2227D" w:rsidRPr="003B4A17" w:rsidRDefault="00D2227D" w:rsidP="00D2227D">
      <w:pPr>
        <w:jc w:val="both"/>
        <w:outlineLvl w:val="0"/>
        <w:rPr>
          <w:rFonts w:ascii="Garamond" w:hAnsi="Garamond"/>
          <w:sz w:val="24"/>
          <w:szCs w:val="24"/>
        </w:rPr>
      </w:pPr>
    </w:p>
    <w:p w:rsidR="00D2227D" w:rsidRDefault="00D2227D" w:rsidP="00D2227D">
      <w:pPr>
        <w:ind w:firstLine="708"/>
        <w:jc w:val="both"/>
        <w:outlineLvl w:val="0"/>
        <w:rPr>
          <w:rFonts w:ascii="Garamond" w:hAnsi="Garamond"/>
          <w:sz w:val="24"/>
          <w:szCs w:val="24"/>
        </w:rPr>
      </w:pPr>
    </w:p>
    <w:p w:rsidR="00D2227D" w:rsidRPr="003B4A17" w:rsidRDefault="00D2227D" w:rsidP="00D2227D">
      <w:pPr>
        <w:ind w:firstLine="708"/>
        <w:jc w:val="both"/>
        <w:outlineLvl w:val="0"/>
        <w:rPr>
          <w:rFonts w:ascii="Garamond" w:hAnsi="Garamond"/>
          <w:sz w:val="24"/>
          <w:szCs w:val="24"/>
        </w:rPr>
      </w:pPr>
      <w:r w:rsidRPr="003B4A17">
        <w:rPr>
          <w:rFonts w:ascii="Garamond" w:hAnsi="Garamond"/>
          <w:sz w:val="24"/>
          <w:szCs w:val="24"/>
        </w:rPr>
        <w:t xml:space="preserve">Seznam výkresů: </w:t>
      </w:r>
      <w:r w:rsidRPr="003B4A17">
        <w:rPr>
          <w:rFonts w:ascii="Garamond" w:hAnsi="Garamond"/>
          <w:sz w:val="24"/>
          <w:szCs w:val="24"/>
        </w:rPr>
        <w:tab/>
      </w:r>
      <w:r>
        <w:rPr>
          <w:rFonts w:ascii="Garamond" w:hAnsi="Garamond"/>
          <w:sz w:val="24"/>
          <w:szCs w:val="24"/>
        </w:rPr>
        <w:t>D1.4.</w:t>
      </w:r>
      <w:proofErr w:type="gramStart"/>
      <w:r>
        <w:rPr>
          <w:rFonts w:ascii="Garamond" w:hAnsi="Garamond"/>
          <w:sz w:val="24"/>
          <w:szCs w:val="24"/>
        </w:rPr>
        <w:t>1 - 01</w:t>
      </w:r>
      <w:proofErr w:type="gramEnd"/>
      <w:r w:rsidRPr="003B4A17">
        <w:rPr>
          <w:rFonts w:ascii="Garamond" w:hAnsi="Garamond"/>
          <w:sz w:val="24"/>
          <w:szCs w:val="24"/>
        </w:rPr>
        <w:tab/>
      </w:r>
      <w:r>
        <w:rPr>
          <w:rFonts w:ascii="Garamond" w:hAnsi="Garamond"/>
          <w:sz w:val="24"/>
          <w:szCs w:val="24"/>
        </w:rPr>
        <w:t>Půdorys přízemí</w:t>
      </w:r>
    </w:p>
    <w:p w:rsidR="00D2227D" w:rsidRPr="003B4A17" w:rsidRDefault="00D2227D" w:rsidP="00D2227D">
      <w:pPr>
        <w:ind w:firstLine="708"/>
        <w:jc w:val="both"/>
        <w:outlineLvl w:val="0"/>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t>D1.4.</w:t>
      </w:r>
      <w:proofErr w:type="gramStart"/>
      <w:r>
        <w:rPr>
          <w:rFonts w:ascii="Garamond" w:hAnsi="Garamond"/>
          <w:sz w:val="24"/>
          <w:szCs w:val="24"/>
        </w:rPr>
        <w:t>1 - 02</w:t>
      </w:r>
      <w:proofErr w:type="gramEnd"/>
      <w:r w:rsidRPr="003B4A17">
        <w:rPr>
          <w:rFonts w:ascii="Garamond" w:hAnsi="Garamond"/>
          <w:sz w:val="24"/>
          <w:szCs w:val="24"/>
        </w:rPr>
        <w:t xml:space="preserve"> </w:t>
      </w:r>
      <w:r w:rsidRPr="003B4A17">
        <w:rPr>
          <w:rFonts w:ascii="Garamond" w:hAnsi="Garamond"/>
          <w:sz w:val="24"/>
          <w:szCs w:val="24"/>
        </w:rPr>
        <w:tab/>
      </w:r>
      <w:r>
        <w:rPr>
          <w:rFonts w:ascii="Garamond" w:hAnsi="Garamond"/>
          <w:sz w:val="24"/>
          <w:szCs w:val="24"/>
        </w:rPr>
        <w:t>Příčný řez A-A</w:t>
      </w:r>
    </w:p>
    <w:p w:rsidR="00D2227D" w:rsidRPr="003B4A17" w:rsidRDefault="00D2227D" w:rsidP="00D2227D">
      <w:pPr>
        <w:jc w:val="both"/>
        <w:rPr>
          <w:rFonts w:ascii="Garamond" w:hAnsi="Garamond"/>
          <w:sz w:val="24"/>
          <w:szCs w:val="24"/>
        </w:rPr>
      </w:pPr>
      <w:r w:rsidRPr="003B4A17">
        <w:rPr>
          <w:rFonts w:ascii="Garamond" w:hAnsi="Garamond"/>
          <w:sz w:val="24"/>
          <w:szCs w:val="24"/>
        </w:rPr>
        <w:tab/>
      </w:r>
      <w:r w:rsidRPr="003B4A17">
        <w:rPr>
          <w:rFonts w:ascii="Garamond" w:hAnsi="Garamond"/>
          <w:sz w:val="24"/>
          <w:szCs w:val="24"/>
        </w:rPr>
        <w:tab/>
      </w:r>
      <w:r w:rsidRPr="003B4A17">
        <w:rPr>
          <w:rFonts w:ascii="Garamond" w:hAnsi="Garamond"/>
          <w:sz w:val="24"/>
          <w:szCs w:val="24"/>
        </w:rPr>
        <w:tab/>
        <w:t xml:space="preserve"> </w:t>
      </w:r>
      <w:r w:rsidRPr="003B4A17">
        <w:rPr>
          <w:rFonts w:ascii="Garamond" w:hAnsi="Garamond"/>
          <w:sz w:val="24"/>
          <w:szCs w:val="24"/>
        </w:rPr>
        <w:tab/>
      </w:r>
      <w:r>
        <w:rPr>
          <w:rFonts w:ascii="Garamond" w:hAnsi="Garamond"/>
          <w:sz w:val="24"/>
          <w:szCs w:val="24"/>
        </w:rPr>
        <w:t>D1.4.</w:t>
      </w:r>
      <w:proofErr w:type="gramStart"/>
      <w:r>
        <w:rPr>
          <w:rFonts w:ascii="Garamond" w:hAnsi="Garamond"/>
          <w:sz w:val="24"/>
          <w:szCs w:val="24"/>
        </w:rPr>
        <w:t>1 - 03</w:t>
      </w:r>
      <w:proofErr w:type="gramEnd"/>
      <w:r w:rsidRPr="003B4A17">
        <w:rPr>
          <w:rFonts w:ascii="Garamond" w:hAnsi="Garamond"/>
          <w:sz w:val="24"/>
          <w:szCs w:val="24"/>
        </w:rPr>
        <w:t xml:space="preserve"> </w:t>
      </w:r>
      <w:r w:rsidRPr="003B4A17">
        <w:rPr>
          <w:rFonts w:ascii="Garamond" w:hAnsi="Garamond"/>
          <w:sz w:val="24"/>
          <w:szCs w:val="24"/>
        </w:rPr>
        <w:tab/>
      </w:r>
      <w:r>
        <w:rPr>
          <w:rFonts w:ascii="Garamond" w:hAnsi="Garamond"/>
          <w:sz w:val="24"/>
          <w:szCs w:val="24"/>
        </w:rPr>
        <w:t>Prostorové zobrazení</w:t>
      </w:r>
    </w:p>
    <w:p w:rsidR="00D2227D" w:rsidRPr="003B4A17" w:rsidRDefault="00D2227D" w:rsidP="00D2227D">
      <w:pPr>
        <w:jc w:val="both"/>
        <w:rPr>
          <w:rFonts w:ascii="Garamond" w:hAnsi="Garamond"/>
          <w:sz w:val="24"/>
          <w:szCs w:val="24"/>
        </w:rPr>
      </w:pPr>
      <w:r w:rsidRPr="003B4A17">
        <w:rPr>
          <w:rFonts w:ascii="Garamond" w:hAnsi="Garamond"/>
          <w:sz w:val="24"/>
          <w:szCs w:val="24"/>
        </w:rPr>
        <w:tab/>
      </w:r>
      <w:r w:rsidRPr="003B4A17">
        <w:rPr>
          <w:rFonts w:ascii="Garamond" w:hAnsi="Garamond"/>
          <w:sz w:val="24"/>
          <w:szCs w:val="24"/>
        </w:rPr>
        <w:tab/>
      </w:r>
      <w:r w:rsidRPr="003B4A17">
        <w:rPr>
          <w:rFonts w:ascii="Garamond" w:hAnsi="Garamond"/>
          <w:sz w:val="24"/>
          <w:szCs w:val="24"/>
        </w:rPr>
        <w:tab/>
      </w:r>
      <w:r w:rsidRPr="003B4A17">
        <w:rPr>
          <w:rFonts w:ascii="Garamond" w:hAnsi="Garamond"/>
          <w:sz w:val="24"/>
          <w:szCs w:val="24"/>
        </w:rPr>
        <w:tab/>
        <w:t xml:space="preserve"> </w:t>
      </w:r>
    </w:p>
    <w:p w:rsidR="00D2227D" w:rsidRPr="003B4A17" w:rsidRDefault="00D2227D" w:rsidP="00D2227D">
      <w:pPr>
        <w:rPr>
          <w:rFonts w:ascii="Garamond" w:hAnsi="Garamond"/>
          <w:sz w:val="24"/>
          <w:szCs w:val="24"/>
        </w:rPr>
      </w:pPr>
    </w:p>
    <w:p w:rsidR="00D2227D" w:rsidRDefault="00D2227D" w:rsidP="00D2227D">
      <w:pPr>
        <w:rPr>
          <w:rFonts w:ascii="Garamond" w:hAnsi="Garamond"/>
          <w:sz w:val="24"/>
          <w:szCs w:val="24"/>
        </w:rPr>
      </w:pPr>
    </w:p>
    <w:p w:rsidR="00D2227D" w:rsidRDefault="00D2227D" w:rsidP="00D2227D">
      <w:pPr>
        <w:rPr>
          <w:rFonts w:ascii="Garamond" w:hAnsi="Garamond"/>
          <w:sz w:val="24"/>
          <w:szCs w:val="24"/>
        </w:rPr>
      </w:pPr>
    </w:p>
    <w:p w:rsidR="00D2227D" w:rsidRDefault="00D2227D"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p w:rsidR="000E49A3" w:rsidRDefault="000E49A3" w:rsidP="00D2227D">
      <w:pPr>
        <w:rPr>
          <w:rFonts w:ascii="Garamond" w:hAnsi="Garamond"/>
          <w:sz w:val="24"/>
          <w:szCs w:val="24"/>
        </w:rPr>
      </w:pPr>
    </w:p>
    <w:sectPr w:rsidR="000E49A3" w:rsidSect="002420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C0FEA" w:rsidRDefault="00CC0FEA" w:rsidP="00CE2C16">
      <w:r>
        <w:separator/>
      </w:r>
    </w:p>
  </w:endnote>
  <w:endnote w:type="continuationSeparator" w:id="0">
    <w:p w:rsidR="00CC0FEA" w:rsidRDefault="00CC0FEA" w:rsidP="00CE2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EE"/>
    <w:family w:val="script"/>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43145"/>
      <w:docPartObj>
        <w:docPartGallery w:val="Page Numbers (Bottom of Page)"/>
        <w:docPartUnique/>
      </w:docPartObj>
    </w:sdtPr>
    <w:sdtEndPr/>
    <w:sdtContent>
      <w:p w:rsidR="00CE2C16" w:rsidRDefault="00CC0FEA">
        <w:pPr>
          <w:pStyle w:val="Zpat"/>
          <w:jc w:val="center"/>
        </w:pPr>
        <w:r>
          <w:fldChar w:fldCharType="begin"/>
        </w:r>
        <w:r>
          <w:instrText xml:space="preserve"> PAGE   \* MERGEFORMAT </w:instrText>
        </w:r>
        <w:r>
          <w:fldChar w:fldCharType="separate"/>
        </w:r>
        <w:r w:rsidR="006F531D">
          <w:rPr>
            <w:noProof/>
          </w:rPr>
          <w:t>2</w:t>
        </w:r>
        <w:r>
          <w:rPr>
            <w:noProof/>
          </w:rPr>
          <w:fldChar w:fldCharType="end"/>
        </w:r>
      </w:p>
    </w:sdtContent>
  </w:sdt>
  <w:p w:rsidR="00CE2C16" w:rsidRDefault="00CE2C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C0FEA" w:rsidRDefault="00CC0FEA" w:rsidP="00CE2C16">
      <w:r>
        <w:separator/>
      </w:r>
    </w:p>
  </w:footnote>
  <w:footnote w:type="continuationSeparator" w:id="0">
    <w:p w:rsidR="00CC0FEA" w:rsidRDefault="00CC0FEA" w:rsidP="00CE2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3030A9"/>
    <w:multiLevelType w:val="hybridMultilevel"/>
    <w:tmpl w:val="39AC05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48CE4C75"/>
    <w:multiLevelType w:val="singleLevel"/>
    <w:tmpl w:val="F7062568"/>
    <w:lvl w:ilvl="0">
      <w:start w:val="76"/>
      <w:numFmt w:val="bullet"/>
      <w:lvlText w:val="-"/>
      <w:lvlJc w:val="left"/>
      <w:pPr>
        <w:tabs>
          <w:tab w:val="num" w:pos="705"/>
        </w:tabs>
        <w:ind w:left="705" w:hanging="70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290"/>
    <w:rsid w:val="000D518B"/>
    <w:rsid w:val="000E49A3"/>
    <w:rsid w:val="0013152B"/>
    <w:rsid w:val="001827C9"/>
    <w:rsid w:val="001C0350"/>
    <w:rsid w:val="00242031"/>
    <w:rsid w:val="00331D62"/>
    <w:rsid w:val="0036496E"/>
    <w:rsid w:val="00391FA9"/>
    <w:rsid w:val="003A11F1"/>
    <w:rsid w:val="003B3525"/>
    <w:rsid w:val="004C640D"/>
    <w:rsid w:val="00594246"/>
    <w:rsid w:val="00594D38"/>
    <w:rsid w:val="005D0727"/>
    <w:rsid w:val="005E4662"/>
    <w:rsid w:val="006A6863"/>
    <w:rsid w:val="006C09C0"/>
    <w:rsid w:val="006F531D"/>
    <w:rsid w:val="0072612F"/>
    <w:rsid w:val="00781959"/>
    <w:rsid w:val="0086148D"/>
    <w:rsid w:val="00881C9D"/>
    <w:rsid w:val="008A16DF"/>
    <w:rsid w:val="009062F4"/>
    <w:rsid w:val="00950A22"/>
    <w:rsid w:val="00970E5E"/>
    <w:rsid w:val="009B3066"/>
    <w:rsid w:val="00AC4067"/>
    <w:rsid w:val="00AE0290"/>
    <w:rsid w:val="00AE32B2"/>
    <w:rsid w:val="00AF4628"/>
    <w:rsid w:val="00B52E04"/>
    <w:rsid w:val="00B91B70"/>
    <w:rsid w:val="00C02775"/>
    <w:rsid w:val="00C3142F"/>
    <w:rsid w:val="00CA0A1B"/>
    <w:rsid w:val="00CC0FEA"/>
    <w:rsid w:val="00CC4867"/>
    <w:rsid w:val="00CD7CA4"/>
    <w:rsid w:val="00CE2C16"/>
    <w:rsid w:val="00D2227D"/>
    <w:rsid w:val="00DD7CDD"/>
    <w:rsid w:val="00E671EA"/>
    <w:rsid w:val="00EC5CF7"/>
    <w:rsid w:val="00EE3EE4"/>
    <w:rsid w:val="00F431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991693-6A5A-4C3C-8149-A186847B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029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E0290"/>
    <w:pPr>
      <w:keepNext/>
      <w:jc w:val="center"/>
      <w:outlineLvl w:val="0"/>
    </w:pPr>
    <w:rPr>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E0290"/>
    <w:rPr>
      <w:rFonts w:ascii="Times New Roman" w:eastAsia="Times New Roman" w:hAnsi="Times New Roman" w:cs="Times New Roman"/>
      <w:b/>
      <w:sz w:val="32"/>
      <w:szCs w:val="20"/>
      <w:lang w:eastAsia="cs-CZ"/>
    </w:rPr>
  </w:style>
  <w:style w:type="paragraph" w:styleId="Zkladntextodsazen">
    <w:name w:val="Body Text Indent"/>
    <w:basedOn w:val="Normln"/>
    <w:link w:val="ZkladntextodsazenChar"/>
    <w:rsid w:val="00AE0290"/>
    <w:pPr>
      <w:ind w:firstLine="708"/>
      <w:jc w:val="both"/>
    </w:pPr>
    <w:rPr>
      <w:b/>
      <w:sz w:val="24"/>
    </w:rPr>
  </w:style>
  <w:style w:type="character" w:customStyle="1" w:styleId="ZkladntextodsazenChar">
    <w:name w:val="Základní text odsazený Char"/>
    <w:basedOn w:val="Standardnpsmoodstavce"/>
    <w:link w:val="Zkladntextodsazen"/>
    <w:rsid w:val="00AE0290"/>
    <w:rPr>
      <w:rFonts w:ascii="Times New Roman" w:eastAsia="Times New Roman" w:hAnsi="Times New Roman" w:cs="Times New Roman"/>
      <w:b/>
      <w:sz w:val="24"/>
      <w:szCs w:val="20"/>
      <w:lang w:eastAsia="cs-CZ"/>
    </w:rPr>
  </w:style>
  <w:style w:type="paragraph" w:styleId="Zkladntextodsazen2">
    <w:name w:val="Body Text Indent 2"/>
    <w:basedOn w:val="Normln"/>
    <w:link w:val="Zkladntextodsazen2Char"/>
    <w:rsid w:val="00AE0290"/>
    <w:pPr>
      <w:ind w:firstLine="708"/>
      <w:jc w:val="both"/>
    </w:pPr>
    <w:rPr>
      <w:sz w:val="24"/>
    </w:rPr>
  </w:style>
  <w:style w:type="character" w:customStyle="1" w:styleId="Zkladntextodsazen2Char">
    <w:name w:val="Základní text odsazený 2 Char"/>
    <w:basedOn w:val="Standardnpsmoodstavce"/>
    <w:link w:val="Zkladntextodsazen2"/>
    <w:rsid w:val="00AE0290"/>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AE0290"/>
    <w:pPr>
      <w:ind w:left="720"/>
      <w:contextualSpacing/>
    </w:pPr>
  </w:style>
  <w:style w:type="paragraph" w:styleId="Zhlav">
    <w:name w:val="header"/>
    <w:basedOn w:val="Normln"/>
    <w:link w:val="ZhlavChar"/>
    <w:uiPriority w:val="99"/>
    <w:semiHidden/>
    <w:unhideWhenUsed/>
    <w:rsid w:val="00CE2C16"/>
    <w:pPr>
      <w:tabs>
        <w:tab w:val="center" w:pos="4536"/>
        <w:tab w:val="right" w:pos="9072"/>
      </w:tabs>
    </w:pPr>
  </w:style>
  <w:style w:type="character" w:customStyle="1" w:styleId="ZhlavChar">
    <w:name w:val="Záhlaví Char"/>
    <w:basedOn w:val="Standardnpsmoodstavce"/>
    <w:link w:val="Zhlav"/>
    <w:uiPriority w:val="99"/>
    <w:semiHidden/>
    <w:rsid w:val="00CE2C1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CE2C16"/>
    <w:pPr>
      <w:tabs>
        <w:tab w:val="center" w:pos="4536"/>
        <w:tab w:val="right" w:pos="9072"/>
      </w:tabs>
    </w:pPr>
  </w:style>
  <w:style w:type="character" w:customStyle="1" w:styleId="ZpatChar">
    <w:name w:val="Zápatí Char"/>
    <w:basedOn w:val="Standardnpsmoodstavce"/>
    <w:link w:val="Zpat"/>
    <w:uiPriority w:val="99"/>
    <w:rsid w:val="00CE2C16"/>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rsid w:val="00B52E04"/>
    <w:pPr>
      <w:spacing w:after="120"/>
    </w:pPr>
    <w:rPr>
      <w:sz w:val="24"/>
      <w:szCs w:val="24"/>
    </w:rPr>
  </w:style>
  <w:style w:type="character" w:customStyle="1" w:styleId="ZkladntextChar">
    <w:name w:val="Základní text Char"/>
    <w:basedOn w:val="Standardnpsmoodstavce"/>
    <w:link w:val="Zkladntext"/>
    <w:uiPriority w:val="99"/>
    <w:rsid w:val="00B52E04"/>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374869">
      <w:bodyDiv w:val="1"/>
      <w:marLeft w:val="0"/>
      <w:marRight w:val="0"/>
      <w:marTop w:val="0"/>
      <w:marBottom w:val="0"/>
      <w:divBdr>
        <w:top w:val="none" w:sz="0" w:space="0" w:color="auto"/>
        <w:left w:val="none" w:sz="0" w:space="0" w:color="auto"/>
        <w:bottom w:val="none" w:sz="0" w:space="0" w:color="auto"/>
        <w:right w:val="none" w:sz="0" w:space="0" w:color="auto"/>
      </w:divBdr>
      <w:divsChild>
        <w:div w:id="451872478">
          <w:marLeft w:val="0"/>
          <w:marRight w:val="0"/>
          <w:marTop w:val="0"/>
          <w:marBottom w:val="0"/>
          <w:divBdr>
            <w:top w:val="none" w:sz="0" w:space="0" w:color="auto"/>
            <w:left w:val="none" w:sz="0" w:space="0" w:color="auto"/>
            <w:bottom w:val="none" w:sz="0" w:space="0" w:color="auto"/>
            <w:right w:val="none" w:sz="0" w:space="0" w:color="auto"/>
          </w:divBdr>
        </w:div>
        <w:div w:id="1839887402">
          <w:marLeft w:val="0"/>
          <w:marRight w:val="0"/>
          <w:marTop w:val="0"/>
          <w:marBottom w:val="0"/>
          <w:divBdr>
            <w:top w:val="none" w:sz="0" w:space="0" w:color="auto"/>
            <w:left w:val="none" w:sz="0" w:space="0" w:color="auto"/>
            <w:bottom w:val="none" w:sz="0" w:space="0" w:color="auto"/>
            <w:right w:val="none" w:sz="0" w:space="0" w:color="auto"/>
          </w:divBdr>
        </w:div>
      </w:divsChild>
    </w:div>
    <w:div w:id="1614290938">
      <w:bodyDiv w:val="1"/>
      <w:marLeft w:val="0"/>
      <w:marRight w:val="0"/>
      <w:marTop w:val="0"/>
      <w:marBottom w:val="0"/>
      <w:divBdr>
        <w:top w:val="none" w:sz="0" w:space="0" w:color="auto"/>
        <w:left w:val="none" w:sz="0" w:space="0" w:color="auto"/>
        <w:bottom w:val="none" w:sz="0" w:space="0" w:color="auto"/>
        <w:right w:val="none" w:sz="0" w:space="0" w:color="auto"/>
      </w:divBdr>
      <w:divsChild>
        <w:div w:id="2045673301">
          <w:marLeft w:val="0"/>
          <w:marRight w:val="0"/>
          <w:marTop w:val="0"/>
          <w:marBottom w:val="0"/>
          <w:divBdr>
            <w:top w:val="none" w:sz="0" w:space="0" w:color="auto"/>
            <w:left w:val="none" w:sz="0" w:space="0" w:color="auto"/>
            <w:bottom w:val="none" w:sz="0" w:space="0" w:color="auto"/>
            <w:right w:val="none" w:sz="0" w:space="0" w:color="auto"/>
          </w:divBdr>
        </w:div>
        <w:div w:id="120418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8F816-4B4D-476B-ACA8-EBEA08790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773</Words>
  <Characters>4567</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sramek</dc:creator>
  <cp:lastModifiedBy>Josef Motl</cp:lastModifiedBy>
  <cp:revision>2</cp:revision>
  <cp:lastPrinted>2017-10-30T11:42:00Z</cp:lastPrinted>
  <dcterms:created xsi:type="dcterms:W3CDTF">2020-03-16T06:45:00Z</dcterms:created>
  <dcterms:modified xsi:type="dcterms:W3CDTF">2020-03-16T06:45:00Z</dcterms:modified>
</cp:coreProperties>
</file>