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C9B4" w14:textId="3F005650"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00AA16FF">
        <w:rPr>
          <w:caps/>
          <w:sz w:val="40"/>
        </w:rPr>
        <w:t>.2</w:t>
      </w:r>
      <w:r w:rsidRPr="00B148F6">
        <w:rPr>
          <w:caps/>
          <w:sz w:val="40"/>
        </w:rPr>
        <w:t xml:space="preserve"> zadávací dokumentace</w:t>
      </w:r>
    </w:p>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448F1045" w:rsidR="00950037" w:rsidRPr="000E358C" w:rsidRDefault="00950037" w:rsidP="00950037">
      <w:pPr>
        <w:widowControl w:val="0"/>
        <w:spacing w:after="120" w:line="276" w:lineRule="auto"/>
        <w:jc w:val="center"/>
        <w:rPr>
          <w:rFonts w:asciiTheme="majorHAnsi" w:hAnsiTheme="majorHAnsi" w:cstheme="majorHAnsi"/>
          <w:b/>
          <w:bCs/>
          <w:sz w:val="24"/>
        </w:rPr>
      </w:pPr>
      <w:r w:rsidRPr="000E358C">
        <w:rPr>
          <w:rFonts w:asciiTheme="majorHAnsi" w:hAnsiTheme="majorHAnsi" w:cstheme="majorHAnsi"/>
          <w:b/>
          <w:sz w:val="24"/>
        </w:rPr>
        <w:t>„</w:t>
      </w:r>
      <w:r w:rsidR="00EF717E">
        <w:rPr>
          <w:rFonts w:asciiTheme="majorHAnsi" w:hAnsiTheme="majorHAnsi" w:cstheme="majorHAnsi"/>
          <w:b/>
        </w:rPr>
        <w:t>Revitalizace</w:t>
      </w:r>
      <w:r w:rsidR="000E358C" w:rsidRPr="000E358C">
        <w:rPr>
          <w:rFonts w:asciiTheme="majorHAnsi" w:hAnsiTheme="majorHAnsi" w:cstheme="majorHAnsi"/>
          <w:b/>
        </w:rPr>
        <w:t xml:space="preserve"> bytových domů v obci Milín II. </w:t>
      </w:r>
      <w:r w:rsidR="007A3DFB">
        <w:rPr>
          <w:rFonts w:asciiTheme="majorHAnsi" w:hAnsiTheme="majorHAnsi" w:cstheme="majorHAnsi"/>
          <w:b/>
        </w:rPr>
        <w:t xml:space="preserve">a IV. </w:t>
      </w:r>
      <w:r w:rsidR="00EF717E" w:rsidRPr="000E358C">
        <w:rPr>
          <w:rFonts w:asciiTheme="majorHAnsi" w:hAnsiTheme="majorHAnsi" w:cstheme="majorHAnsi"/>
          <w:b/>
        </w:rPr>
        <w:t>etapa</w:t>
      </w:r>
      <w:r w:rsidR="00EF717E">
        <w:rPr>
          <w:rFonts w:asciiTheme="majorHAnsi" w:hAnsiTheme="majorHAnsi" w:cstheme="majorHAnsi"/>
          <w:b/>
        </w:rPr>
        <w:t xml:space="preserve"> </w:t>
      </w:r>
      <w:r w:rsidR="00EF717E" w:rsidRPr="000E358C">
        <w:rPr>
          <w:rFonts w:asciiTheme="majorHAnsi" w:hAnsiTheme="majorHAnsi" w:cstheme="majorHAnsi"/>
          <w:b/>
        </w:rPr>
        <w:t>– dodávky</w:t>
      </w:r>
      <w:r w:rsidRPr="000E358C">
        <w:rPr>
          <w:rFonts w:asciiTheme="majorHAnsi" w:hAnsiTheme="majorHAnsi" w:cstheme="majorHAnsi"/>
          <w:b/>
          <w:bCs/>
          <w:iCs/>
          <w:sz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0E358C">
        <w:rPr>
          <w:rFonts w:asciiTheme="majorHAnsi" w:hAnsiTheme="majorHAnsi" w:cstheme="majorHAnsi"/>
          <w:sz w:val="22"/>
          <w:szCs w:val="22"/>
        </w:rPr>
        <w:t xml:space="preserve">uzavřená dle </w:t>
      </w:r>
      <w:r w:rsidRPr="000E358C">
        <w:rPr>
          <w:rFonts w:asciiTheme="majorHAnsi" w:hAnsiTheme="majorHAnsi" w:cstheme="majorHAnsi"/>
          <w:sz w:val="22"/>
          <w:szCs w:val="22"/>
          <w:lang w:val="cs-CZ"/>
        </w:rPr>
        <w:t xml:space="preserve">ust. </w:t>
      </w:r>
      <w:r w:rsidRPr="000E358C">
        <w:rPr>
          <w:rFonts w:asciiTheme="majorHAnsi" w:hAnsiTheme="majorHAnsi" w:cstheme="majorHAnsi"/>
          <w:sz w:val="22"/>
          <w:szCs w:val="22"/>
        </w:rPr>
        <w:t xml:space="preserve">§ </w:t>
      </w:r>
      <w:r w:rsidR="00F45D28" w:rsidRPr="000E358C">
        <w:rPr>
          <w:rFonts w:asciiTheme="majorHAnsi" w:hAnsiTheme="majorHAnsi" w:cstheme="majorHAnsi"/>
          <w:sz w:val="22"/>
          <w:szCs w:val="22"/>
          <w:lang w:val="cs-CZ"/>
        </w:rPr>
        <w:t>2586</w:t>
      </w:r>
      <w:r w:rsidRPr="000E358C">
        <w:rPr>
          <w:rFonts w:asciiTheme="majorHAnsi" w:hAnsiTheme="majorHAnsi" w:cstheme="majorHAnsi"/>
          <w:sz w:val="22"/>
          <w:szCs w:val="22"/>
        </w:rPr>
        <w:t xml:space="preserve"> a násl. zák. č. 89/2012 Sb., občanského zákoníku, </w:t>
      </w:r>
      <w:r w:rsidR="00187BB1" w:rsidRPr="000E358C">
        <w:rPr>
          <w:rFonts w:asciiTheme="majorHAnsi" w:hAnsiTheme="majorHAnsi" w:cstheme="majorHAnsi"/>
          <w:sz w:val="22"/>
          <w:szCs w:val="22"/>
          <w:lang w:val="cs-CZ"/>
        </w:rPr>
        <w:t>ve znění pozdějších předpisů (</w:t>
      </w:r>
      <w:r w:rsidRPr="000E358C">
        <w:rPr>
          <w:rFonts w:asciiTheme="majorHAnsi" w:hAnsiTheme="majorHAnsi" w:cstheme="majorHAnsi"/>
          <w:sz w:val="22"/>
          <w:szCs w:val="22"/>
        </w:rPr>
        <w:t>dále jen „</w:t>
      </w:r>
      <w:r w:rsidRPr="000E358C">
        <w:rPr>
          <w:rFonts w:asciiTheme="majorHAnsi" w:hAnsiTheme="majorHAnsi" w:cstheme="majorHAnsi"/>
          <w:b/>
          <w:sz w:val="22"/>
          <w:szCs w:val="22"/>
        </w:rPr>
        <w:t>občanský zákoník</w:t>
      </w:r>
      <w:r w:rsidRPr="000E358C">
        <w:rPr>
          <w:rFonts w:asciiTheme="majorHAnsi" w:hAnsiTheme="majorHAnsi" w:cstheme="majorHAnsi"/>
          <w:sz w:val="22"/>
          <w:szCs w:val="22"/>
        </w:rPr>
        <w:t>“</w:t>
      </w:r>
      <w:r w:rsidR="00187BB1" w:rsidRPr="000E358C">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72737A23" w14:textId="11AA69FD" w:rsidR="000E358C" w:rsidRDefault="00950037" w:rsidP="00950037">
      <w:pPr>
        <w:spacing w:after="0" w:line="276" w:lineRule="auto"/>
        <w:jc w:val="both"/>
        <w:outlineLvl w:val="1"/>
        <w:rPr>
          <w:rFonts w:asciiTheme="majorHAnsi" w:hAnsiTheme="majorHAnsi" w:cstheme="majorHAnsi"/>
          <w:b/>
          <w:bCs/>
        </w:rPr>
      </w:pPr>
      <w:r w:rsidRPr="00B148F6">
        <w:rPr>
          <w:rFonts w:asciiTheme="majorHAnsi" w:hAnsiTheme="majorHAnsi" w:cstheme="majorHAnsi"/>
          <w:bCs/>
        </w:rPr>
        <w:t>Název:</w:t>
      </w:r>
      <w:r w:rsidRPr="00B148F6">
        <w:rPr>
          <w:rFonts w:asciiTheme="majorHAnsi" w:hAnsiTheme="majorHAnsi" w:cstheme="majorHAnsi"/>
          <w:bCs/>
        </w:rPr>
        <w:tab/>
      </w:r>
      <w:r w:rsidRPr="00B148F6">
        <w:rPr>
          <w:rFonts w:asciiTheme="majorHAnsi" w:hAnsiTheme="majorHAnsi" w:cstheme="majorHAnsi"/>
          <w:b/>
          <w:bCs/>
        </w:rPr>
        <w:tab/>
      </w:r>
      <w:r w:rsidRPr="00B148F6">
        <w:rPr>
          <w:rFonts w:asciiTheme="majorHAnsi" w:hAnsiTheme="majorHAnsi" w:cstheme="majorHAnsi"/>
          <w:b/>
          <w:bCs/>
        </w:rPr>
        <w:tab/>
      </w:r>
      <w:r w:rsidRPr="00B148F6">
        <w:rPr>
          <w:rFonts w:asciiTheme="majorHAnsi" w:hAnsiTheme="majorHAnsi" w:cstheme="majorHAnsi"/>
          <w:b/>
          <w:bCs/>
        </w:rPr>
        <w:tab/>
      </w:r>
      <w:r w:rsidR="000E358C">
        <w:rPr>
          <w:rFonts w:asciiTheme="majorHAnsi" w:hAnsiTheme="majorHAnsi" w:cstheme="majorHAnsi"/>
          <w:b/>
          <w:bCs/>
        </w:rPr>
        <w:t>Obec Milín</w:t>
      </w:r>
    </w:p>
    <w:p w14:paraId="3512C56D" w14:textId="6E1B8B79" w:rsidR="00950037" w:rsidRPr="00B148F6" w:rsidRDefault="00950037" w:rsidP="00950037">
      <w:pPr>
        <w:spacing w:after="0" w:line="276" w:lineRule="auto"/>
        <w:jc w:val="both"/>
        <w:outlineLvl w:val="1"/>
        <w:rPr>
          <w:rFonts w:asciiTheme="majorHAnsi" w:hAnsiTheme="majorHAnsi" w:cstheme="majorHAnsi"/>
        </w:rPr>
      </w:pPr>
      <w:r w:rsidRPr="00B148F6">
        <w:rPr>
          <w:rFonts w:asciiTheme="majorHAnsi" w:eastAsia="Calibri" w:hAnsiTheme="majorHAnsi" w:cstheme="majorHAnsi"/>
          <w:color w:val="000000"/>
        </w:rPr>
        <w:t>Sídlo:</w:t>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000E358C">
        <w:rPr>
          <w:rFonts w:asciiTheme="majorHAnsi" w:hAnsiTheme="majorHAnsi" w:cstheme="majorHAnsi"/>
        </w:rPr>
        <w:t>11. května 27, 26</w:t>
      </w:r>
      <w:r w:rsidR="005E11DE">
        <w:rPr>
          <w:rFonts w:asciiTheme="majorHAnsi" w:hAnsiTheme="majorHAnsi" w:cstheme="majorHAnsi"/>
        </w:rPr>
        <w:t>2</w:t>
      </w:r>
      <w:r w:rsidR="000E358C">
        <w:rPr>
          <w:rFonts w:asciiTheme="majorHAnsi" w:hAnsiTheme="majorHAnsi" w:cstheme="majorHAnsi"/>
        </w:rPr>
        <w:t xml:space="preserve"> 31 Milín</w:t>
      </w:r>
    </w:p>
    <w:p w14:paraId="2C2CAD8E" w14:textId="1D48B337"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Zastoupen:</w:t>
      </w:r>
      <w:r w:rsidRPr="00B148F6">
        <w:rPr>
          <w:rFonts w:asciiTheme="majorHAnsi" w:eastAsia="Calibri" w:hAnsiTheme="majorHAnsi" w:cstheme="majorHAnsi"/>
          <w:color w:val="000000"/>
        </w:rPr>
        <w:tab/>
      </w:r>
      <w:r w:rsidR="000E358C">
        <w:rPr>
          <w:rFonts w:asciiTheme="majorHAnsi" w:hAnsiTheme="majorHAnsi" w:cstheme="majorHAnsi"/>
        </w:rPr>
        <w:t>Ing. Pavel Nekl, starosta</w:t>
      </w:r>
    </w:p>
    <w:p w14:paraId="490AFAF3" w14:textId="57E1D618"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IČO:</w:t>
      </w:r>
      <w:r w:rsidRPr="00B148F6">
        <w:rPr>
          <w:rFonts w:asciiTheme="majorHAnsi" w:eastAsia="Calibri" w:hAnsiTheme="majorHAnsi" w:cstheme="majorHAnsi"/>
          <w:color w:val="000000"/>
        </w:rPr>
        <w:tab/>
      </w:r>
      <w:r w:rsidR="000E358C">
        <w:rPr>
          <w:rFonts w:asciiTheme="majorHAnsi" w:hAnsiTheme="majorHAnsi" w:cstheme="majorHAnsi"/>
        </w:rPr>
        <w:t>00242730</w:t>
      </w:r>
    </w:p>
    <w:p w14:paraId="454A185D" w14:textId="20433B23" w:rsidR="00950037" w:rsidRPr="00B148F6" w:rsidRDefault="00950037" w:rsidP="00950037">
      <w:pPr>
        <w:widowControl w:val="0"/>
        <w:spacing w:after="0" w:line="276" w:lineRule="auto"/>
        <w:ind w:left="2835" w:hanging="2835"/>
        <w:jc w:val="both"/>
        <w:rPr>
          <w:rFonts w:asciiTheme="majorHAnsi" w:hAnsiTheme="majorHAnsi" w:cstheme="majorHAnsi"/>
          <w:color w:val="000000"/>
        </w:rPr>
      </w:pPr>
      <w:r w:rsidRPr="00B148F6">
        <w:rPr>
          <w:rFonts w:asciiTheme="majorHAnsi" w:hAnsiTheme="majorHAnsi" w:cstheme="majorHAnsi"/>
          <w:color w:val="000000"/>
        </w:rPr>
        <w:t>DIČ:</w:t>
      </w:r>
      <w:r w:rsidRPr="00B148F6">
        <w:rPr>
          <w:rFonts w:asciiTheme="majorHAnsi" w:hAnsiTheme="majorHAnsi" w:cstheme="majorHAnsi"/>
          <w:color w:val="000000"/>
        </w:rPr>
        <w:tab/>
      </w:r>
      <w:r w:rsidR="000E358C">
        <w:rPr>
          <w:rFonts w:asciiTheme="majorHAnsi" w:hAnsiTheme="majorHAnsi" w:cstheme="majorHAnsi"/>
        </w:rPr>
        <w:t>CZ00242730</w:t>
      </w:r>
    </w:p>
    <w:p w14:paraId="46958AB1" w14:textId="0806CF3D"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Bankovní spojení:</w:t>
      </w:r>
      <w:r w:rsidRPr="00B148F6">
        <w:rPr>
          <w:rFonts w:asciiTheme="majorHAnsi" w:eastAsia="Calibri" w:hAnsiTheme="majorHAnsi" w:cstheme="majorHAnsi"/>
          <w:color w:val="000000"/>
        </w:rPr>
        <w:tab/>
      </w:r>
      <w:r w:rsidR="000E358C">
        <w:rPr>
          <w:rFonts w:asciiTheme="majorHAnsi" w:hAnsiTheme="majorHAnsi" w:cstheme="majorHAnsi"/>
        </w:rPr>
        <w:t>Komerční banka, a.s.</w:t>
      </w:r>
    </w:p>
    <w:p w14:paraId="71F67925" w14:textId="49746159" w:rsidR="00950037" w:rsidRPr="000E358C"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 xml:space="preserve">Číslo účtu: </w:t>
      </w:r>
      <w:r w:rsidRPr="00B148F6">
        <w:rPr>
          <w:rFonts w:asciiTheme="majorHAnsi" w:eastAsia="Calibri" w:hAnsiTheme="majorHAnsi" w:cstheme="majorHAnsi"/>
          <w:color w:val="000000"/>
        </w:rPr>
        <w:tab/>
      </w:r>
      <w:r w:rsidR="000E358C" w:rsidRPr="000E358C">
        <w:rPr>
          <w:rStyle w:val="normaltextrun"/>
          <w:rFonts w:asciiTheme="majorHAnsi" w:hAnsiTheme="majorHAnsi" w:cstheme="majorHAnsi"/>
        </w:rPr>
        <w:t>115-7557040247/0100</w:t>
      </w:r>
    </w:p>
    <w:p w14:paraId="430475C8" w14:textId="4900C53F" w:rsidR="00821C31" w:rsidRPr="00B148F6" w:rsidRDefault="00821C31" w:rsidP="00821C31">
      <w:pPr>
        <w:pStyle w:val="Zkladntext"/>
        <w:keepNext/>
        <w:spacing w:line="276" w:lineRule="auto"/>
        <w:jc w:val="both"/>
        <w:rPr>
          <w:rFonts w:asciiTheme="majorHAnsi" w:hAnsiTheme="majorHAnsi" w:cstheme="majorHAnsi"/>
          <w:sz w:val="22"/>
        </w:rPr>
      </w:pPr>
      <w:r w:rsidRPr="00B148F6">
        <w:rPr>
          <w:rFonts w:asciiTheme="majorHAnsi" w:hAnsiTheme="majorHAnsi" w:cstheme="majorHAnsi"/>
          <w:sz w:val="22"/>
        </w:rPr>
        <w:t>Objednatele jsou oprávněni zastupovat:</w:t>
      </w:r>
    </w:p>
    <w:p w14:paraId="281219C3" w14:textId="0B47C91E" w:rsidR="00821C31" w:rsidRPr="000E358C"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0E358C">
        <w:rPr>
          <w:rFonts w:asciiTheme="majorHAnsi" w:hAnsiTheme="majorHAnsi" w:cstheme="majorHAnsi"/>
          <w:sz w:val="22"/>
          <w:szCs w:val="22"/>
        </w:rPr>
        <w:t xml:space="preserve">ve věcech </w:t>
      </w:r>
      <w:r w:rsidRPr="000E358C">
        <w:rPr>
          <w:rFonts w:asciiTheme="majorHAnsi" w:hAnsiTheme="majorHAnsi" w:cstheme="majorHAnsi"/>
          <w:sz w:val="22"/>
          <w:szCs w:val="22"/>
          <w:lang w:val="cs-CZ"/>
        </w:rPr>
        <w:t>smluvních</w:t>
      </w:r>
      <w:r w:rsidRPr="000E358C">
        <w:rPr>
          <w:rFonts w:asciiTheme="majorHAnsi" w:hAnsiTheme="majorHAnsi" w:cstheme="majorHAnsi"/>
          <w:sz w:val="22"/>
          <w:szCs w:val="22"/>
        </w:rPr>
        <w:t xml:space="preserve">: </w:t>
      </w:r>
      <w:r w:rsidRPr="000E358C">
        <w:rPr>
          <w:rFonts w:asciiTheme="majorHAnsi" w:hAnsiTheme="majorHAnsi" w:cstheme="majorHAnsi"/>
          <w:sz w:val="22"/>
          <w:szCs w:val="22"/>
        </w:rPr>
        <w:tab/>
      </w:r>
      <w:r w:rsidR="000E358C" w:rsidRPr="000E358C">
        <w:rPr>
          <w:rFonts w:asciiTheme="majorHAnsi" w:hAnsiTheme="majorHAnsi" w:cstheme="majorHAnsi"/>
          <w:sz w:val="22"/>
          <w:szCs w:val="22"/>
          <w:lang w:val="cs-CZ"/>
        </w:rPr>
        <w:t xml:space="preserve">Vladimír Vojáček, </w:t>
      </w:r>
      <w:r w:rsidR="000E358C" w:rsidRPr="000E358C">
        <w:rPr>
          <w:rFonts w:asciiTheme="majorHAnsi" w:hAnsiTheme="majorHAnsi" w:cstheme="majorHAnsi"/>
          <w:sz w:val="22"/>
          <w:szCs w:val="22"/>
        </w:rPr>
        <w:t xml:space="preserve">tel.: +420 318 691 325, email: </w:t>
      </w:r>
      <w:hyperlink r:id="rId11" w:history="1">
        <w:r w:rsidR="000E358C" w:rsidRPr="000E358C">
          <w:rPr>
            <w:rStyle w:val="Hypertextovodkaz"/>
            <w:rFonts w:asciiTheme="majorHAnsi" w:hAnsiTheme="majorHAnsi" w:cstheme="majorHAnsi"/>
            <w:sz w:val="22"/>
            <w:szCs w:val="22"/>
          </w:rPr>
          <w:t>obecmilin@volny.cz</w:t>
        </w:r>
      </w:hyperlink>
    </w:p>
    <w:p w14:paraId="1D274F87" w14:textId="3357F562" w:rsidR="00821C31" w:rsidRPr="000E358C" w:rsidRDefault="00821C31" w:rsidP="00821C31">
      <w:pPr>
        <w:pStyle w:val="Zkladntext"/>
        <w:keepNext/>
        <w:numPr>
          <w:ilvl w:val="0"/>
          <w:numId w:val="29"/>
        </w:numPr>
        <w:spacing w:line="276" w:lineRule="auto"/>
        <w:jc w:val="both"/>
        <w:rPr>
          <w:rFonts w:asciiTheme="majorHAnsi" w:hAnsiTheme="majorHAnsi" w:cstheme="majorHAnsi"/>
          <w:i/>
          <w:iCs/>
          <w:sz w:val="22"/>
        </w:rPr>
      </w:pPr>
      <w:r w:rsidRPr="00B148F6">
        <w:rPr>
          <w:rFonts w:asciiTheme="majorHAnsi" w:hAnsiTheme="majorHAnsi" w:cstheme="majorHAnsi"/>
          <w:sz w:val="22"/>
        </w:rPr>
        <w:t xml:space="preserve">ve věcech technických: </w:t>
      </w:r>
      <w:r w:rsidRPr="00B148F6">
        <w:rPr>
          <w:rFonts w:asciiTheme="majorHAnsi" w:hAnsiTheme="majorHAnsi" w:cstheme="majorHAnsi"/>
          <w:sz w:val="22"/>
        </w:rPr>
        <w:tab/>
      </w:r>
      <w:r w:rsidR="000E358C" w:rsidRPr="000E358C">
        <w:rPr>
          <w:rFonts w:asciiTheme="majorHAnsi" w:hAnsiTheme="majorHAnsi" w:cstheme="majorHAnsi"/>
          <w:i/>
          <w:iCs/>
          <w:sz w:val="22"/>
          <w:lang w:val="cs-CZ"/>
        </w:rPr>
        <w:t>bude doplněno před podpisem smlouvy</w:t>
      </w:r>
    </w:p>
    <w:p w14:paraId="0822A7AB" w14:textId="733998DE" w:rsidR="00821C31" w:rsidRPr="000E358C" w:rsidRDefault="00821C31" w:rsidP="000E358C">
      <w:pPr>
        <w:pStyle w:val="Zkladntext"/>
        <w:keepNext/>
        <w:numPr>
          <w:ilvl w:val="0"/>
          <w:numId w:val="29"/>
        </w:numPr>
        <w:spacing w:line="276" w:lineRule="auto"/>
        <w:jc w:val="both"/>
        <w:rPr>
          <w:rFonts w:asciiTheme="majorHAnsi" w:hAnsiTheme="majorHAnsi" w:cstheme="majorHAnsi"/>
          <w:i/>
          <w:iCs/>
          <w:sz w:val="22"/>
        </w:rPr>
      </w:pPr>
      <w:r w:rsidRPr="00B148F6">
        <w:rPr>
          <w:rFonts w:asciiTheme="majorHAnsi" w:hAnsiTheme="majorHAnsi" w:cstheme="majorHAnsi"/>
          <w:sz w:val="22"/>
        </w:rPr>
        <w:t>koordinátor BOZP:</w:t>
      </w:r>
      <w:r w:rsidRPr="00B148F6">
        <w:rPr>
          <w:rFonts w:asciiTheme="majorHAnsi" w:hAnsiTheme="majorHAnsi" w:cstheme="majorHAnsi"/>
          <w:sz w:val="22"/>
        </w:rPr>
        <w:tab/>
      </w:r>
      <w:r w:rsidR="000E358C" w:rsidRPr="000E358C">
        <w:rPr>
          <w:rFonts w:asciiTheme="majorHAnsi" w:hAnsiTheme="majorHAnsi" w:cstheme="majorHAnsi"/>
          <w:i/>
          <w:iCs/>
          <w:sz w:val="22"/>
          <w:lang w:val="cs-CZ"/>
        </w:rPr>
        <w:t>bude doplněno před podpisem smlouvy</w:t>
      </w:r>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3EDE99F7" w14:textId="77777777" w:rsidR="00950037" w:rsidRPr="00B148F6" w:rsidRDefault="00950037" w:rsidP="00950037">
      <w:pPr>
        <w:widowControl w:val="0"/>
        <w:spacing w:after="0" w:line="276" w:lineRule="auto"/>
        <w:jc w:val="both"/>
        <w:rPr>
          <w:rFonts w:asciiTheme="majorHAnsi" w:hAnsiTheme="majorHAnsi" w:cstheme="majorHAnsi"/>
        </w:rPr>
      </w:pP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32593B9" w14:textId="23B1F101" w:rsidR="00950037" w:rsidRPr="00B148F6" w:rsidRDefault="00950037" w:rsidP="00950037">
      <w:pPr>
        <w:pStyle w:val="Zkladntext2"/>
        <w:tabs>
          <w:tab w:val="left" w:pos="567"/>
          <w:tab w:val="left" w:pos="2835"/>
        </w:tabs>
        <w:spacing w:line="276" w:lineRule="auto"/>
        <w:rPr>
          <w:rFonts w:asciiTheme="majorHAnsi" w:hAnsiTheme="majorHAnsi" w:cstheme="majorHAnsi"/>
          <w:sz w:val="22"/>
          <w:szCs w:val="22"/>
          <w:lang w:val="cs-CZ"/>
        </w:rPr>
      </w:pPr>
      <w:r w:rsidRPr="00B148F6">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rPr>
          <w:id w:val="-67578913"/>
          <w:placeholder>
            <w:docPart w:val="DefaultPlaceholder_-1854013440"/>
          </w:placeholder>
        </w:sdtPr>
        <w:sdtEndPr>
          <w:rPr>
            <w:lang w:val="cs-CZ"/>
          </w:rPr>
        </w:sdtEndPr>
        <w:sdtContent>
          <w:r w:rsidR="00821C31" w:rsidRPr="00B148F6">
            <w:rPr>
              <w:rFonts w:asciiTheme="majorHAnsi" w:hAnsiTheme="majorHAnsi" w:cstheme="majorHAnsi"/>
              <w:sz w:val="22"/>
              <w:szCs w:val="22"/>
              <w:highlight w:val="yellow"/>
              <w:lang w:val="cs-CZ"/>
            </w:rPr>
            <w:t>...</w:t>
          </w:r>
        </w:sdtContent>
      </w:sdt>
      <w:r w:rsidR="00821C31"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soudem, oddíl</w:t>
      </w:r>
      <w:r w:rsidR="00821C31" w:rsidRPr="00B148F6">
        <w:rPr>
          <w:rFonts w:asciiTheme="majorHAnsi" w:hAnsiTheme="majorHAnsi" w:cstheme="majorHAnsi"/>
          <w:sz w:val="22"/>
          <w:szCs w:val="22"/>
          <w:lang w:val="cs-CZ"/>
        </w:rPr>
        <w:t xml:space="preserve"> </w:t>
      </w:r>
      <w:sdt>
        <w:sdtPr>
          <w:rPr>
            <w:rFonts w:asciiTheme="majorHAnsi" w:hAnsiTheme="majorHAnsi" w:cstheme="majorHAnsi"/>
            <w:sz w:val="22"/>
            <w:szCs w:val="22"/>
            <w:lang w:val="cs-CZ"/>
          </w:rPr>
          <w:id w:val="1658490792"/>
          <w:placeholder>
            <w:docPart w:val="DefaultPlaceholder_-1854013440"/>
          </w:placeholder>
        </w:sdtPr>
        <w:sdtEndPr>
          <w:rPr>
            <w:highlight w:val="yellow"/>
          </w:rPr>
        </w:sdtEndPr>
        <w:sdtContent>
          <w:r w:rsidR="00821C31" w:rsidRPr="00B148F6">
            <w:rPr>
              <w:rFonts w:asciiTheme="majorHAnsi" w:hAnsiTheme="majorHAnsi" w:cstheme="majorHAnsi"/>
              <w:sz w:val="22"/>
              <w:szCs w:val="22"/>
              <w:highlight w:val="yellow"/>
              <w:lang w:val="cs-CZ"/>
            </w:rPr>
            <w:t>…</w:t>
          </w:r>
        </w:sdtContent>
      </w:sdt>
      <w:r w:rsidR="00821C31"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vložka </w:t>
      </w:r>
      <w:sdt>
        <w:sdtPr>
          <w:rPr>
            <w:rFonts w:asciiTheme="majorHAnsi" w:hAnsiTheme="majorHAnsi" w:cstheme="majorHAnsi"/>
            <w:sz w:val="22"/>
            <w:szCs w:val="22"/>
          </w:rPr>
          <w:id w:val="2109068734"/>
          <w:placeholder>
            <w:docPart w:val="DefaultPlaceholder_-1854013440"/>
          </w:placeholder>
        </w:sdtPr>
        <w:sdtEndPr>
          <w:rPr>
            <w:highlight w:val="yellow"/>
            <w:lang w:val="cs-CZ"/>
          </w:rPr>
        </w:sdtEndPr>
        <w:sdtContent>
          <w:r w:rsidR="00821C31" w:rsidRPr="00B148F6">
            <w:rPr>
              <w:rFonts w:asciiTheme="majorHAnsi" w:hAnsiTheme="majorHAnsi" w:cstheme="majorHAnsi"/>
              <w:sz w:val="22"/>
              <w:szCs w:val="22"/>
              <w:highlight w:val="yellow"/>
              <w:lang w:val="cs-CZ"/>
            </w:rPr>
            <w:t>…</w:t>
          </w:r>
        </w:sdtContent>
      </w:sdt>
      <w:r w:rsidR="00821C31" w:rsidRPr="00B148F6">
        <w:rPr>
          <w:rFonts w:asciiTheme="majorHAnsi" w:hAnsiTheme="majorHAnsi" w:cstheme="majorHAns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1"/>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04F38FBC" w14:textId="3C70D28C" w:rsidR="006826A2" w:rsidRPr="00B148F6" w:rsidRDefault="006826A2" w:rsidP="5A003BB2">
      <w:pPr>
        <w:jc w:val="both"/>
        <w:outlineLvl w:val="1"/>
        <w:rPr>
          <w:rFonts w:asciiTheme="majorHAnsi" w:hAnsiTheme="majorHAnsi" w:cstheme="majorBidi"/>
        </w:rPr>
      </w:pPr>
      <w:r w:rsidRPr="5A003BB2">
        <w:rPr>
          <w:rFonts w:asciiTheme="majorHAnsi" w:hAnsiTheme="majorHAnsi" w:cstheme="majorBidi"/>
        </w:rPr>
        <w:t xml:space="preserve">Tato smlouva je uzavřena na základě </w:t>
      </w:r>
      <w:r w:rsidRPr="000E358C">
        <w:rPr>
          <w:rFonts w:asciiTheme="majorHAnsi" w:hAnsiTheme="majorHAnsi" w:cstheme="majorBidi"/>
        </w:rPr>
        <w:t>zadávacího řízení k </w:t>
      </w:r>
      <w:r w:rsidR="002D73B4">
        <w:rPr>
          <w:rFonts w:asciiTheme="majorHAnsi" w:hAnsiTheme="majorHAnsi" w:cstheme="majorBidi"/>
        </w:rPr>
        <w:t>nadlimitní</w:t>
      </w:r>
      <w:r w:rsidRPr="000E358C">
        <w:rPr>
          <w:rFonts w:asciiTheme="majorHAnsi" w:hAnsiTheme="majorHAnsi" w:cstheme="majorBidi"/>
        </w:rPr>
        <w:t xml:space="preserve"> veřejné zakázce na </w:t>
      </w:r>
      <w:r w:rsidR="002D73B4">
        <w:rPr>
          <w:rFonts w:asciiTheme="majorHAnsi" w:hAnsiTheme="majorHAnsi" w:cstheme="majorBidi"/>
        </w:rPr>
        <w:t>dodávky</w:t>
      </w:r>
      <w:r w:rsidRPr="000E358C">
        <w:rPr>
          <w:rFonts w:asciiTheme="majorHAnsi" w:hAnsiTheme="majorHAnsi" w:cstheme="majorBidi"/>
        </w:rPr>
        <w:t xml:space="preserve"> s názvem </w:t>
      </w:r>
      <w:r w:rsidRPr="000E358C">
        <w:rPr>
          <w:rFonts w:asciiTheme="majorHAnsi" w:hAnsiTheme="majorHAnsi" w:cstheme="majorBidi"/>
          <w:b/>
          <w:bCs/>
        </w:rPr>
        <w:t>„</w:t>
      </w:r>
      <w:r w:rsidR="00EF717E">
        <w:rPr>
          <w:rFonts w:asciiTheme="majorHAnsi" w:hAnsiTheme="majorHAnsi" w:cstheme="majorHAnsi"/>
          <w:b/>
        </w:rPr>
        <w:t>Revitalizace</w:t>
      </w:r>
      <w:r w:rsidR="000E358C" w:rsidRPr="000E358C">
        <w:rPr>
          <w:rFonts w:asciiTheme="majorHAnsi" w:hAnsiTheme="majorHAnsi" w:cstheme="majorHAnsi"/>
          <w:b/>
        </w:rPr>
        <w:t xml:space="preserve"> bytových domů v obci Milín II. </w:t>
      </w:r>
      <w:r w:rsidR="00EF717E">
        <w:rPr>
          <w:rFonts w:asciiTheme="majorHAnsi" w:hAnsiTheme="majorHAnsi" w:cstheme="majorHAnsi"/>
          <w:b/>
        </w:rPr>
        <w:t xml:space="preserve">a IV. </w:t>
      </w:r>
      <w:r w:rsidR="00EF717E" w:rsidRPr="000E358C">
        <w:rPr>
          <w:rFonts w:asciiTheme="majorHAnsi" w:hAnsiTheme="majorHAnsi" w:cstheme="majorHAnsi"/>
          <w:b/>
        </w:rPr>
        <w:t>etapa</w:t>
      </w:r>
      <w:r w:rsidR="00EF717E">
        <w:rPr>
          <w:rFonts w:asciiTheme="majorHAnsi" w:hAnsiTheme="majorHAnsi" w:cstheme="majorHAnsi"/>
          <w:b/>
        </w:rPr>
        <w:t xml:space="preserve"> </w:t>
      </w:r>
      <w:r w:rsidR="00EF717E" w:rsidRPr="000E358C">
        <w:rPr>
          <w:rFonts w:asciiTheme="majorHAnsi" w:hAnsiTheme="majorHAnsi" w:cstheme="majorHAnsi"/>
          <w:b/>
        </w:rPr>
        <w:t>– dodávky</w:t>
      </w:r>
      <w:r w:rsidRPr="000E358C">
        <w:rPr>
          <w:rFonts w:asciiTheme="majorHAnsi" w:hAnsiTheme="majorHAnsi" w:cstheme="majorBidi"/>
          <w:b/>
          <w:bCs/>
        </w:rPr>
        <w:t>“</w:t>
      </w:r>
      <w:r w:rsidRPr="000E358C">
        <w:rPr>
          <w:rFonts w:asciiTheme="majorHAnsi" w:hAnsiTheme="majorHAnsi" w:cstheme="majorBidi"/>
        </w:rPr>
        <w:t xml:space="preserve"> (dále jen „</w:t>
      </w:r>
      <w:r w:rsidR="00187BB1" w:rsidRPr="000E358C">
        <w:rPr>
          <w:rFonts w:asciiTheme="majorHAnsi" w:hAnsiTheme="majorHAnsi" w:cstheme="majorBidi"/>
          <w:b/>
          <w:bCs/>
        </w:rPr>
        <w:t xml:space="preserve">veřejná </w:t>
      </w:r>
      <w:r w:rsidRPr="000E358C">
        <w:rPr>
          <w:rFonts w:asciiTheme="majorHAnsi" w:hAnsiTheme="majorHAnsi" w:cstheme="majorBidi"/>
          <w:b/>
          <w:bCs/>
        </w:rPr>
        <w:t>zakázka</w:t>
      </w:r>
      <w:r w:rsidRPr="000E358C">
        <w:rPr>
          <w:rFonts w:asciiTheme="majorHAnsi" w:hAnsiTheme="majorHAnsi" w:cstheme="majorBidi"/>
        </w:rPr>
        <w:t>“) zadávané v</w:t>
      </w:r>
      <w:r w:rsidR="000E358C" w:rsidRPr="000E358C">
        <w:rPr>
          <w:rFonts w:asciiTheme="majorHAnsi" w:hAnsiTheme="majorHAnsi" w:cstheme="majorBidi"/>
        </w:rPr>
        <w:t xml:space="preserve"> otevřeném </w:t>
      </w:r>
      <w:r w:rsidRPr="000E358C">
        <w:rPr>
          <w:rFonts w:asciiTheme="majorHAnsi" w:hAnsiTheme="majorHAnsi" w:cstheme="majorBidi"/>
        </w:rPr>
        <w:t xml:space="preserve">řízení podle ust. § </w:t>
      </w:r>
      <w:r w:rsidR="000E358C" w:rsidRPr="000E358C">
        <w:rPr>
          <w:rFonts w:asciiTheme="majorHAnsi" w:hAnsiTheme="majorHAnsi" w:cstheme="majorBidi"/>
        </w:rPr>
        <w:t xml:space="preserve">56 </w:t>
      </w:r>
      <w:r w:rsidRPr="000E358C">
        <w:rPr>
          <w:rFonts w:asciiTheme="majorHAnsi" w:hAnsiTheme="majorHAnsi" w:cstheme="majorBidi"/>
        </w:rPr>
        <w:t>zákona č. 134/2016 Sb., o zadávání veřejných zakázek, ve znění pozdějších předpisů (dále jen jako „</w:t>
      </w:r>
      <w:r w:rsidRPr="000E358C">
        <w:rPr>
          <w:rFonts w:asciiTheme="majorHAnsi" w:hAnsiTheme="majorHAnsi" w:cstheme="majorBidi"/>
          <w:b/>
          <w:bCs/>
        </w:rPr>
        <w:t>ZZVZ</w:t>
      </w:r>
      <w:r w:rsidRPr="000E358C">
        <w:rPr>
          <w:rFonts w:asciiTheme="majorHAnsi" w:hAnsiTheme="majorHAnsi" w:cstheme="majorBidi"/>
        </w:rPr>
        <w:t>“)</w:t>
      </w:r>
      <w:r w:rsidR="3A0CE9EA" w:rsidRPr="000E358C">
        <w:rPr>
          <w:rFonts w:ascii="Calibri Light" w:eastAsia="Calibri Light" w:hAnsi="Calibri Light" w:cs="Calibri Light"/>
        </w:rPr>
        <w:t xml:space="preserve"> a dále v souladu s </w:t>
      </w:r>
      <w:r w:rsidR="000E358C" w:rsidRPr="000E358C">
        <w:rPr>
          <w:rFonts w:asciiTheme="majorHAnsi" w:hAnsiTheme="majorHAnsi" w:cstheme="majorHAnsi"/>
        </w:rPr>
        <w:t>obecními pravidly pro žadatele a příjemce, pro všechny specifické cíle a výzvy v Integrovaném regionálním operačním programu, vydání 1.13, platnost od 15.</w:t>
      </w:r>
      <w:r w:rsidR="000E358C">
        <w:rPr>
          <w:rFonts w:asciiTheme="majorHAnsi" w:hAnsiTheme="majorHAnsi" w:cstheme="majorHAnsi"/>
        </w:rPr>
        <w:t xml:space="preserve"> </w:t>
      </w:r>
      <w:r w:rsidR="000E358C" w:rsidRPr="000E358C">
        <w:rPr>
          <w:rFonts w:asciiTheme="majorHAnsi" w:hAnsiTheme="majorHAnsi" w:cstheme="majorHAnsi"/>
        </w:rPr>
        <w:t>10.</w:t>
      </w:r>
      <w:r w:rsidR="000E358C">
        <w:rPr>
          <w:rFonts w:asciiTheme="majorHAnsi" w:hAnsiTheme="majorHAnsi" w:cstheme="majorHAnsi"/>
        </w:rPr>
        <w:t xml:space="preserve"> </w:t>
      </w:r>
      <w:r w:rsidR="000E358C" w:rsidRPr="000E358C">
        <w:rPr>
          <w:rFonts w:asciiTheme="majorHAnsi" w:hAnsiTheme="majorHAnsi" w:cstheme="majorHAnsi"/>
        </w:rPr>
        <w:t>2019</w:t>
      </w:r>
      <w:r w:rsidR="000E358C">
        <w:rPr>
          <w:rFonts w:asciiTheme="majorHAnsi" w:hAnsiTheme="majorHAnsi" w:cstheme="majorHAnsi"/>
        </w:rPr>
        <w:t xml:space="preserve"> </w:t>
      </w:r>
      <w:r w:rsidR="3A0CE9EA" w:rsidRPr="000E358C">
        <w:rPr>
          <w:rFonts w:ascii="Calibri Light" w:eastAsia="Calibri Light" w:hAnsi="Calibri Light" w:cs="Calibri Light"/>
        </w:rPr>
        <w:t>(dále jen „</w:t>
      </w:r>
      <w:r w:rsidR="3A0CE9EA" w:rsidRPr="000E358C">
        <w:rPr>
          <w:rFonts w:ascii="Calibri Light" w:eastAsia="Calibri Light" w:hAnsi="Calibri Light" w:cs="Calibri Light"/>
          <w:b/>
          <w:bCs/>
        </w:rPr>
        <w:t>Pravidla</w:t>
      </w:r>
      <w:r w:rsidR="3A0CE9EA" w:rsidRPr="000E358C">
        <w:rPr>
          <w:rFonts w:ascii="Calibri Light" w:eastAsia="Calibri Light" w:hAnsi="Calibri Light" w:cs="Calibri Light"/>
        </w:rPr>
        <w:t>“)</w:t>
      </w:r>
      <w:r w:rsidRPr="000E358C">
        <w:rPr>
          <w:rFonts w:asciiTheme="majorHAnsi" w:hAnsiTheme="majorHAnsi" w:cstheme="majorBidi"/>
        </w:rPr>
        <w:t xml:space="preserve">, </w:t>
      </w:r>
      <w:bookmarkStart w:id="2" w:name="_Hlk36565465"/>
      <w:r w:rsidR="00AA16FF" w:rsidRPr="000E358C">
        <w:rPr>
          <w:rFonts w:asciiTheme="majorHAnsi" w:eastAsia="Calibri" w:hAnsiTheme="majorHAnsi" w:cstheme="majorBidi"/>
        </w:rPr>
        <w:t>v rámci projekt</w:t>
      </w:r>
      <w:r w:rsidR="00AA16FF">
        <w:rPr>
          <w:rFonts w:asciiTheme="majorHAnsi" w:eastAsia="Calibri" w:hAnsiTheme="majorHAnsi" w:cstheme="majorBidi"/>
        </w:rPr>
        <w:t>u</w:t>
      </w:r>
      <w:r w:rsidR="00AA16FF" w:rsidRPr="000E358C">
        <w:rPr>
          <w:rFonts w:asciiTheme="majorHAnsi" w:eastAsia="Calibri" w:hAnsiTheme="majorHAnsi" w:cstheme="majorBidi"/>
        </w:rPr>
        <w:t xml:space="preserve"> spolufinancovan</w:t>
      </w:r>
      <w:r w:rsidR="00AA16FF">
        <w:rPr>
          <w:rFonts w:asciiTheme="majorHAnsi" w:eastAsia="Calibri" w:hAnsiTheme="majorHAnsi" w:cstheme="majorBidi"/>
        </w:rPr>
        <w:t>ého</w:t>
      </w:r>
      <w:r w:rsidR="00AA16FF" w:rsidRPr="5A003BB2">
        <w:rPr>
          <w:rFonts w:asciiTheme="majorHAnsi" w:eastAsia="Calibri" w:hAnsiTheme="majorHAnsi" w:cstheme="majorBidi"/>
        </w:rPr>
        <w:t xml:space="preserve"> z </w:t>
      </w:r>
      <w:r w:rsidR="00AA16FF" w:rsidRPr="00043B28">
        <w:rPr>
          <w:rFonts w:asciiTheme="majorHAnsi" w:hAnsiTheme="majorHAnsi" w:cstheme="majorHAnsi"/>
        </w:rPr>
        <w:t>Integrované</w:t>
      </w:r>
      <w:r w:rsidR="00AA16FF">
        <w:rPr>
          <w:rFonts w:asciiTheme="majorHAnsi" w:hAnsiTheme="majorHAnsi" w:cstheme="majorHAnsi"/>
        </w:rPr>
        <w:t>ho</w:t>
      </w:r>
      <w:r w:rsidR="00AA16FF" w:rsidRPr="00043B28">
        <w:rPr>
          <w:rFonts w:asciiTheme="majorHAnsi" w:hAnsiTheme="majorHAnsi" w:cstheme="majorHAnsi"/>
        </w:rPr>
        <w:t xml:space="preserve"> regionální</w:t>
      </w:r>
      <w:r w:rsidR="00AA16FF">
        <w:rPr>
          <w:rFonts w:asciiTheme="majorHAnsi" w:hAnsiTheme="majorHAnsi" w:cstheme="majorHAnsi"/>
        </w:rPr>
        <w:t>ho</w:t>
      </w:r>
      <w:r w:rsidR="00AA16FF" w:rsidRPr="00043B28">
        <w:rPr>
          <w:rFonts w:asciiTheme="majorHAnsi" w:hAnsiTheme="majorHAnsi" w:cstheme="majorHAnsi"/>
        </w:rPr>
        <w:t xml:space="preserve"> operační</w:t>
      </w:r>
      <w:r w:rsidR="00AA16FF">
        <w:rPr>
          <w:rFonts w:asciiTheme="majorHAnsi" w:hAnsiTheme="majorHAnsi" w:cstheme="majorHAnsi"/>
        </w:rPr>
        <w:t>ho</w:t>
      </w:r>
      <w:r w:rsidR="00AA16FF" w:rsidRPr="00043B28">
        <w:rPr>
          <w:rFonts w:asciiTheme="majorHAnsi" w:hAnsiTheme="majorHAnsi" w:cstheme="majorHAnsi"/>
        </w:rPr>
        <w:t xml:space="preserve"> programu</w:t>
      </w:r>
      <w:r w:rsidR="00AA16FF" w:rsidRPr="5A003BB2">
        <w:rPr>
          <w:rFonts w:asciiTheme="majorHAnsi" w:eastAsia="Calibri" w:hAnsiTheme="majorHAnsi" w:cstheme="majorBidi"/>
        </w:rPr>
        <w:t xml:space="preserve"> s názvem </w:t>
      </w:r>
      <w:r w:rsidR="00AA16FF" w:rsidRPr="00A975F6">
        <w:rPr>
          <w:rFonts w:asciiTheme="majorHAnsi" w:eastAsia="Calibri" w:hAnsiTheme="majorHAnsi" w:cstheme="majorHAnsi"/>
        </w:rPr>
        <w:t>„</w:t>
      </w:r>
      <w:r w:rsidR="00AA16FF" w:rsidRPr="00A975F6">
        <w:rPr>
          <w:rFonts w:asciiTheme="majorHAnsi" w:hAnsiTheme="majorHAnsi" w:cstheme="majorHAnsi"/>
        </w:rPr>
        <w:t>Revitalizace bytových domů v obci Milín - IV. etapa (bloky B, C, D</w:t>
      </w:r>
      <w:r w:rsidR="00AA16FF" w:rsidRPr="001E691A">
        <w:rPr>
          <w:rFonts w:asciiTheme="majorHAnsi" w:hAnsiTheme="majorHAnsi" w:cstheme="majorHAnsi"/>
        </w:rPr>
        <w:t>)</w:t>
      </w:r>
      <w:r w:rsidR="00AA16FF" w:rsidRPr="001E691A">
        <w:rPr>
          <w:rFonts w:asciiTheme="majorHAnsi" w:eastAsia="Calibri" w:hAnsiTheme="majorHAnsi" w:cstheme="majorHAnsi"/>
        </w:rPr>
        <w:t>“,</w:t>
      </w:r>
      <w:r w:rsidR="00AA16FF" w:rsidRPr="001E691A">
        <w:rPr>
          <w:rFonts w:asciiTheme="majorHAnsi" w:hAnsiTheme="majorHAnsi" w:cstheme="majorHAnsi"/>
        </w:rPr>
        <w:t xml:space="preserve"> registrační číslo projektu: </w:t>
      </w:r>
      <w:r w:rsidR="001E691A" w:rsidRPr="001E691A">
        <w:rPr>
          <w:rFonts w:asciiTheme="majorHAnsi" w:hAnsiTheme="majorHAnsi" w:cstheme="majorHAnsi"/>
          <w:i/>
          <w:iCs/>
        </w:rPr>
        <w:t>bude doplněno</w:t>
      </w:r>
      <w:r w:rsidR="001E691A" w:rsidRPr="00BC687E">
        <w:rPr>
          <w:rFonts w:asciiTheme="majorHAnsi" w:hAnsiTheme="majorHAnsi" w:cstheme="majorHAnsi"/>
          <w:i/>
          <w:iCs/>
        </w:rPr>
        <w:t xml:space="preserve"> po podání žádosti o dotaci</w:t>
      </w:r>
      <w:r w:rsidR="001E691A" w:rsidRPr="009F6FA5">
        <w:rPr>
          <w:rFonts w:asciiTheme="majorHAnsi" w:hAnsiTheme="majorHAnsi" w:cstheme="majorHAnsi"/>
        </w:rPr>
        <w:t xml:space="preserve"> </w:t>
      </w:r>
      <w:r w:rsidR="00AA16FF" w:rsidRPr="5A003BB2">
        <w:rPr>
          <w:rFonts w:asciiTheme="majorHAnsi" w:eastAsia="Calibri" w:hAnsiTheme="majorHAnsi" w:cstheme="majorBidi"/>
        </w:rPr>
        <w:t>(dále jen jako „</w:t>
      </w:r>
      <w:r w:rsidR="00AA16FF" w:rsidRPr="5A003BB2">
        <w:rPr>
          <w:rFonts w:asciiTheme="majorHAnsi" w:eastAsia="Calibri" w:hAnsiTheme="majorHAnsi" w:cstheme="majorBidi"/>
          <w:b/>
          <w:bCs/>
        </w:rPr>
        <w:t>projekt</w:t>
      </w:r>
      <w:r w:rsidR="00AA16FF" w:rsidRPr="5A003BB2">
        <w:rPr>
          <w:rFonts w:asciiTheme="majorHAnsi" w:eastAsia="Calibri" w:hAnsiTheme="majorHAnsi" w:cstheme="majorBidi"/>
        </w:rPr>
        <w:t xml:space="preserve">“ </w:t>
      </w:r>
      <w:r w:rsidRPr="5A003BB2">
        <w:rPr>
          <w:rFonts w:asciiTheme="majorHAnsi" w:eastAsia="Calibri" w:hAnsiTheme="majorHAnsi" w:cstheme="majorBidi"/>
        </w:rPr>
        <w:t>(dále jen jako „</w:t>
      </w:r>
      <w:r w:rsidRPr="5A003BB2">
        <w:rPr>
          <w:rFonts w:asciiTheme="majorHAnsi" w:eastAsia="Calibri" w:hAnsiTheme="majorHAnsi" w:cstheme="majorBidi"/>
          <w:b/>
          <w:bCs/>
        </w:rPr>
        <w:t>projekt</w:t>
      </w:r>
      <w:r w:rsidRPr="5A003BB2">
        <w:rPr>
          <w:rFonts w:asciiTheme="majorHAnsi" w:eastAsia="Calibri" w:hAnsiTheme="majorHAnsi" w:cstheme="majorBidi"/>
        </w:rPr>
        <w:t>“</w:t>
      </w:r>
      <w:r w:rsidR="00EF717E">
        <w:rPr>
          <w:rFonts w:asciiTheme="majorHAnsi" w:eastAsia="Calibri" w:hAnsiTheme="majorHAnsi" w:cstheme="majorBidi"/>
        </w:rPr>
        <w:t xml:space="preserve"> nebo </w:t>
      </w:r>
      <w:r w:rsidR="00EF717E" w:rsidRPr="5A003BB2">
        <w:rPr>
          <w:rFonts w:asciiTheme="majorHAnsi" w:eastAsia="Calibri" w:hAnsiTheme="majorHAnsi" w:cstheme="majorBidi"/>
        </w:rPr>
        <w:t>„</w:t>
      </w:r>
      <w:r w:rsidR="00EF717E" w:rsidRPr="5A003BB2">
        <w:rPr>
          <w:rFonts w:asciiTheme="majorHAnsi" w:eastAsia="Calibri" w:hAnsiTheme="majorHAnsi" w:cstheme="majorBidi"/>
          <w:b/>
          <w:bCs/>
        </w:rPr>
        <w:t>projekt</w:t>
      </w:r>
      <w:r w:rsidR="00EF717E">
        <w:rPr>
          <w:rFonts w:asciiTheme="majorHAnsi" w:eastAsia="Calibri" w:hAnsiTheme="majorHAnsi" w:cstheme="majorBidi"/>
          <w:b/>
          <w:bCs/>
        </w:rPr>
        <w:t>y</w:t>
      </w:r>
      <w:r w:rsidR="00EF717E" w:rsidRPr="5A003BB2">
        <w:rPr>
          <w:rFonts w:asciiTheme="majorHAnsi" w:eastAsia="Calibri" w:hAnsiTheme="majorHAnsi" w:cstheme="majorBidi"/>
        </w:rPr>
        <w:t>“</w:t>
      </w:r>
      <w:r w:rsidRPr="5A003BB2">
        <w:rPr>
          <w:rFonts w:asciiTheme="majorHAnsi" w:eastAsia="Calibri" w:hAnsiTheme="majorHAnsi" w:cstheme="majorBidi"/>
        </w:rPr>
        <w:t>)</w:t>
      </w:r>
      <w:bookmarkEnd w:id="2"/>
      <w:r w:rsidRPr="5A003BB2">
        <w:rPr>
          <w:rFonts w:asciiTheme="majorHAnsi" w:eastAsia="Calibri" w:hAnsiTheme="majorHAnsi" w:cstheme="majorBidi"/>
        </w:rPr>
        <w:t>,</w:t>
      </w:r>
      <w:r w:rsidRPr="5A003BB2">
        <w:rPr>
          <w:rFonts w:asciiTheme="majorHAnsi" w:hAnsiTheme="majorHAnsi" w:cstheme="majorBidi"/>
        </w:rPr>
        <w:t xml:space="preserve"> mezi objednatelem, jakožto zadavatelem</w:t>
      </w:r>
      <w:r w:rsidR="00187BB1" w:rsidRPr="5A003BB2">
        <w:rPr>
          <w:rFonts w:asciiTheme="majorHAnsi" w:hAnsiTheme="majorHAnsi" w:cstheme="majorBidi"/>
          <w:snapToGrid w:val="0"/>
        </w:rPr>
        <w:t xml:space="preserve"> veřejné</w:t>
      </w:r>
      <w:r w:rsidRPr="5A003BB2">
        <w:rPr>
          <w:rFonts w:asciiTheme="majorHAnsi" w:hAnsiTheme="majorHAnsi" w:cstheme="majorBidi"/>
        </w:rPr>
        <w:t xml:space="preserve"> zakázky, a zhotovitelem, jakožto vybraným dodavatelem.</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30AD7959"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předmět smlouvy</w:t>
      </w:r>
      <w:r w:rsidRPr="00B148F6">
        <w:rPr>
          <w:rFonts w:asciiTheme="majorHAnsi" w:hAnsiTheme="majorHAnsi" w:cstheme="majorHAnsi"/>
        </w:rPr>
        <w:t xml:space="preserve"> </w:t>
      </w:r>
      <w:r w:rsidR="005105E2" w:rsidRPr="005105E2">
        <w:rPr>
          <w:rFonts w:asciiTheme="majorHAnsi" w:hAnsiTheme="majorHAnsi" w:cstheme="majorHAnsi"/>
          <w:b/>
          <w:bCs/>
        </w:rPr>
        <w:t>o</w:t>
      </w:r>
      <w:r w:rsidRPr="00B148F6">
        <w:rPr>
          <w:rFonts w:asciiTheme="majorHAnsi" w:hAnsiTheme="majorHAnsi" w:cstheme="majorHAnsi"/>
        </w:rPr>
        <w:t xml:space="preserve"> </w:t>
      </w:r>
      <w:r w:rsidRPr="00B148F6">
        <w:rPr>
          <w:rFonts w:asciiTheme="majorHAnsi" w:hAnsiTheme="majorHAnsi" w:cstheme="majorHAnsi"/>
          <w:b/>
        </w:rPr>
        <w:t>dílo</w:t>
      </w:r>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05A0FFE4" w14:textId="759375E5" w:rsidR="006826A2" w:rsidRPr="002D73B4" w:rsidRDefault="006826A2" w:rsidP="00E110AD">
      <w:pPr>
        <w:widowControl w:val="0"/>
        <w:numPr>
          <w:ilvl w:val="1"/>
          <w:numId w:val="11"/>
        </w:numPr>
        <w:spacing w:after="120" w:line="240" w:lineRule="auto"/>
        <w:jc w:val="both"/>
        <w:rPr>
          <w:rFonts w:asciiTheme="majorHAnsi" w:hAnsiTheme="majorHAnsi" w:cstheme="majorHAnsi"/>
        </w:rPr>
      </w:pPr>
      <w:r w:rsidRPr="002D73B4">
        <w:rPr>
          <w:rFonts w:asciiTheme="majorHAnsi" w:hAnsiTheme="majorHAnsi" w:cstheme="majorHAnsi"/>
        </w:rPr>
        <w:t xml:space="preserve">Dílem se rozumí </w:t>
      </w:r>
      <w:r w:rsidR="002D73B4" w:rsidRPr="002D73B4">
        <w:rPr>
          <w:rFonts w:asciiTheme="majorHAnsi" w:hAnsiTheme="majorHAnsi" w:cstheme="majorHAnsi"/>
        </w:rPr>
        <w:t xml:space="preserve">dodávka systému nuceného větrání se zpětným získáváním tepla a nového zdroje a rozvodů tepla </w:t>
      </w:r>
      <w:r w:rsidRPr="002D73B4">
        <w:rPr>
          <w:rFonts w:asciiTheme="majorHAnsi" w:eastAsia="Calibri" w:hAnsiTheme="majorHAnsi" w:cstheme="majorHAnsi"/>
        </w:rPr>
        <w:t xml:space="preserve">a poskytnutí souvisejících </w:t>
      </w:r>
      <w:r w:rsidR="002D73B4" w:rsidRPr="002D73B4">
        <w:rPr>
          <w:rFonts w:asciiTheme="majorHAnsi" w:eastAsia="Calibri" w:hAnsiTheme="majorHAnsi" w:cstheme="majorHAnsi"/>
        </w:rPr>
        <w:t>prací</w:t>
      </w:r>
      <w:r w:rsidRPr="002D73B4">
        <w:rPr>
          <w:rFonts w:asciiTheme="majorHAnsi" w:eastAsia="Calibri" w:hAnsiTheme="majorHAnsi" w:cstheme="majorHAnsi"/>
        </w:rPr>
        <w:t xml:space="preserve"> a služeb, jejichž hlavním účelem je </w:t>
      </w:r>
      <w:r w:rsidR="005105E2" w:rsidRPr="002D73B4">
        <w:rPr>
          <w:rFonts w:asciiTheme="majorHAnsi" w:hAnsiTheme="majorHAnsi" w:cstheme="majorHAnsi"/>
        </w:rPr>
        <w:t xml:space="preserve">snížení energetické náročnosti bytových domů ve vlastnictví objednatele. </w:t>
      </w:r>
      <w:r w:rsidRPr="002D73B4">
        <w:rPr>
          <w:rFonts w:asciiTheme="majorHAnsi" w:hAnsiTheme="majorHAnsi" w:cstheme="majorHAnsi"/>
        </w:rPr>
        <w:t xml:space="preserve">Předmět díla zahrnuje </w:t>
      </w:r>
      <w:r w:rsidR="002D73B4" w:rsidRPr="002D73B4">
        <w:rPr>
          <w:rFonts w:asciiTheme="majorHAnsi" w:eastAsia="Calibri" w:hAnsiTheme="majorHAnsi" w:cstheme="majorHAnsi"/>
        </w:rPr>
        <w:t>instalaci řízeného větrání s rekuperací tepla, rekonstrukci topného systému s vybudováním centrálního zdroje tepla.</w:t>
      </w:r>
    </w:p>
    <w:p w14:paraId="0C8575C5" w14:textId="12DB7193"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 xml:space="preserve">Provedením díla se rozumí úplné, funkční a bezvadné provedení všech služeb, dodávek (včetně veškeré dokumentace), prací, konstrukcí a zkoušek, jejichž provedení je pro řádné dokončení díla nezbytné </w:t>
      </w:r>
      <w:r w:rsidR="005E11DE">
        <w:rPr>
          <w:rFonts w:asciiTheme="majorHAnsi" w:hAnsiTheme="majorHAnsi" w:cstheme="majorHAnsi"/>
          <w:snapToGrid w:val="0"/>
        </w:rPr>
        <w:t>k</w:t>
      </w:r>
      <w:r w:rsidRPr="00B148F6">
        <w:rPr>
          <w:rFonts w:asciiTheme="majorHAnsi" w:hAnsiTheme="majorHAnsi" w:cstheme="majorHAnsi"/>
          <w:snapToGrid w:val="0"/>
        </w:rPr>
        <w:t xml:space="preserve"> předání díla objednateli.</w:t>
      </w:r>
    </w:p>
    <w:p w14:paraId="7703B2EC" w14:textId="1FFBE2ED" w:rsidR="006826A2" w:rsidRPr="005105E2" w:rsidRDefault="006826A2" w:rsidP="00E110AD">
      <w:pPr>
        <w:widowControl w:val="0"/>
        <w:numPr>
          <w:ilvl w:val="1"/>
          <w:numId w:val="11"/>
        </w:numPr>
        <w:spacing w:after="120" w:line="240" w:lineRule="auto"/>
        <w:jc w:val="both"/>
        <w:rPr>
          <w:rFonts w:asciiTheme="majorHAnsi" w:hAnsiTheme="majorHAnsi" w:cstheme="majorHAnsi"/>
        </w:rPr>
      </w:pPr>
      <w:r w:rsidRPr="005105E2">
        <w:rPr>
          <w:rFonts w:asciiTheme="majorHAnsi" w:hAnsiTheme="majorHAnsi" w:cstheme="majorHAnsi"/>
        </w:rPr>
        <w:t xml:space="preserve">Dílo bude provedeno v souladu s touto smlouvou, s projektovou dokumentací vypracovanou </w:t>
      </w:r>
      <w:r w:rsidR="002D73B4" w:rsidRPr="00F07C09">
        <w:rPr>
          <w:rFonts w:asciiTheme="majorHAnsi" w:hAnsiTheme="majorHAnsi" w:cstheme="majorHAnsi"/>
        </w:rPr>
        <w:t>společnost</w:t>
      </w:r>
      <w:r w:rsidR="002D73B4">
        <w:rPr>
          <w:rFonts w:asciiTheme="majorHAnsi" w:hAnsiTheme="majorHAnsi" w:cstheme="majorHAnsi"/>
        </w:rPr>
        <w:t>í</w:t>
      </w:r>
      <w:r w:rsidR="002D73B4" w:rsidRPr="00F07C09">
        <w:rPr>
          <w:rFonts w:asciiTheme="majorHAnsi" w:hAnsiTheme="majorHAnsi" w:cstheme="majorHAnsi"/>
        </w:rPr>
        <w:t xml:space="preserve"> Evora CZ s.r.o., sídlem </w:t>
      </w:r>
      <w:r w:rsidR="002D73B4" w:rsidRPr="00F07C09">
        <w:rPr>
          <w:rFonts w:asciiTheme="majorHAnsi" w:hAnsiTheme="majorHAnsi" w:cstheme="majorHAnsi"/>
          <w:color w:val="333333"/>
          <w:shd w:val="clear" w:color="auto" w:fill="FFFFFF"/>
        </w:rPr>
        <w:t>Šlapanice, Masarykovo náměstí 546/9, PSČ 66451</w:t>
      </w:r>
      <w:r w:rsidR="002D73B4" w:rsidRPr="00F07C09">
        <w:rPr>
          <w:rFonts w:asciiTheme="majorHAnsi" w:hAnsiTheme="majorHAnsi" w:cstheme="majorHAnsi"/>
        </w:rPr>
        <w:t>, IČO 29202167, odpovědný projektant Ing. Jiří Šíma, Ph.D., ČKAIT: 0301410</w:t>
      </w:r>
      <w:r w:rsidR="002D73B4" w:rsidRPr="005105E2">
        <w:rPr>
          <w:rFonts w:asciiTheme="majorHAnsi" w:eastAsia="Calibri" w:hAnsiTheme="majorHAnsi" w:cstheme="majorHAnsi"/>
        </w:rPr>
        <w:t xml:space="preserve"> </w:t>
      </w:r>
      <w:r w:rsidRPr="005105E2">
        <w:rPr>
          <w:rFonts w:asciiTheme="majorHAnsi" w:eastAsia="Calibri" w:hAnsiTheme="majorHAnsi" w:cstheme="majorHAnsi"/>
        </w:rPr>
        <w:t>(dále jako „</w:t>
      </w:r>
      <w:r w:rsidRPr="005105E2">
        <w:rPr>
          <w:rFonts w:asciiTheme="majorHAnsi" w:eastAsia="Calibri" w:hAnsiTheme="majorHAnsi" w:cstheme="majorHAnsi"/>
          <w:b/>
        </w:rPr>
        <w:t>projektová dokumentace</w:t>
      </w:r>
      <w:r w:rsidRPr="005105E2">
        <w:rPr>
          <w:rFonts w:asciiTheme="majorHAnsi" w:eastAsia="Calibri" w:hAnsiTheme="majorHAnsi" w:cstheme="majorHAnsi"/>
        </w:rPr>
        <w:t xml:space="preserve">“) </w:t>
      </w:r>
      <w:r w:rsidRPr="005105E2">
        <w:rPr>
          <w:rFonts w:asciiTheme="majorHAnsi" w:hAnsiTheme="majorHAnsi" w:cstheme="majorHAnsi"/>
        </w:rPr>
        <w:t>a soupisem prací, dodávek a služeb s výkazem výměr</w:t>
      </w:r>
      <w:r w:rsidR="00821C31" w:rsidRPr="005105E2">
        <w:rPr>
          <w:rFonts w:asciiTheme="majorHAnsi" w:hAnsiTheme="majorHAnsi" w:cstheme="majorHAnsi"/>
        </w:rPr>
        <w:t xml:space="preserve"> </w:t>
      </w:r>
      <w:r w:rsidR="00821C31" w:rsidRPr="005105E2">
        <w:rPr>
          <w:rFonts w:asciiTheme="majorHAnsi" w:eastAsia="Calibri" w:hAnsiTheme="majorHAnsi" w:cstheme="majorHAnsi"/>
        </w:rPr>
        <w:t>(dále jako „</w:t>
      </w:r>
      <w:r w:rsidR="00821C31" w:rsidRPr="005105E2">
        <w:rPr>
          <w:rFonts w:asciiTheme="majorHAnsi" w:eastAsia="Calibri" w:hAnsiTheme="majorHAnsi" w:cstheme="majorHAnsi"/>
          <w:b/>
        </w:rPr>
        <w:t>položkový rozpočet</w:t>
      </w:r>
      <w:r w:rsidR="00821C31" w:rsidRPr="005105E2">
        <w:rPr>
          <w:rFonts w:asciiTheme="majorHAnsi" w:eastAsia="Calibri" w:hAnsiTheme="majorHAnsi" w:cstheme="majorHAnsi"/>
        </w:rPr>
        <w:t>“)</w:t>
      </w:r>
      <w:r w:rsidRPr="005105E2">
        <w:rPr>
          <w:rFonts w:asciiTheme="majorHAnsi" w:hAnsiTheme="majorHAnsi" w:cstheme="majorHAnsi"/>
        </w:rPr>
        <w:t xml:space="preserve">, </w:t>
      </w:r>
      <w:bookmarkStart w:id="3" w:name="_Hlk36565493"/>
      <w:r w:rsidRPr="005105E2">
        <w:rPr>
          <w:rFonts w:asciiTheme="majorHAnsi" w:hAnsiTheme="majorHAnsi" w:cstheme="majorHAnsi"/>
        </w:rPr>
        <w:t xml:space="preserve">které tvoří přílohy </w:t>
      </w:r>
      <w:r w:rsidR="00EF717E" w:rsidRPr="005105E2">
        <w:rPr>
          <w:rFonts w:asciiTheme="majorHAnsi" w:hAnsiTheme="majorHAnsi" w:cstheme="majorHAnsi"/>
        </w:rPr>
        <w:t xml:space="preserve">č. </w:t>
      </w:r>
      <w:r w:rsidR="00EF717E">
        <w:rPr>
          <w:rFonts w:asciiTheme="majorHAnsi" w:hAnsiTheme="majorHAnsi" w:cstheme="majorHAnsi"/>
        </w:rPr>
        <w:t>4</w:t>
      </w:r>
      <w:r w:rsidR="00EF717E" w:rsidRPr="005105E2">
        <w:rPr>
          <w:rFonts w:asciiTheme="majorHAnsi" w:hAnsiTheme="majorHAnsi" w:cstheme="majorHAnsi"/>
        </w:rPr>
        <w:t xml:space="preserve">.1 a </w:t>
      </w:r>
      <w:r w:rsidR="00EF717E">
        <w:rPr>
          <w:rFonts w:asciiTheme="majorHAnsi" w:hAnsiTheme="majorHAnsi" w:cstheme="majorHAnsi"/>
        </w:rPr>
        <w:t>4</w:t>
      </w:r>
      <w:r w:rsidR="00EF717E" w:rsidRPr="005105E2">
        <w:rPr>
          <w:rFonts w:asciiTheme="majorHAnsi" w:hAnsiTheme="majorHAnsi" w:cstheme="majorHAnsi"/>
        </w:rPr>
        <w:t xml:space="preserve">.2 </w:t>
      </w:r>
      <w:r w:rsidRPr="005105E2">
        <w:rPr>
          <w:rFonts w:asciiTheme="majorHAnsi" w:hAnsiTheme="majorHAnsi" w:cstheme="majorHAnsi"/>
        </w:rPr>
        <w:t>zadávací dokumentace</w:t>
      </w:r>
      <w:bookmarkEnd w:id="3"/>
      <w:r w:rsidRPr="005105E2">
        <w:rPr>
          <w:rFonts w:asciiTheme="majorHAnsi" w:hAnsiTheme="majorHAnsi" w:cstheme="majorHAnsi"/>
        </w:rPr>
        <w:t>, a které byly zhotoviteli předány společně se zadávací dokumentací k </w:t>
      </w:r>
      <w:r w:rsidR="00187BB1" w:rsidRPr="005105E2">
        <w:rPr>
          <w:rFonts w:asciiTheme="majorHAnsi" w:hAnsiTheme="majorHAnsi" w:cstheme="majorHAnsi"/>
          <w:snapToGrid w:val="0"/>
        </w:rPr>
        <w:t>veřejné</w:t>
      </w:r>
      <w:r w:rsidR="00187BB1" w:rsidRPr="005105E2">
        <w:rPr>
          <w:rFonts w:asciiTheme="majorHAnsi" w:hAnsiTheme="majorHAnsi" w:cstheme="majorHAnsi"/>
        </w:rPr>
        <w:t xml:space="preserve"> </w:t>
      </w:r>
      <w:r w:rsidRPr="005105E2">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0D91058A"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před uzavřením této smlouvy předal </w:t>
      </w:r>
      <w:r w:rsidR="00AA16FF" w:rsidRPr="00B148F6">
        <w:rPr>
          <w:rFonts w:asciiTheme="majorHAnsi" w:hAnsiTheme="majorHAnsi" w:cstheme="majorHAnsi"/>
        </w:rPr>
        <w:t xml:space="preserve">zhotoviteli </w:t>
      </w:r>
      <w:r w:rsidR="00AA16FF">
        <w:rPr>
          <w:rFonts w:asciiTheme="majorHAnsi" w:hAnsiTheme="majorHAnsi" w:cstheme="majorHAnsi"/>
        </w:rPr>
        <w:t xml:space="preserve">1 vyhotovení tištěné </w:t>
      </w:r>
      <w:r w:rsidR="00AA16FF" w:rsidRPr="00B148F6">
        <w:rPr>
          <w:rFonts w:asciiTheme="majorHAnsi" w:hAnsiTheme="majorHAnsi" w:cstheme="majorHAnsi"/>
        </w:rPr>
        <w:t>projektov</w:t>
      </w:r>
      <w:r w:rsidR="00AA16FF">
        <w:rPr>
          <w:rFonts w:asciiTheme="majorHAnsi" w:hAnsiTheme="majorHAnsi" w:cstheme="majorHAnsi"/>
        </w:rPr>
        <w:t>é</w:t>
      </w:r>
      <w:r w:rsidR="00AA16FF" w:rsidRPr="00B148F6">
        <w:rPr>
          <w:rFonts w:asciiTheme="majorHAnsi" w:hAnsiTheme="majorHAnsi" w:cstheme="majorHAnsi"/>
        </w:rPr>
        <w:t xml:space="preserve"> dokumentac</w:t>
      </w:r>
      <w:r w:rsidR="00AA16FF">
        <w:rPr>
          <w:rFonts w:asciiTheme="majorHAnsi" w:hAnsiTheme="majorHAnsi" w:cstheme="majorHAnsi"/>
        </w:rPr>
        <w:t>e</w:t>
      </w:r>
      <w:r w:rsidRPr="00B148F6">
        <w:rPr>
          <w:rFonts w:asciiTheme="majorHAnsi" w:hAnsiTheme="majorHAnsi" w:cstheme="majorHAnsi"/>
        </w:rPr>
        <w:t>. Zhotovitel prohlašuje, že projektovou dokumentaci převzal, vyčerpávajícím způsobem se s ní seznámil a zavazuje se ji plně dodržovat.</w:t>
      </w:r>
    </w:p>
    <w:p w14:paraId="345A926D" w14:textId="77777777" w:rsidR="006826A2" w:rsidRPr="00EF717E"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w:t>
      </w:r>
      <w:r w:rsidRPr="00EF717E">
        <w:rPr>
          <w:rFonts w:asciiTheme="majorHAnsi" w:hAnsiTheme="majorHAnsi" w:cstheme="majorHAnsi"/>
        </w:rPr>
        <w:t>autorského dozoru projektanta, je – li tento vykonáván.</w:t>
      </w:r>
    </w:p>
    <w:p w14:paraId="17FDAC05" w14:textId="1A5C4B5C" w:rsidR="006826A2" w:rsidRPr="00EF717E" w:rsidRDefault="006826A2" w:rsidP="00A279BD">
      <w:pPr>
        <w:widowControl w:val="0"/>
        <w:numPr>
          <w:ilvl w:val="1"/>
          <w:numId w:val="11"/>
        </w:numPr>
        <w:tabs>
          <w:tab w:val="left" w:pos="993"/>
        </w:tabs>
        <w:spacing w:after="60" w:line="240" w:lineRule="auto"/>
        <w:jc w:val="both"/>
        <w:rPr>
          <w:rFonts w:asciiTheme="majorHAnsi" w:hAnsiTheme="majorHAnsi" w:cstheme="majorHAnsi"/>
          <w:iCs/>
        </w:rPr>
      </w:pPr>
      <w:bookmarkStart w:id="4" w:name="_Hlk36565512"/>
      <w:r w:rsidRPr="00EF717E">
        <w:rPr>
          <w:rFonts w:asciiTheme="majorHAnsi" w:hAnsiTheme="majorHAnsi" w:cstheme="majorHAnsi"/>
        </w:rPr>
        <w:lastRenderedPageBreak/>
        <w:t xml:space="preserve">Zhotovitel se zavazuje při provádění díla respektovat a plnit dané podmínky </w:t>
      </w:r>
      <w:r w:rsidR="00EF717E" w:rsidRPr="00EF717E">
        <w:rPr>
          <w:rFonts w:asciiTheme="majorHAnsi" w:hAnsiTheme="majorHAnsi" w:cstheme="majorHAnsi"/>
        </w:rPr>
        <w:t xml:space="preserve">Stavebních povolení, </w:t>
      </w:r>
      <w:r w:rsidRPr="00EF717E">
        <w:rPr>
          <w:rFonts w:asciiTheme="majorHAnsi" w:hAnsiTheme="majorHAnsi" w:cstheme="majorHAnsi"/>
          <w:iCs/>
        </w:rPr>
        <w:t xml:space="preserve">jež jsou přílohou </w:t>
      </w:r>
      <w:r w:rsidR="00EF717E" w:rsidRPr="00EF717E">
        <w:rPr>
          <w:rFonts w:asciiTheme="majorHAnsi" w:hAnsiTheme="majorHAnsi" w:cstheme="majorHAnsi"/>
          <w:iCs/>
        </w:rPr>
        <w:t xml:space="preserve">č. 9 </w:t>
      </w:r>
      <w:r w:rsidRPr="00EF717E">
        <w:rPr>
          <w:rFonts w:asciiTheme="majorHAnsi" w:hAnsiTheme="majorHAnsi" w:cstheme="majorHAnsi"/>
          <w:iCs/>
        </w:rPr>
        <w:t>zadávací dokumentace.</w:t>
      </w:r>
    </w:p>
    <w:bookmarkEnd w:id="4"/>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16206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všechny nezbytné průzkumy </w:t>
      </w:r>
      <w:r w:rsidRPr="00162065">
        <w:rPr>
          <w:rFonts w:asciiTheme="majorHAnsi" w:hAnsiTheme="majorHAnsi" w:cstheme="majorHAnsi"/>
        </w:rPr>
        <w:t>nutné pro řádné provedení díla,</w:t>
      </w:r>
    </w:p>
    <w:p w14:paraId="169CC870" w14:textId="77777777" w:rsidR="006826A2" w:rsidRPr="0016206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162065">
        <w:rPr>
          <w:rFonts w:asciiTheme="majorHAnsi" w:hAnsiTheme="majorHAnsi" w:cstheme="majorHAnsi"/>
        </w:rPr>
        <w:t>provedení všech opatření organizačního a stavebně technologického charakteru k řádnému provedení díla,</w:t>
      </w:r>
    </w:p>
    <w:p w14:paraId="17C2212B" w14:textId="77777777" w:rsidR="006826A2" w:rsidRPr="0016206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162065">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255BD434" w14:textId="77777777" w:rsidR="001E691A" w:rsidRPr="00162065" w:rsidRDefault="006826A2" w:rsidP="001E691A">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162065">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r w:rsidR="001E691A">
        <w:rPr>
          <w:rFonts w:asciiTheme="majorHAnsi" w:hAnsiTheme="majorHAnsi" w:cstheme="majorHAnsi"/>
        </w:rPr>
        <w:t xml:space="preserve"> toto se nevztahuje na uživatele bytových domů,</w:t>
      </w:r>
    </w:p>
    <w:p w14:paraId="644B6839" w14:textId="77777777" w:rsidR="006826A2" w:rsidRPr="0016206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162065">
        <w:rPr>
          <w:rFonts w:asciiTheme="majorHAnsi" w:hAnsiTheme="majorHAnsi" w:cstheme="majorHAnsi"/>
        </w:rPr>
        <w:t>bezpečnost práce a ochranu životního prostředí v rozsahu dle příslušných právních předpisů,</w:t>
      </w:r>
    </w:p>
    <w:p w14:paraId="3BEA384F" w14:textId="77777777" w:rsidR="006826A2" w:rsidRPr="0016206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162065">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16206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162065">
        <w:rPr>
          <w:rFonts w:asciiTheme="majorHAnsi" w:hAnsiTheme="majorHAnsi" w:cstheme="majorHAnsi"/>
        </w:rPr>
        <w:t>zřízení a odstranění zařízení staveniště včetně napojení na inženýrské sítě,</w:t>
      </w:r>
    </w:p>
    <w:p w14:paraId="5D37D3A1" w14:textId="77777777" w:rsidR="006826A2" w:rsidRPr="00B148F6"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162065">
        <w:rPr>
          <w:rFonts w:asciiTheme="majorHAnsi" w:hAnsiTheme="majorHAnsi" w:cstheme="majorHAnsi"/>
        </w:rPr>
        <w:t>Zhotovitel se připojí na potřebné zdroje el. energie, vody a zdroje jiných energií prostřednictvím odběrných zařízení s vlastními odpočtovými měřidly, a to v místech, které určí objednatel. Veškerou spotřebu el. energie, vody a jiných energií je zhotovitel</w:t>
      </w:r>
      <w:r w:rsidRPr="00B148F6">
        <w:rPr>
          <w:rFonts w:asciiTheme="majorHAnsi" w:hAnsiTheme="majorHAnsi" w:cstheme="majorHAnsi"/>
        </w:rPr>
        <w:t xml:space="preserve"> povinen uhradit objednateli nebo přímo příslušnému dodavateli příslušné energie či služby,</w:t>
      </w:r>
    </w:p>
    <w:p w14:paraId="41BEAA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odvoz a uložení vybouraných hmot, stavební suti a veškerého dalšího odpadu vzniklého při provádění díla na skládku včetně poplatku za uskladnění v souladu s ustanoveními zákona č. 185/2001 Sb., o odpadech a o změně některých dalších zákonů, ve znění pozdějších předpisů, přičemž splnění této povinnosti zhotovitel na vyžádání objednateli doloží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AA16FF"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zajištění a splnění podmínek vyplývajících ze stavebního </w:t>
      </w:r>
      <w:r w:rsidRPr="00AA16FF">
        <w:rPr>
          <w:rFonts w:asciiTheme="majorHAnsi" w:hAnsiTheme="majorHAnsi" w:cstheme="majorHAnsi"/>
        </w:rPr>
        <w:t>povolení nebo jiných dokladů vztahujících se k předmětu díla,</w:t>
      </w:r>
    </w:p>
    <w:p w14:paraId="76BC7B8B" w14:textId="77777777" w:rsidR="006826A2" w:rsidRPr="00AA16FF"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AA16FF">
        <w:rPr>
          <w:rFonts w:asciiTheme="majorHAnsi" w:hAnsiTheme="majorHAnsi" w:cstheme="majorHAnsi"/>
        </w:rPr>
        <w:t>zhotovení dokumentace skutečného provedení stavby v souladu s vyhláškou č. 499/2006 Sb., o dokumentaci staveb, ve znění pozdějších předpisů,</w:t>
      </w:r>
    </w:p>
    <w:p w14:paraId="7B998D79" w14:textId="313F7701" w:rsidR="005105E2" w:rsidRPr="00AA16FF" w:rsidRDefault="005105E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AA16FF">
        <w:rPr>
          <w:rFonts w:asciiTheme="majorHAnsi" w:hAnsiTheme="majorHAnsi" w:cstheme="majorHAnsi"/>
        </w:rPr>
        <w:t>zpracování vyhodnocení splnění indikátorů</w:t>
      </w:r>
      <w:r w:rsidR="00162065" w:rsidRPr="00AA16FF">
        <w:rPr>
          <w:rFonts w:asciiTheme="majorHAnsi" w:hAnsiTheme="majorHAnsi" w:cstheme="majorHAnsi"/>
        </w:rPr>
        <w:t xml:space="preserve">, </w:t>
      </w:r>
      <w:r w:rsidR="00AA16FF" w:rsidRPr="00AA16FF">
        <w:rPr>
          <w:rFonts w:asciiTheme="majorHAnsi" w:hAnsiTheme="majorHAnsi" w:cstheme="majorHAnsi"/>
        </w:rPr>
        <w:t xml:space="preserve">které jsou uvedeny v příloze č. 7.2 zadávací dokumentace, pro hodnocení naplnění podmínek </w:t>
      </w:r>
      <w:proofErr w:type="gramStart"/>
      <w:r w:rsidR="00AA16FF" w:rsidRPr="00AA16FF">
        <w:rPr>
          <w:rFonts w:asciiTheme="majorHAnsi" w:hAnsiTheme="majorHAnsi" w:cstheme="majorHAnsi"/>
        </w:rPr>
        <w:t>dotace</w:t>
      </w:r>
      <w:proofErr w:type="gramEnd"/>
      <w:r w:rsidR="00AA16FF" w:rsidRPr="00AA16FF">
        <w:rPr>
          <w:rFonts w:asciiTheme="majorHAnsi" w:hAnsiTheme="majorHAnsi" w:cstheme="majorHAnsi"/>
        </w:rPr>
        <w:t xml:space="preserve"> a to na základě pokynu TDI </w:t>
      </w:r>
      <w:r w:rsidR="00162065" w:rsidRPr="00AA16FF">
        <w:rPr>
          <w:rFonts w:asciiTheme="majorHAnsi" w:hAnsiTheme="majorHAnsi" w:cstheme="majorHAnsi"/>
        </w:rPr>
        <w:t xml:space="preserve">a </w:t>
      </w:r>
    </w:p>
    <w:p w14:paraId="1F5F56AD" w14:textId="77777777" w:rsidR="006826A2" w:rsidRPr="00AA16FF"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AA16FF">
        <w:rPr>
          <w:rFonts w:asciiTheme="majorHAnsi" w:hAnsiTheme="majorHAnsi" w:cstheme="majorHAnsi"/>
        </w:rPr>
        <w:t xml:space="preserve">veškeré práce a činnosti související s přerušením provádění díla za podmínek dle této </w:t>
      </w:r>
      <w:r w:rsidRPr="00AA16FF">
        <w:rPr>
          <w:rFonts w:asciiTheme="majorHAnsi" w:hAnsiTheme="majorHAnsi" w:cstheme="majorHAnsi"/>
        </w:rPr>
        <w:lastRenderedPageBreak/>
        <w:t>smlouvy.</w:t>
      </w:r>
    </w:p>
    <w:p w14:paraId="278CF208" w14:textId="6DC76DEB" w:rsidR="006826A2" w:rsidRPr="00162065" w:rsidRDefault="006826A2" w:rsidP="00E110AD">
      <w:pPr>
        <w:widowControl w:val="0"/>
        <w:numPr>
          <w:ilvl w:val="1"/>
          <w:numId w:val="11"/>
        </w:numPr>
        <w:spacing w:after="120" w:line="240" w:lineRule="auto"/>
        <w:jc w:val="both"/>
        <w:rPr>
          <w:rFonts w:asciiTheme="majorHAnsi" w:hAnsiTheme="majorHAnsi" w:cstheme="majorHAnsi"/>
        </w:rPr>
      </w:pPr>
      <w:r w:rsidRPr="00162065">
        <w:rPr>
          <w:rFonts w:asciiTheme="majorHAnsi" w:hAnsiTheme="majorHAnsi" w:cstheme="majorHAnsi"/>
        </w:rPr>
        <w:t>Zhotovitel se zavazuje v souvislosti s prováděním díla dodržovat podmínky poskytovatele dotace z </w:t>
      </w:r>
      <w:bookmarkStart w:id="5" w:name="_Hlk35791729"/>
      <w:r w:rsidR="00162065" w:rsidRPr="00162065">
        <w:rPr>
          <w:rFonts w:asciiTheme="majorHAnsi" w:hAnsiTheme="majorHAnsi" w:cstheme="majorHAnsi"/>
        </w:rPr>
        <w:t>Integrované</w:t>
      </w:r>
      <w:r w:rsidR="005E11DE">
        <w:rPr>
          <w:rFonts w:asciiTheme="majorHAnsi" w:hAnsiTheme="majorHAnsi" w:cstheme="majorHAnsi"/>
        </w:rPr>
        <w:t>ho</w:t>
      </w:r>
      <w:r w:rsidR="00162065" w:rsidRPr="00162065">
        <w:rPr>
          <w:rFonts w:asciiTheme="majorHAnsi" w:hAnsiTheme="majorHAnsi" w:cstheme="majorHAnsi"/>
        </w:rPr>
        <w:t xml:space="preserve"> regionální</w:t>
      </w:r>
      <w:r w:rsidR="005E11DE">
        <w:rPr>
          <w:rFonts w:asciiTheme="majorHAnsi" w:hAnsiTheme="majorHAnsi" w:cstheme="majorHAnsi"/>
        </w:rPr>
        <w:t>ho</w:t>
      </w:r>
      <w:r w:rsidR="00162065" w:rsidRPr="00162065">
        <w:rPr>
          <w:rFonts w:asciiTheme="majorHAnsi" w:hAnsiTheme="majorHAnsi" w:cstheme="majorHAnsi"/>
        </w:rPr>
        <w:t xml:space="preserve"> operační</w:t>
      </w:r>
      <w:r w:rsidR="005E11DE">
        <w:rPr>
          <w:rFonts w:asciiTheme="majorHAnsi" w:hAnsiTheme="majorHAnsi" w:cstheme="majorHAnsi"/>
        </w:rPr>
        <w:t>ho</w:t>
      </w:r>
      <w:r w:rsidR="00162065" w:rsidRPr="00162065">
        <w:rPr>
          <w:rFonts w:asciiTheme="majorHAnsi" w:hAnsiTheme="majorHAnsi" w:cstheme="majorHAnsi"/>
        </w:rPr>
        <w:t xml:space="preserve"> programu</w:t>
      </w:r>
      <w:bookmarkEnd w:id="5"/>
      <w:r w:rsidR="00162065" w:rsidRPr="00162065">
        <w:rPr>
          <w:rFonts w:asciiTheme="majorHAnsi" w:hAnsiTheme="majorHAnsi" w:cstheme="majorHAnsi"/>
        </w:rPr>
        <w:t xml:space="preserve"> </w:t>
      </w:r>
      <w:r w:rsidRPr="00162065">
        <w:rPr>
          <w:rFonts w:asciiTheme="majorHAnsi" w:hAnsiTheme="majorHAnsi" w:cstheme="majorHAnsi"/>
        </w:rPr>
        <w:t xml:space="preserve">a poskytovat součinnost objednateli při jejich plnění. Bližší informace jsou k dispozici na: </w:t>
      </w:r>
      <w:hyperlink r:id="rId12" w:tgtFrame="_blank" w:history="1">
        <w:r w:rsidR="00162065" w:rsidRPr="00162065">
          <w:rPr>
            <w:rStyle w:val="normaltextrun"/>
            <w:rFonts w:asciiTheme="majorHAnsi" w:hAnsiTheme="majorHAnsi" w:cstheme="majorHAnsi"/>
            <w:color w:val="0563C1"/>
            <w:u w:val="single"/>
          </w:rPr>
          <w:t>https://www.irop.mmr.cz/cs/</w:t>
        </w:r>
      </w:hyperlink>
      <w:r w:rsidR="00162065" w:rsidRPr="00162065">
        <w:rPr>
          <w:rFonts w:asciiTheme="majorHAnsi" w:hAnsiTheme="majorHAnsi" w:cstheme="majorHAnsi"/>
        </w:rPr>
        <w:t xml:space="preserve">. </w:t>
      </w:r>
      <w:r w:rsidRPr="00162065">
        <w:rPr>
          <w:rFonts w:asciiTheme="majorHAnsi" w:hAnsiTheme="majorHAnsi" w:cstheme="majorHAnsi"/>
        </w:rPr>
        <w:t>Zhotovitel prohlašuje, že se s uvedenými podmínkami poskytovatele dotace seznámil ještě před uzavřením této smlouvy a jejich obsah je mu zcela znám.</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2047A55F" w:rsidR="006826A2" w:rsidRPr="00AA16FF" w:rsidRDefault="006826A2" w:rsidP="00756DE2">
      <w:pPr>
        <w:widowControl w:val="0"/>
        <w:spacing w:after="120"/>
        <w:ind w:left="4111" w:hanging="3544"/>
        <w:jc w:val="both"/>
        <w:rPr>
          <w:rFonts w:asciiTheme="majorHAnsi" w:hAnsiTheme="majorHAnsi" w:cstheme="majorHAnsi"/>
          <w:b/>
          <w:bCs/>
        </w:rPr>
      </w:pPr>
      <w:r w:rsidRPr="00B148F6">
        <w:rPr>
          <w:rFonts w:asciiTheme="majorHAnsi" w:hAnsiTheme="majorHAnsi" w:cstheme="majorHAnsi"/>
        </w:rPr>
        <w:t xml:space="preserve">Termín předání a převzetí </w:t>
      </w:r>
      <w:r w:rsidRPr="00162065">
        <w:rPr>
          <w:rFonts w:asciiTheme="majorHAnsi" w:hAnsiTheme="majorHAnsi" w:cstheme="majorHAnsi"/>
        </w:rPr>
        <w:t>staveniště:</w:t>
      </w:r>
      <w:r w:rsidRPr="00162065">
        <w:rPr>
          <w:rFonts w:asciiTheme="majorHAnsi" w:hAnsiTheme="majorHAnsi" w:cstheme="majorHAnsi"/>
        </w:rPr>
        <w:tab/>
      </w:r>
      <w:r w:rsidR="00AA16FF" w:rsidRPr="00AA16FF">
        <w:rPr>
          <w:rFonts w:asciiTheme="majorHAnsi" w:hAnsiTheme="majorHAnsi" w:cstheme="majorHAnsi"/>
          <w:b/>
          <w:bCs/>
        </w:rPr>
        <w:t>4. 1. 2021</w:t>
      </w:r>
    </w:p>
    <w:p w14:paraId="60CE7E00" w14:textId="1593A49F" w:rsidR="00D52248" w:rsidRPr="00162065" w:rsidRDefault="00D52248" w:rsidP="00D52248">
      <w:pPr>
        <w:pStyle w:val="Nadpis3"/>
        <w:spacing w:after="60"/>
        <w:ind w:left="4111" w:hanging="3544"/>
        <w:rPr>
          <w:rFonts w:cstheme="majorHAnsi"/>
          <w:color w:val="auto"/>
          <w:sz w:val="22"/>
          <w:szCs w:val="22"/>
        </w:rPr>
      </w:pPr>
      <w:bookmarkStart w:id="6" w:name="_Hlk36565708"/>
      <w:r w:rsidRPr="00162065">
        <w:rPr>
          <w:rFonts w:cstheme="majorHAnsi"/>
          <w:color w:val="auto"/>
          <w:sz w:val="22"/>
          <w:szCs w:val="22"/>
        </w:rPr>
        <w:t>Termín zahájení prací:</w:t>
      </w:r>
      <w:r w:rsidRPr="00162065">
        <w:rPr>
          <w:rFonts w:cstheme="majorHAnsi"/>
          <w:color w:val="auto"/>
          <w:sz w:val="22"/>
          <w:szCs w:val="22"/>
        </w:rPr>
        <w:tab/>
      </w:r>
      <w:r>
        <w:rPr>
          <w:rFonts w:cstheme="majorHAnsi"/>
          <w:b/>
          <w:color w:val="auto"/>
          <w:sz w:val="22"/>
          <w:szCs w:val="22"/>
        </w:rPr>
        <w:t>18</w:t>
      </w:r>
      <w:r w:rsidRPr="00162065">
        <w:rPr>
          <w:rFonts w:cstheme="majorHAnsi"/>
          <w:b/>
          <w:color w:val="auto"/>
          <w:sz w:val="22"/>
          <w:szCs w:val="22"/>
        </w:rPr>
        <w:t xml:space="preserve">. </w:t>
      </w:r>
      <w:r>
        <w:rPr>
          <w:rFonts w:cstheme="majorHAnsi"/>
          <w:b/>
          <w:color w:val="auto"/>
          <w:sz w:val="22"/>
          <w:szCs w:val="22"/>
        </w:rPr>
        <w:t>1</w:t>
      </w:r>
      <w:r w:rsidRPr="00162065">
        <w:rPr>
          <w:rFonts w:cstheme="majorHAnsi"/>
          <w:b/>
          <w:color w:val="auto"/>
          <w:sz w:val="22"/>
          <w:szCs w:val="22"/>
        </w:rPr>
        <w:t>. 202</w:t>
      </w:r>
      <w:r>
        <w:rPr>
          <w:rFonts w:cstheme="majorHAnsi"/>
          <w:b/>
          <w:color w:val="auto"/>
          <w:sz w:val="22"/>
          <w:szCs w:val="22"/>
        </w:rPr>
        <w:t>1</w:t>
      </w:r>
    </w:p>
    <w:p w14:paraId="6CC4B318" w14:textId="2935DA5A" w:rsidR="00D52248" w:rsidRDefault="00D52248" w:rsidP="00D52248">
      <w:pPr>
        <w:pStyle w:val="Nadpis3"/>
        <w:spacing w:after="120"/>
        <w:ind w:left="4111" w:hanging="3544"/>
        <w:jc w:val="both"/>
        <w:rPr>
          <w:rFonts w:cstheme="majorHAnsi"/>
          <w:b/>
          <w:bCs/>
          <w:color w:val="auto"/>
          <w:sz w:val="22"/>
          <w:szCs w:val="22"/>
        </w:rPr>
      </w:pPr>
      <w:r w:rsidRPr="00162065">
        <w:rPr>
          <w:rFonts w:cstheme="majorHAnsi"/>
          <w:color w:val="auto"/>
          <w:sz w:val="22"/>
          <w:szCs w:val="22"/>
        </w:rPr>
        <w:t xml:space="preserve">Termín provedení </w:t>
      </w:r>
      <w:proofErr w:type="gramStart"/>
      <w:r w:rsidRPr="00162065">
        <w:rPr>
          <w:rFonts w:cstheme="majorHAnsi"/>
          <w:color w:val="auto"/>
          <w:sz w:val="22"/>
          <w:szCs w:val="22"/>
        </w:rPr>
        <w:t>díla</w:t>
      </w:r>
      <w:r>
        <w:rPr>
          <w:rFonts w:cstheme="majorHAnsi"/>
          <w:color w:val="auto"/>
          <w:sz w:val="22"/>
          <w:szCs w:val="22"/>
        </w:rPr>
        <w:t xml:space="preserve"> </w:t>
      </w:r>
      <w:r w:rsidRPr="00162065">
        <w:rPr>
          <w:rFonts w:cstheme="majorHAnsi"/>
          <w:color w:val="auto"/>
          <w:sz w:val="22"/>
          <w:szCs w:val="22"/>
        </w:rPr>
        <w:t>:</w:t>
      </w:r>
      <w:proofErr w:type="gramEnd"/>
      <w:r w:rsidRPr="00162065">
        <w:rPr>
          <w:rFonts w:cstheme="majorHAnsi"/>
          <w:color w:val="auto"/>
          <w:sz w:val="22"/>
          <w:szCs w:val="22"/>
        </w:rPr>
        <w:t xml:space="preserve"> </w:t>
      </w:r>
      <w:r w:rsidRPr="00162065">
        <w:rPr>
          <w:rFonts w:cstheme="majorHAnsi"/>
          <w:b/>
          <w:color w:val="auto"/>
          <w:sz w:val="22"/>
          <w:szCs w:val="22"/>
        </w:rPr>
        <w:t xml:space="preserve"> </w:t>
      </w:r>
      <w:r w:rsidRPr="00162065">
        <w:rPr>
          <w:rFonts w:cstheme="majorHAnsi"/>
          <w:b/>
          <w:color w:val="auto"/>
          <w:sz w:val="22"/>
          <w:szCs w:val="22"/>
        </w:rPr>
        <w:tab/>
      </w:r>
      <w:r>
        <w:rPr>
          <w:rFonts w:cstheme="majorHAnsi"/>
          <w:b/>
          <w:bCs/>
          <w:color w:val="auto"/>
          <w:sz w:val="22"/>
          <w:szCs w:val="22"/>
        </w:rPr>
        <w:t>9</w:t>
      </w:r>
      <w:r w:rsidRPr="00162065">
        <w:rPr>
          <w:rFonts w:cstheme="majorHAnsi"/>
          <w:b/>
          <w:bCs/>
          <w:color w:val="auto"/>
          <w:sz w:val="22"/>
          <w:szCs w:val="22"/>
        </w:rPr>
        <w:t xml:space="preserve">. </w:t>
      </w:r>
      <w:r>
        <w:rPr>
          <w:rFonts w:cstheme="majorHAnsi"/>
          <w:b/>
          <w:bCs/>
          <w:color w:val="auto"/>
          <w:sz w:val="22"/>
          <w:szCs w:val="22"/>
        </w:rPr>
        <w:t>7</w:t>
      </w:r>
      <w:r w:rsidRPr="00162065">
        <w:rPr>
          <w:rFonts w:cstheme="majorHAnsi"/>
          <w:b/>
          <w:bCs/>
          <w:color w:val="auto"/>
          <w:sz w:val="22"/>
          <w:szCs w:val="22"/>
        </w:rPr>
        <w:t>. 202</w:t>
      </w:r>
      <w:r>
        <w:rPr>
          <w:rFonts w:cstheme="majorHAnsi"/>
          <w:b/>
          <w:bCs/>
          <w:color w:val="auto"/>
          <w:sz w:val="22"/>
          <w:szCs w:val="22"/>
        </w:rPr>
        <w:t>1</w:t>
      </w:r>
    </w:p>
    <w:bookmarkEnd w:id="6"/>
    <w:p w14:paraId="22B4ADFE" w14:textId="77777777" w:rsidR="006826A2" w:rsidRPr="00B148F6" w:rsidRDefault="006826A2" w:rsidP="006826A2">
      <w:pPr>
        <w:spacing w:after="120"/>
        <w:ind w:left="567"/>
        <w:jc w:val="both"/>
        <w:rPr>
          <w:rFonts w:asciiTheme="majorHAnsi" w:hAnsiTheme="majorHAnsi" w:cstheme="majorHAnsi"/>
        </w:rPr>
      </w:pPr>
      <w:r w:rsidRPr="00162065">
        <w:rPr>
          <w:rFonts w:asciiTheme="majorHAnsi" w:hAnsiTheme="majorHAnsi" w:cstheme="majorHAnsi"/>
        </w:rPr>
        <w:t>Termín provedení díla je stanoven dle podmínek poskytovatele dotace.</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3F883C3D" w14:textId="188B0843" w:rsidR="006826A2" w:rsidRPr="00162065" w:rsidRDefault="005E11DE"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povinen respektovat </w:t>
      </w:r>
      <w:r w:rsidRPr="00162065">
        <w:rPr>
          <w:rFonts w:asciiTheme="majorHAnsi" w:hAnsiTheme="majorHAnsi" w:cstheme="majorHAnsi"/>
        </w:rPr>
        <w:t>harmonogram</w:t>
      </w:r>
      <w:r>
        <w:rPr>
          <w:rFonts w:asciiTheme="majorHAnsi" w:hAnsiTheme="majorHAnsi" w:cstheme="majorHAnsi"/>
        </w:rPr>
        <w:t>y</w:t>
      </w:r>
      <w:r w:rsidRPr="00162065">
        <w:rPr>
          <w:rFonts w:asciiTheme="majorHAnsi" w:hAnsiTheme="majorHAnsi" w:cstheme="majorHAnsi"/>
        </w:rPr>
        <w:t xml:space="preserve"> </w:t>
      </w:r>
      <w:r w:rsidR="00AA16FF" w:rsidRPr="00162065">
        <w:rPr>
          <w:rFonts w:asciiTheme="majorHAnsi" w:hAnsiTheme="majorHAnsi" w:cstheme="majorHAnsi"/>
        </w:rPr>
        <w:t>plnění</w:t>
      </w:r>
      <w:r w:rsidR="00AA16FF">
        <w:rPr>
          <w:rFonts w:asciiTheme="majorHAnsi" w:hAnsiTheme="majorHAnsi" w:cstheme="majorHAnsi"/>
        </w:rPr>
        <w:t xml:space="preserve"> </w:t>
      </w:r>
      <w:r w:rsidR="00AA16FF" w:rsidRPr="00162065">
        <w:rPr>
          <w:rFonts w:asciiTheme="majorHAnsi" w:hAnsiTheme="majorHAnsi" w:cstheme="majorHAnsi"/>
          <w:snapToGrid w:val="0"/>
        </w:rPr>
        <w:t>veřejné</w:t>
      </w:r>
      <w:r w:rsidR="00AA16FF" w:rsidRPr="00162065">
        <w:rPr>
          <w:rFonts w:asciiTheme="majorHAnsi" w:hAnsiTheme="majorHAnsi" w:cstheme="majorHAnsi"/>
        </w:rPr>
        <w:t xml:space="preserve"> zakázky, kter</w:t>
      </w:r>
      <w:r w:rsidR="00AA16FF">
        <w:rPr>
          <w:rFonts w:asciiTheme="majorHAnsi" w:hAnsiTheme="majorHAnsi" w:cstheme="majorHAnsi"/>
        </w:rPr>
        <w:t>ý</w:t>
      </w:r>
      <w:r w:rsidR="00AA16FF" w:rsidRPr="00162065">
        <w:rPr>
          <w:rFonts w:asciiTheme="majorHAnsi" w:hAnsiTheme="majorHAnsi" w:cstheme="majorHAnsi"/>
        </w:rPr>
        <w:t xml:space="preserve"> předložil ve své nabídce do zadávacího řízení k veřejné zakázce, a kter</w:t>
      </w:r>
      <w:r w:rsidR="00AA16FF">
        <w:rPr>
          <w:rFonts w:asciiTheme="majorHAnsi" w:hAnsiTheme="majorHAnsi" w:cstheme="majorHAnsi"/>
        </w:rPr>
        <w:t>ý</w:t>
      </w:r>
      <w:r w:rsidR="00AA16FF" w:rsidRPr="00162065">
        <w:rPr>
          <w:rFonts w:asciiTheme="majorHAnsi" w:hAnsiTheme="majorHAnsi" w:cstheme="majorHAnsi"/>
        </w:rPr>
        <w:t xml:space="preserve"> j</w:t>
      </w:r>
      <w:r w:rsidR="00AA16FF">
        <w:rPr>
          <w:rFonts w:asciiTheme="majorHAnsi" w:hAnsiTheme="majorHAnsi" w:cstheme="majorHAnsi"/>
        </w:rPr>
        <w:t>e</w:t>
      </w:r>
      <w:r w:rsidR="00AA16FF" w:rsidRPr="00162065">
        <w:rPr>
          <w:rFonts w:asciiTheme="majorHAnsi" w:hAnsiTheme="majorHAnsi" w:cstheme="majorHAnsi"/>
        </w:rPr>
        <w:t xml:space="preserve"> příloh</w:t>
      </w:r>
      <w:r w:rsidR="00AA16FF">
        <w:rPr>
          <w:rFonts w:asciiTheme="majorHAnsi" w:hAnsiTheme="majorHAnsi" w:cstheme="majorHAnsi"/>
        </w:rPr>
        <w:t>ou</w:t>
      </w:r>
      <w:r w:rsidR="00AA16FF" w:rsidRPr="00162065">
        <w:rPr>
          <w:rFonts w:asciiTheme="majorHAnsi" w:hAnsiTheme="majorHAnsi" w:cstheme="majorHAnsi"/>
        </w:rPr>
        <w:t xml:space="preserve"> č. </w:t>
      </w:r>
      <w:r w:rsidR="00AA16FF">
        <w:rPr>
          <w:rFonts w:asciiTheme="majorHAnsi" w:hAnsiTheme="majorHAnsi" w:cstheme="majorHAnsi"/>
        </w:rPr>
        <w:t>2</w:t>
      </w:r>
      <w:r w:rsidR="00AA16FF" w:rsidRPr="00162065">
        <w:rPr>
          <w:rFonts w:asciiTheme="majorHAnsi" w:hAnsiTheme="majorHAnsi" w:cstheme="majorHAnsi"/>
        </w:rPr>
        <w:t xml:space="preserve"> této smlouvy o dílo</w:t>
      </w:r>
      <w:r w:rsidRPr="00162065">
        <w:rPr>
          <w:rFonts w:asciiTheme="majorHAnsi" w:hAnsiTheme="majorHAnsi" w:cstheme="majorHAnsi"/>
        </w:rPr>
        <w:t>. V případě jakéhokoliv rozporu mají před obsahem přílohy č. 2 této smlouvy přednost ujednání uvedená v článcích této smlouvy.</w:t>
      </w:r>
    </w:p>
    <w:p w14:paraId="390BB5D5" w14:textId="1029DF4A" w:rsidR="00162065" w:rsidRPr="00162065" w:rsidRDefault="006826A2" w:rsidP="00162065">
      <w:pPr>
        <w:widowControl w:val="0"/>
        <w:numPr>
          <w:ilvl w:val="1"/>
          <w:numId w:val="12"/>
        </w:numPr>
        <w:spacing w:after="120" w:line="240" w:lineRule="auto"/>
        <w:jc w:val="both"/>
        <w:rPr>
          <w:rFonts w:asciiTheme="majorHAnsi" w:hAnsiTheme="majorHAnsi" w:cstheme="majorHAnsi"/>
          <w:b/>
        </w:rPr>
      </w:pPr>
      <w:r w:rsidRPr="00162065">
        <w:rPr>
          <w:rFonts w:asciiTheme="majorHAnsi" w:hAnsiTheme="majorHAnsi" w:cstheme="majorHAnsi"/>
        </w:rPr>
        <w:t>Místo plnění díla</w:t>
      </w:r>
      <w:r w:rsidR="00162065" w:rsidRPr="00162065">
        <w:rPr>
          <w:rFonts w:asciiTheme="majorHAnsi" w:hAnsiTheme="majorHAnsi" w:cstheme="majorHAnsi"/>
        </w:rPr>
        <w:t xml:space="preserve"> jsou </w:t>
      </w:r>
      <w:r w:rsidR="00162065" w:rsidRPr="00162065">
        <w:rPr>
          <w:rFonts w:asciiTheme="majorHAnsi" w:hAnsiTheme="majorHAnsi" w:cstheme="majorHAnsi"/>
          <w:b/>
        </w:rPr>
        <w:t xml:space="preserve">bytové domy v obci Milín, k. ú. Milín (okres Příbram), 694975 na adrese: </w:t>
      </w:r>
    </w:p>
    <w:p w14:paraId="0438011C" w14:textId="40B7E11B" w:rsidR="00D52248" w:rsidRDefault="00D52248" w:rsidP="00D52248">
      <w:pPr>
        <w:pStyle w:val="Odstavecseseznamem"/>
        <w:numPr>
          <w:ilvl w:val="0"/>
          <w:numId w:val="32"/>
        </w:numPr>
        <w:spacing w:line="276" w:lineRule="auto"/>
        <w:rPr>
          <w:rFonts w:asciiTheme="majorHAnsi" w:hAnsiTheme="majorHAnsi" w:cstheme="majorHAnsi"/>
          <w:b/>
        </w:rPr>
      </w:pPr>
      <w:bookmarkStart w:id="7" w:name="_Hlk36565720"/>
      <w:r>
        <w:rPr>
          <w:rFonts w:asciiTheme="majorHAnsi" w:hAnsiTheme="majorHAnsi" w:cstheme="majorHAnsi"/>
          <w:b/>
        </w:rPr>
        <w:t xml:space="preserve">Nádražní </w:t>
      </w:r>
      <w:r w:rsidR="005E11DE">
        <w:rPr>
          <w:rFonts w:asciiTheme="majorHAnsi" w:hAnsiTheme="majorHAnsi" w:cstheme="majorHAnsi"/>
          <w:b/>
        </w:rPr>
        <w:t>205–207</w:t>
      </w:r>
      <w:r>
        <w:rPr>
          <w:rFonts w:asciiTheme="majorHAnsi" w:hAnsiTheme="majorHAnsi" w:cstheme="majorHAnsi"/>
          <w:b/>
        </w:rPr>
        <w:t>, 262 31 Milín,</w:t>
      </w:r>
    </w:p>
    <w:p w14:paraId="738F4F62" w14:textId="6530700A" w:rsidR="00D52248" w:rsidRDefault="00D52248" w:rsidP="00D52248">
      <w:pPr>
        <w:pStyle w:val="Odstavecseseznamem"/>
        <w:numPr>
          <w:ilvl w:val="0"/>
          <w:numId w:val="32"/>
        </w:numPr>
        <w:spacing w:line="276" w:lineRule="auto"/>
        <w:rPr>
          <w:rFonts w:asciiTheme="majorHAnsi" w:hAnsiTheme="majorHAnsi" w:cstheme="majorHAnsi"/>
          <w:b/>
        </w:rPr>
      </w:pPr>
      <w:r>
        <w:rPr>
          <w:rFonts w:asciiTheme="majorHAnsi" w:hAnsiTheme="majorHAnsi" w:cstheme="majorHAnsi"/>
          <w:b/>
        </w:rPr>
        <w:t xml:space="preserve">Nádražní </w:t>
      </w:r>
      <w:r w:rsidR="005E11DE">
        <w:rPr>
          <w:rFonts w:asciiTheme="majorHAnsi" w:hAnsiTheme="majorHAnsi" w:cstheme="majorHAnsi"/>
          <w:b/>
        </w:rPr>
        <w:t>208–210</w:t>
      </w:r>
      <w:r>
        <w:rPr>
          <w:rFonts w:asciiTheme="majorHAnsi" w:hAnsiTheme="majorHAnsi" w:cstheme="majorHAnsi"/>
          <w:b/>
        </w:rPr>
        <w:t>,</w:t>
      </w:r>
      <w:r w:rsidRPr="00C23260">
        <w:rPr>
          <w:rFonts w:asciiTheme="majorHAnsi" w:hAnsiTheme="majorHAnsi" w:cstheme="majorHAnsi"/>
          <w:b/>
        </w:rPr>
        <w:t xml:space="preserve"> </w:t>
      </w:r>
      <w:r>
        <w:rPr>
          <w:rFonts w:asciiTheme="majorHAnsi" w:hAnsiTheme="majorHAnsi" w:cstheme="majorHAnsi"/>
          <w:b/>
        </w:rPr>
        <w:t>262 31 Milín,</w:t>
      </w:r>
    </w:p>
    <w:p w14:paraId="5BE555FD" w14:textId="167299ED" w:rsidR="00D52248" w:rsidRDefault="00D52248" w:rsidP="00D52248">
      <w:pPr>
        <w:pStyle w:val="Odstavecseseznamem"/>
        <w:numPr>
          <w:ilvl w:val="0"/>
          <w:numId w:val="32"/>
        </w:numPr>
        <w:spacing w:line="276" w:lineRule="auto"/>
        <w:rPr>
          <w:rFonts w:asciiTheme="majorHAnsi" w:hAnsiTheme="majorHAnsi" w:cstheme="majorHAnsi"/>
          <w:b/>
        </w:rPr>
      </w:pPr>
      <w:r>
        <w:rPr>
          <w:rFonts w:asciiTheme="majorHAnsi" w:hAnsiTheme="majorHAnsi" w:cstheme="majorHAnsi"/>
          <w:b/>
        </w:rPr>
        <w:t>Školní 211</w:t>
      </w:r>
      <w:r w:rsidR="005E11DE">
        <w:rPr>
          <w:rFonts w:asciiTheme="majorHAnsi" w:hAnsiTheme="majorHAnsi" w:cstheme="majorHAnsi"/>
          <w:b/>
        </w:rPr>
        <w:t>–</w:t>
      </w:r>
      <w:r>
        <w:rPr>
          <w:rFonts w:asciiTheme="majorHAnsi" w:hAnsiTheme="majorHAnsi" w:cstheme="majorHAnsi"/>
          <w:b/>
        </w:rPr>
        <w:t>214, 262 31 Milín,</w:t>
      </w:r>
    </w:p>
    <w:bookmarkEnd w:id="7"/>
    <w:p w14:paraId="58377041" w14:textId="5454C4A2" w:rsidR="006826A2" w:rsidRPr="00AA16FF" w:rsidRDefault="006826A2" w:rsidP="00187BB1">
      <w:pPr>
        <w:widowControl w:val="0"/>
        <w:numPr>
          <w:ilvl w:val="1"/>
          <w:numId w:val="12"/>
        </w:numPr>
        <w:spacing w:after="120" w:line="240" w:lineRule="auto"/>
        <w:jc w:val="both"/>
        <w:rPr>
          <w:rFonts w:asciiTheme="majorHAnsi" w:hAnsiTheme="majorHAnsi" w:cstheme="majorHAnsi"/>
        </w:rPr>
      </w:pPr>
      <w:r w:rsidRPr="00162065">
        <w:rPr>
          <w:rFonts w:asciiTheme="majorHAnsi" w:hAnsiTheme="majorHAnsi" w:cstheme="majorHAnsi"/>
        </w:rPr>
        <w:t xml:space="preserve">V případě, že při provádění díla nastanou 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w:t>
      </w:r>
      <w:r w:rsidRPr="00AA16FF">
        <w:rPr>
          <w:rFonts w:asciiTheme="majorHAnsi" w:hAnsiTheme="majorHAnsi" w:cstheme="majorHAnsi"/>
        </w:rPr>
        <w:t>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01F0989D" w14:textId="1E58206E" w:rsidR="00E753C8" w:rsidRPr="00AA16FF" w:rsidRDefault="00E753C8" w:rsidP="00E753C8">
      <w:pPr>
        <w:widowControl w:val="0"/>
        <w:numPr>
          <w:ilvl w:val="1"/>
          <w:numId w:val="12"/>
        </w:numPr>
        <w:spacing w:after="120" w:line="240" w:lineRule="auto"/>
        <w:jc w:val="both"/>
        <w:rPr>
          <w:rFonts w:ascii="Calibri Light" w:hAnsi="Calibri Light" w:cs="Calibri Light"/>
        </w:rPr>
      </w:pPr>
      <w:r w:rsidRPr="00AA16FF">
        <w:rPr>
          <w:rFonts w:ascii="Calibri Light" w:hAnsi="Calibri Light" w:cs="Calibri Light"/>
        </w:rPr>
        <w:t xml:space="preserve">Pokud z důvodu mimořádných opatření nebude možné zahájit plnění díla v termínu dle čl. III odst. 3.1 této Smlouvy, posouvá se termín provedení díla dle čl. III odst. 3.1 této Smlouvy o stejný počet dní, o jaký se posunul termín zahájení prací. V takovém případě obě smluvní strany provedou do 5 pracovních dní od ukončení mimořádných opatření úpravu harmonogramu realizace díla – přílohy č. </w:t>
      </w:r>
      <w:r w:rsidR="005E11DE" w:rsidRPr="00AA16FF">
        <w:rPr>
          <w:rFonts w:ascii="Calibri Light" w:hAnsi="Calibri Light" w:cs="Calibri Light"/>
        </w:rPr>
        <w:t>3 a 4</w:t>
      </w:r>
      <w:r w:rsidRPr="00AA16FF">
        <w:rPr>
          <w:rFonts w:ascii="Calibri Light" w:hAnsi="Calibri Light" w:cs="Calibri Light"/>
        </w:rPr>
        <w:t xml:space="preserve"> této Smlouvy.</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33608644" w:rsidR="006826A2" w:rsidRPr="00B148F6" w:rsidRDefault="006826A2" w:rsidP="006826A2">
      <w:pPr>
        <w:pStyle w:val="Zkladntext"/>
        <w:ind w:left="1418"/>
        <w:rPr>
          <w:rFonts w:asciiTheme="majorHAnsi" w:hAnsiTheme="majorHAnsi" w:cstheme="majorHAnsi"/>
          <w:b/>
          <w:bCs/>
          <w:sz w:val="22"/>
          <w:szCs w:val="22"/>
        </w:rPr>
      </w:pPr>
      <w:bookmarkStart w:id="8" w:name="_Hlk29285633"/>
      <w:r w:rsidRPr="00B148F6">
        <w:rPr>
          <w:rFonts w:asciiTheme="majorHAnsi" w:hAnsiTheme="majorHAnsi" w:cstheme="majorHAnsi"/>
          <w:b/>
          <w:bCs/>
          <w:sz w:val="22"/>
          <w:szCs w:val="22"/>
        </w:rPr>
        <w:t>Cena bez DPH</w:t>
      </w:r>
      <w:r w:rsidR="00D52248">
        <w:rPr>
          <w:rFonts w:asciiTheme="majorHAnsi" w:hAnsiTheme="majorHAnsi" w:cstheme="majorHAnsi"/>
          <w:b/>
          <w:bCs/>
          <w:sz w:val="22"/>
          <w:szCs w:val="22"/>
        </w:rPr>
        <w:tab/>
      </w:r>
      <w:r w:rsidRPr="00B148F6">
        <w:rPr>
          <w:rFonts w:asciiTheme="majorHAnsi" w:hAnsiTheme="majorHAnsi" w:cstheme="majorHAnsi"/>
          <w:b/>
          <w:bCs/>
          <w:sz w:val="22"/>
          <w:szCs w:val="22"/>
        </w:rPr>
        <w:tab/>
      </w:r>
      <w:bookmarkStart w:id="9" w:name="Text15"/>
      <w:r w:rsidRPr="00B148F6">
        <w:rPr>
          <w:rFonts w:asciiTheme="majorHAnsi" w:hAnsiTheme="majorHAnsi" w:cstheme="majorHAnsi"/>
          <w:b/>
          <w:bCs/>
          <w:sz w:val="22"/>
          <w:szCs w:val="22"/>
        </w:rPr>
        <w:tab/>
      </w:r>
      <w:bookmarkEnd w:id="9"/>
      <w:sdt>
        <w:sdtPr>
          <w:rPr>
            <w:rFonts w:asciiTheme="majorHAnsi" w:hAnsiTheme="majorHAnsi" w:cstheme="majorHAnsi"/>
            <w:b/>
            <w:bCs/>
            <w:sz w:val="22"/>
            <w:szCs w:val="22"/>
            <w:highlight w:val="yellow"/>
          </w:rPr>
          <w:id w:val="-44995470"/>
          <w:placeholder>
            <w:docPart w:val="375ECB6BEF474E8EAD12E15DD591075B"/>
          </w:placeholder>
          <w:showingPlcHdr/>
        </w:sdtPr>
        <w:sdtEndPr>
          <w:rPr>
            <w:highlight w:val="none"/>
          </w:rPr>
        </w:sdtEndPr>
        <w:sdtContent>
          <w:r w:rsidR="00821C31" w:rsidRPr="00B148F6">
            <w:rPr>
              <w:rStyle w:val="Zstupntext"/>
              <w:rFonts w:asciiTheme="majorHAnsi" w:hAnsiTheme="majorHAnsi" w:cstheme="majorHAnsi"/>
              <w:b/>
              <w:bCs/>
              <w:sz w:val="22"/>
              <w:szCs w:val="22"/>
              <w:highlight w:val="yellow"/>
            </w:rPr>
            <w:t>Klikněte nebo klepněte sem a zadejte text.</w:t>
          </w:r>
        </w:sdtContent>
      </w:sdt>
      <w:r w:rsidR="00821C31" w:rsidRPr="00B148F6">
        <w:rPr>
          <w:rFonts w:asciiTheme="majorHAnsi" w:hAnsiTheme="majorHAnsi" w:cstheme="majorHAnsi"/>
          <w:b/>
          <w:bCs/>
          <w:sz w:val="22"/>
          <w:szCs w:val="22"/>
          <w:lang w:val="cs-CZ"/>
        </w:rPr>
        <w:t>,</w:t>
      </w:r>
      <w:r w:rsidRPr="00B148F6">
        <w:rPr>
          <w:rFonts w:asciiTheme="majorHAnsi" w:hAnsiTheme="majorHAnsi" w:cstheme="majorHAnsi"/>
          <w:b/>
          <w:bCs/>
          <w:sz w:val="22"/>
          <w:szCs w:val="22"/>
        </w:rPr>
        <w:t>- Kč</w:t>
      </w:r>
    </w:p>
    <w:p w14:paraId="10FBB457" w14:textId="190BB519" w:rsidR="006826A2" w:rsidRPr="00B148F6" w:rsidRDefault="006826A2" w:rsidP="006826A2">
      <w:pPr>
        <w:pStyle w:val="Zkladntext"/>
        <w:ind w:left="1418"/>
        <w:rPr>
          <w:rFonts w:asciiTheme="majorHAnsi" w:hAnsiTheme="majorHAnsi" w:cstheme="majorHAnsi"/>
          <w:sz w:val="22"/>
          <w:szCs w:val="22"/>
        </w:rPr>
      </w:pPr>
      <w:r w:rsidRPr="00B148F6">
        <w:rPr>
          <w:rFonts w:asciiTheme="majorHAnsi" w:hAnsiTheme="majorHAnsi" w:cstheme="majorHAnsi"/>
          <w:sz w:val="22"/>
          <w:szCs w:val="22"/>
        </w:rPr>
        <w:t>DPH</w:t>
      </w:r>
      <w:r w:rsidR="00D52248">
        <w:rPr>
          <w:rFonts w:asciiTheme="majorHAnsi" w:hAnsiTheme="majorHAnsi" w:cstheme="majorHAnsi"/>
          <w:sz w:val="22"/>
          <w:szCs w:val="22"/>
          <w:lang w:val="cs-CZ"/>
        </w:rPr>
        <w:t xml:space="preserve"> (15%)</w:t>
      </w:r>
      <w:r w:rsidRPr="00B148F6">
        <w:rPr>
          <w:rFonts w:asciiTheme="majorHAnsi" w:hAnsiTheme="majorHAnsi" w:cstheme="majorHAnsi"/>
          <w:sz w:val="22"/>
          <w:szCs w:val="22"/>
          <w:lang w:val="cs-CZ"/>
        </w:rPr>
        <w:tab/>
      </w:r>
      <w:r w:rsidR="00D52248">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HAnsi"/>
            <w:sz w:val="22"/>
            <w:szCs w:val="22"/>
            <w:highlight w:val="yellow"/>
          </w:rPr>
          <w:id w:val="-518936896"/>
          <w:placeholder>
            <w:docPart w:val="3F2769C2BCBA4D8F9E3FA3C66B692C9D"/>
          </w:placeholder>
          <w:showingPlcHdr/>
        </w:sdtPr>
        <w:sdtEndPr>
          <w:rPr>
            <w:highlight w:val="none"/>
          </w:rPr>
        </w:sdtEndPr>
        <w:sdtContent>
          <w:r w:rsidR="00821C31" w:rsidRPr="00B148F6">
            <w:rPr>
              <w:rStyle w:val="Zstupntext"/>
              <w:rFonts w:asciiTheme="majorHAnsi" w:hAnsiTheme="majorHAnsi" w:cstheme="majorHAnsi"/>
              <w:sz w:val="22"/>
              <w:szCs w:val="22"/>
              <w:highlight w:val="yellow"/>
            </w:rPr>
            <w:t>Klikněte nebo klepněte sem a zadejte text.</w:t>
          </w:r>
        </w:sdtContent>
      </w:sdt>
      <w:r w:rsidRPr="00B148F6">
        <w:rPr>
          <w:rFonts w:asciiTheme="majorHAnsi" w:hAnsiTheme="majorHAnsi" w:cstheme="majorHAnsi"/>
          <w:sz w:val="22"/>
          <w:szCs w:val="22"/>
        </w:rPr>
        <w:t>,- Kč</w:t>
      </w:r>
    </w:p>
    <w:p w14:paraId="23421A6A" w14:textId="712F441D" w:rsidR="006826A2" w:rsidRDefault="006826A2" w:rsidP="006826A2">
      <w:pPr>
        <w:pStyle w:val="Zkladntext"/>
        <w:spacing w:after="120"/>
        <w:ind w:left="1276" w:firstLine="142"/>
        <w:rPr>
          <w:rFonts w:asciiTheme="majorHAnsi" w:hAnsiTheme="majorHAnsi" w:cstheme="majorHAnsi"/>
          <w:bCs/>
          <w:sz w:val="22"/>
          <w:szCs w:val="22"/>
        </w:rPr>
      </w:pPr>
      <w:r w:rsidRPr="00B148F6">
        <w:rPr>
          <w:rFonts w:asciiTheme="majorHAnsi" w:hAnsiTheme="majorHAnsi" w:cstheme="majorHAnsi"/>
          <w:bCs/>
          <w:sz w:val="22"/>
          <w:szCs w:val="22"/>
        </w:rPr>
        <w:t>Cena včetně DPH</w:t>
      </w:r>
      <w:r w:rsidR="00D52248">
        <w:rPr>
          <w:rFonts w:asciiTheme="majorHAnsi" w:hAnsiTheme="majorHAnsi" w:cstheme="majorHAnsi"/>
          <w:bCs/>
          <w:sz w:val="22"/>
          <w:szCs w:val="22"/>
        </w:rPr>
        <w:tab/>
      </w:r>
      <w:r w:rsidRPr="00B148F6">
        <w:rPr>
          <w:rFonts w:asciiTheme="majorHAnsi" w:hAnsiTheme="majorHAnsi" w:cstheme="majorHAnsi"/>
          <w:bCs/>
          <w:sz w:val="22"/>
          <w:szCs w:val="22"/>
        </w:rPr>
        <w:tab/>
      </w:r>
      <w:sdt>
        <w:sdtPr>
          <w:rPr>
            <w:rFonts w:asciiTheme="majorHAnsi" w:hAnsiTheme="majorHAnsi" w:cstheme="majorHAnsi"/>
            <w:bCs/>
            <w:sz w:val="22"/>
            <w:szCs w:val="22"/>
            <w:highlight w:val="yellow"/>
          </w:rPr>
          <w:id w:val="-403682954"/>
          <w:placeholder>
            <w:docPart w:val="41F503305CF249B889520D125A9450C9"/>
          </w:placeholder>
          <w:showingPlcHdr/>
        </w:sdtPr>
        <w:sdtEndPr>
          <w:rPr>
            <w:highlight w:val="none"/>
          </w:rPr>
        </w:sdtEndPr>
        <w:sdtContent>
          <w:r w:rsidR="00821C31" w:rsidRPr="00B148F6">
            <w:rPr>
              <w:rStyle w:val="Zstupntext"/>
              <w:rFonts w:asciiTheme="majorHAnsi" w:hAnsiTheme="majorHAnsi" w:cstheme="majorHAnsi"/>
              <w:bCs/>
              <w:sz w:val="22"/>
              <w:szCs w:val="22"/>
              <w:highlight w:val="yellow"/>
            </w:rPr>
            <w:t>Klikněte nebo klepněte sem a zadejte text.</w:t>
          </w:r>
        </w:sdtContent>
      </w:sdt>
      <w:r w:rsidRPr="00B148F6">
        <w:rPr>
          <w:rFonts w:asciiTheme="majorHAnsi" w:hAnsiTheme="majorHAnsi" w:cstheme="majorHAnsi"/>
          <w:bCs/>
          <w:sz w:val="22"/>
          <w:szCs w:val="22"/>
        </w:rPr>
        <w:t>,- Kč</w:t>
      </w:r>
    </w:p>
    <w:p w14:paraId="39FC1FD0" w14:textId="334731AF" w:rsidR="006826A2" w:rsidRPr="00B148F6" w:rsidRDefault="006826A2" w:rsidP="00AA16FF">
      <w:pPr>
        <w:keepNext/>
        <w:numPr>
          <w:ilvl w:val="1"/>
          <w:numId w:val="13"/>
        </w:numPr>
        <w:spacing w:after="60" w:line="240" w:lineRule="auto"/>
        <w:jc w:val="both"/>
        <w:rPr>
          <w:rFonts w:asciiTheme="majorHAnsi" w:hAnsiTheme="majorHAnsi" w:cstheme="majorHAnsi"/>
          <w:snapToGrid w:val="0"/>
        </w:rPr>
      </w:pPr>
      <w:bookmarkStart w:id="10" w:name="_Hlk36565872"/>
      <w:bookmarkEnd w:id="8"/>
      <w:r w:rsidRPr="00B148F6">
        <w:rPr>
          <w:rFonts w:asciiTheme="majorHAnsi" w:hAnsiTheme="majorHAnsi" w:cstheme="majorHAnsi"/>
          <w:snapToGrid w:val="0"/>
        </w:rPr>
        <w:t>Položkový rozpočet zpracovaný zhotovitelem v rámci zadávacího řízení je sjednán jako úplný a závazný a zhotovitel jeho úplnost a závaznost výslovně zaručuje. Položkový rozpočet je nedílnou součástí této smlouvy jako její příloha č. 1.</w:t>
      </w:r>
      <w:bookmarkEnd w:id="10"/>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5BD5E400"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Cenu za dílo a jednotkové ceny stanovené v položkovém rozpočtu je možné změnit pouze za podmínky, že v průběhu realizace díla dojde ke změně sazby DPH, a to pouze v částce odpovídající DPH a pouze v souladu se změnou sazby DPH.</w:t>
      </w:r>
    </w:p>
    <w:p w14:paraId="3798BEC6" w14:textId="5D4C9D27" w:rsidR="006826A2" w:rsidRPr="00162065" w:rsidRDefault="006826A2" w:rsidP="5A003BB2">
      <w:pPr>
        <w:widowControl w:val="0"/>
        <w:numPr>
          <w:ilvl w:val="1"/>
          <w:numId w:val="13"/>
        </w:numPr>
        <w:spacing w:after="120" w:line="240" w:lineRule="auto"/>
        <w:jc w:val="both"/>
        <w:rPr>
          <w:rFonts w:asciiTheme="majorHAnsi" w:hAnsiTheme="majorHAnsi" w:cstheme="majorBidi"/>
        </w:rPr>
      </w:pPr>
      <w:r w:rsidRPr="00162065">
        <w:rPr>
          <w:rFonts w:asciiTheme="majorHAnsi" w:hAnsiTheme="majorHAnsi" w:cstheme="majorBidi"/>
        </w:rPr>
        <w:t xml:space="preserve">Vyskytne-li se při provádění díla potřeba provést nové práce (vícepráce), které zhotovitel není povinen provést dle této smlouvy, postupuje se při jejich zadání podle </w:t>
      </w:r>
      <w:r w:rsidR="002E189B" w:rsidRPr="00162065">
        <w:rPr>
          <w:rFonts w:asciiTheme="majorHAnsi" w:hAnsiTheme="majorHAnsi" w:cstheme="majorBidi"/>
        </w:rPr>
        <w:t xml:space="preserve">§ 222 </w:t>
      </w:r>
      <w:r w:rsidRPr="00162065">
        <w:rPr>
          <w:rFonts w:asciiTheme="majorHAnsi" w:hAnsiTheme="majorHAnsi" w:cstheme="majorBidi"/>
        </w:rPr>
        <w:t>ZZVZ</w:t>
      </w:r>
      <w:r w:rsidR="002E189B" w:rsidRPr="00162065">
        <w:rPr>
          <w:rFonts w:asciiTheme="majorHAnsi" w:hAnsiTheme="majorHAnsi" w:cstheme="majorBidi"/>
        </w:rPr>
        <w:t xml:space="preserve">, resp. </w:t>
      </w:r>
      <w:r w:rsidR="7C02B855" w:rsidRPr="00162065">
        <w:rPr>
          <w:rFonts w:asciiTheme="majorHAnsi" w:hAnsiTheme="majorHAnsi" w:cstheme="majorBidi"/>
        </w:rPr>
        <w:t>Pravidel</w:t>
      </w:r>
      <w:r w:rsidR="00821C31" w:rsidRPr="00162065">
        <w:rPr>
          <w:rFonts w:asciiTheme="majorHAnsi" w:hAnsiTheme="majorHAnsi" w:cstheme="majorBidi"/>
        </w:rPr>
        <w:t>.</w:t>
      </w:r>
      <w:r w:rsidRPr="00162065">
        <w:rPr>
          <w:rFonts w:asciiTheme="majorHAnsi" w:hAnsiTheme="majorHAnsi" w:cstheme="majorBidi"/>
        </w:rPr>
        <w:t xml:space="preserve">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nedodrží tento postup, má se za to, že práce, dodávky a </w:t>
      </w:r>
      <w:proofErr w:type="gramStart"/>
      <w:r w:rsidRPr="00162065">
        <w:rPr>
          <w:rFonts w:asciiTheme="majorHAnsi" w:hAnsiTheme="majorHAnsi" w:cstheme="majorBidi"/>
        </w:rPr>
        <w:t>služby</w:t>
      </w:r>
      <w:proofErr w:type="gramEnd"/>
      <w:r w:rsidRPr="00162065">
        <w:rPr>
          <w:rFonts w:asciiTheme="majorHAnsi" w:hAnsiTheme="majorHAnsi" w:cstheme="majorBidi"/>
        </w:rPr>
        <w:t xml:space="preserve"> resp. činnosti jím realizované, byly předmětem díla a jsou v ceně díla zahrnuty.</w:t>
      </w:r>
      <w:bookmarkStart w:id="11" w:name="_Hlk29285245"/>
      <w:bookmarkEnd w:id="11"/>
    </w:p>
    <w:p w14:paraId="79DB858C" w14:textId="1A13BF2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souladu se </w:t>
      </w:r>
      <w:r w:rsidRPr="00162065">
        <w:rPr>
          <w:rFonts w:asciiTheme="majorHAnsi" w:hAnsiTheme="majorHAnsi" w:cstheme="majorHAnsi"/>
        </w:rPr>
        <w:t>ZZVZ</w:t>
      </w:r>
      <w:r w:rsidR="002E189B" w:rsidRPr="00162065">
        <w:rPr>
          <w:rFonts w:asciiTheme="majorHAnsi" w:hAnsiTheme="majorHAnsi" w:cstheme="majorHAnsi"/>
        </w:rPr>
        <w:t xml:space="preserve">, resp. s </w:t>
      </w:r>
      <w:r w:rsidR="00375DC7" w:rsidRPr="00162065">
        <w:rPr>
          <w:rFonts w:asciiTheme="majorHAnsi" w:hAnsiTheme="majorHAnsi" w:cstheme="majorHAnsi"/>
          <w:iCs/>
        </w:rPr>
        <w:t>Pravidly</w:t>
      </w:r>
      <w:r w:rsidRPr="00162065">
        <w:rPr>
          <w:rFonts w:asciiTheme="majorHAnsi" w:hAnsiTheme="majorHAnsi" w:cstheme="majorHAnsi"/>
        </w:rPr>
        <w:t>. Zhotovitel je povinen předem výslovně upozornit objednatele v případě, že jím navržené změny zhoršují</w:t>
      </w:r>
      <w:r w:rsidRPr="00B148F6">
        <w:rPr>
          <w:rFonts w:asciiTheme="majorHAnsi" w:hAnsiTheme="majorHAnsi" w:cstheme="majorHAnsi"/>
        </w:rPr>
        <w:t xml:space="preserve">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w:t>
      </w:r>
      <w:r w:rsidRPr="00B148F6">
        <w:rPr>
          <w:rFonts w:asciiTheme="majorHAnsi" w:hAnsiTheme="majorHAnsi" w:cstheme="majorHAnsi"/>
        </w:rPr>
        <w:lastRenderedPageBreak/>
        <w:t xml:space="preserve">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7C64C864" w14:textId="419C230D" w:rsidR="005E11DE" w:rsidRPr="00AA16FF" w:rsidRDefault="005E11DE" w:rsidP="005E11DE">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 xml:space="preserve">Cenu za dílo nebo její části bude </w:t>
      </w:r>
      <w:r w:rsidRPr="00AA16FF">
        <w:rPr>
          <w:rFonts w:asciiTheme="majorHAnsi" w:hAnsiTheme="majorHAnsi" w:cstheme="majorHAnsi"/>
          <w:iCs/>
        </w:rPr>
        <w:t>objednatel hradit zpětně na základě dílčích faktur vystavovaných zhotovitelem jedenkrát měsíčně a to ve 3 vyhotoveních</w:t>
      </w:r>
      <w:r w:rsidR="00AA16FF" w:rsidRPr="00AA16FF">
        <w:rPr>
          <w:rFonts w:asciiTheme="majorHAnsi" w:hAnsiTheme="majorHAnsi" w:cstheme="majorHAnsi"/>
          <w:iCs/>
        </w:rPr>
        <w:t xml:space="preserve"> (2 vyhotovení pro objednatele a 1 vyhotovení pro zhotovitele)</w:t>
      </w:r>
      <w:r w:rsidRPr="00AA16FF">
        <w:rPr>
          <w:rFonts w:asciiTheme="majorHAnsi" w:hAnsiTheme="majorHAnsi" w:cstheme="majorHAnsi"/>
          <w:iCs/>
        </w:rPr>
        <w:t>. Nedílnou přílohou každé dílčí faktury musí být objednatelem podepsaný (tj. odsouhlasený) oceněný písemný soupis prací a dodávek skutečně provedených v daném kalendářním měsíci (dále jen „</w:t>
      </w:r>
      <w:r w:rsidRPr="00AA16FF">
        <w:rPr>
          <w:rFonts w:asciiTheme="majorHAnsi" w:hAnsiTheme="majorHAnsi" w:cstheme="majorHAnsi"/>
          <w:b/>
          <w:iCs/>
        </w:rPr>
        <w:t>zjišťovací protokol</w:t>
      </w:r>
      <w:r w:rsidRPr="00AA16FF">
        <w:rPr>
          <w:rFonts w:asciiTheme="majorHAnsi" w:hAnsiTheme="majorHAnsi" w:cstheme="majorHAnsi"/>
          <w:iCs/>
        </w:rPr>
        <w:t xml:space="preserve">“) ve formátu </w:t>
      </w:r>
      <w:r w:rsidRPr="00AA16FF">
        <w:rPr>
          <w:rFonts w:asciiTheme="majorHAnsi" w:hAnsiTheme="majorHAnsi" w:cstheme="majorHAnsi"/>
          <w:b/>
          <w:bCs/>
          <w:iCs/>
        </w:rPr>
        <w:t>xls.</w:t>
      </w:r>
      <w:r w:rsidRPr="00AA16FF">
        <w:rPr>
          <w:rFonts w:asciiTheme="majorHAnsi" w:hAnsiTheme="majorHAnsi" w:cstheme="majorHAnsi"/>
          <w:iCs/>
        </w:rPr>
        <w:t xml:space="preserve"> </w:t>
      </w:r>
      <w:r w:rsidRPr="00AA16FF">
        <w:rPr>
          <w:rFonts w:asciiTheme="majorHAnsi" w:hAnsiTheme="majorHAnsi" w:cstheme="majorHAnsi"/>
        </w:rPr>
        <w:t xml:space="preserve">i ve formátu programu Kros, tedy formátu </w:t>
      </w:r>
      <w:r w:rsidRPr="00AA16FF">
        <w:rPr>
          <w:rFonts w:asciiTheme="majorHAnsi" w:hAnsiTheme="majorHAnsi" w:cstheme="majorHAnsi"/>
          <w:b/>
          <w:bCs/>
        </w:rPr>
        <w:t>kza</w:t>
      </w:r>
      <w:r w:rsidRPr="00AA16FF">
        <w:rPr>
          <w:rFonts w:asciiTheme="majorHAnsi" w:hAnsiTheme="majorHAnsi" w:cstheme="majorHAnsi"/>
        </w:rPr>
        <w:t>.</w:t>
      </w:r>
      <w:r w:rsidRPr="00AA16FF">
        <w:rPr>
          <w:rFonts w:asciiTheme="majorHAnsi" w:hAnsiTheme="majorHAnsi" w:cstheme="majorHAnsi"/>
          <w:iCs/>
        </w:rPr>
        <w:t xml:space="preserve"> Bez těchto dokladů je faktura neúplná.</w:t>
      </w:r>
    </w:p>
    <w:p w14:paraId="1DA60321" w14:textId="77777777" w:rsidR="006826A2" w:rsidRPr="00162065"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w:t>
      </w:r>
      <w:r w:rsidRPr="00162065">
        <w:rPr>
          <w:rFonts w:asciiTheme="majorHAnsi" w:hAnsiTheme="majorHAnsi" w:cstheme="majorHAnsi"/>
          <w:iCs/>
        </w:rPr>
        <w:t xml:space="preserve">který je zjišťovací protokol zpracován. Objednatel se ke zjišťovacímu protokolu písemně vyjádří do pěti pracovních dnů ode dne jeho předložení zhotovitelem dle předchozí věty tak, že jej odešle zhotoviteli odsouhlasený nebo jej odešle zhotoviteli neodsouhlasený s uvedením připomínek, změn či výhrad. </w:t>
      </w:r>
    </w:p>
    <w:p w14:paraId="04D2C96E" w14:textId="77777777" w:rsidR="006826A2" w:rsidRPr="00162065" w:rsidRDefault="006826A2" w:rsidP="00E110AD">
      <w:pPr>
        <w:widowControl w:val="0"/>
        <w:numPr>
          <w:ilvl w:val="1"/>
          <w:numId w:val="9"/>
        </w:numPr>
        <w:spacing w:before="120" w:after="120" w:line="240" w:lineRule="auto"/>
        <w:jc w:val="both"/>
        <w:rPr>
          <w:rFonts w:asciiTheme="majorHAnsi" w:hAnsiTheme="majorHAnsi" w:cstheme="majorHAnsi"/>
          <w:iCs/>
        </w:rPr>
      </w:pPr>
      <w:r w:rsidRPr="00162065">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162065">
        <w:rPr>
          <w:rFonts w:asciiTheme="majorHAnsi" w:hAnsiTheme="majorHAnsi" w:cstheme="majorHAnsi"/>
          <w:iCs/>
        </w:rPr>
        <w:t xml:space="preserve">Doba splatnosti faktur je </w:t>
      </w:r>
      <w:r w:rsidRPr="00162065">
        <w:rPr>
          <w:rFonts w:asciiTheme="majorHAnsi" w:hAnsiTheme="majorHAnsi" w:cstheme="majorHAnsi"/>
          <w:b/>
          <w:iCs/>
        </w:rPr>
        <w:t xml:space="preserve">30 kalendářních dní </w:t>
      </w:r>
      <w:r w:rsidRPr="00162065">
        <w:rPr>
          <w:rFonts w:asciiTheme="majorHAnsi" w:hAnsiTheme="majorHAnsi" w:cstheme="majorHAnsi"/>
          <w:iCs/>
        </w:rPr>
        <w:t>ode dne doručení</w:t>
      </w:r>
      <w:r w:rsidRPr="00B148F6">
        <w:rPr>
          <w:rFonts w:asciiTheme="majorHAnsi" w:hAnsiTheme="majorHAnsi" w:cstheme="majorHAnsi"/>
          <w:iCs/>
        </w:rPr>
        <w:t xml:space="preserve"> faktury objednateli, bez ohledu na dřívější datum splatnosti uvedené na faktuře.</w:t>
      </w:r>
    </w:p>
    <w:p w14:paraId="29CCF065" w14:textId="77777777" w:rsidR="006826A2" w:rsidRPr="001E691A" w:rsidRDefault="006826A2" w:rsidP="00E110AD">
      <w:pPr>
        <w:widowControl w:val="0"/>
        <w:numPr>
          <w:ilvl w:val="1"/>
          <w:numId w:val="9"/>
        </w:numPr>
        <w:spacing w:after="60" w:line="240" w:lineRule="auto"/>
        <w:jc w:val="both"/>
        <w:rPr>
          <w:rFonts w:asciiTheme="majorHAnsi" w:hAnsiTheme="majorHAnsi" w:cstheme="majorHAnsi"/>
          <w:iCs/>
        </w:rPr>
      </w:pPr>
      <w:r w:rsidRPr="001E691A">
        <w:rPr>
          <w:rFonts w:asciiTheme="majorHAnsi" w:hAnsiTheme="majorHAnsi" w:cstheme="majorHAnsi"/>
          <w:iCs/>
        </w:rPr>
        <w:t>Faktury budou mít náležitosti daňového dokladu dle zákona č. 235/2004 Sb., o dani z přidané hodnoty, ve znění pozdějších předpisů, a náležitosti obchodní listiny dle ust. § 435 občanského zákoníku.</w:t>
      </w:r>
      <w:r w:rsidRPr="001E691A">
        <w:rPr>
          <w:rFonts w:asciiTheme="majorHAnsi" w:hAnsiTheme="majorHAnsi" w:cstheme="majorHAnsi"/>
        </w:rPr>
        <w:t xml:space="preserve"> DPH bude uvedeno podle platných daňových předpisů. </w:t>
      </w:r>
      <w:r w:rsidRPr="001E691A">
        <w:rPr>
          <w:rFonts w:asciiTheme="majorHAnsi" w:hAnsiTheme="majorHAnsi" w:cstheme="majorHAnsi"/>
          <w:iCs/>
        </w:rPr>
        <w:t xml:space="preserve"> Faktura musí vedle těchto povinných náležitostí dále obsahovat:</w:t>
      </w:r>
    </w:p>
    <w:p w14:paraId="37C83B2A" w14:textId="0B24A782" w:rsidR="00D52248" w:rsidRPr="001E691A" w:rsidRDefault="00D52248" w:rsidP="00D52248">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1E691A">
        <w:rPr>
          <w:rFonts w:asciiTheme="majorHAnsi" w:hAnsiTheme="majorHAnsi" w:cstheme="majorHAnsi"/>
          <w:iCs/>
        </w:rPr>
        <w:t>název a registrační číslo projektu (tj. „</w:t>
      </w:r>
      <w:r w:rsidR="001E691A" w:rsidRPr="001E691A">
        <w:rPr>
          <w:rFonts w:asciiTheme="majorHAnsi" w:hAnsiTheme="majorHAnsi" w:cstheme="majorHAnsi"/>
        </w:rPr>
        <w:t>Revitalizace bytových domů v obci Milín - IV. etapa (bloky B, C, D)</w:t>
      </w:r>
      <w:r w:rsidRPr="001E691A">
        <w:rPr>
          <w:rFonts w:asciiTheme="majorHAnsi" w:hAnsiTheme="majorHAnsi" w:cstheme="majorHAnsi"/>
          <w:iCs/>
        </w:rPr>
        <w:t xml:space="preserve">“, registrační číslo projektu: </w:t>
      </w:r>
      <w:r w:rsidR="001E691A" w:rsidRPr="001E691A">
        <w:rPr>
          <w:rFonts w:asciiTheme="majorHAnsi" w:hAnsiTheme="majorHAnsi" w:cstheme="majorHAnsi"/>
          <w:i/>
        </w:rPr>
        <w:t>bude upřesněno před podpisem smlouvy</w:t>
      </w:r>
      <w:r w:rsidRPr="001E691A">
        <w:rPr>
          <w:rFonts w:asciiTheme="majorHAnsi" w:hAnsiTheme="majorHAnsi" w:cstheme="majorHAnsi"/>
          <w:iCs/>
        </w:rPr>
        <w:t>);</w:t>
      </w:r>
    </w:p>
    <w:p w14:paraId="474597B0" w14:textId="77777777" w:rsidR="006826A2" w:rsidRPr="001E691A"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1E691A">
        <w:rPr>
          <w:rFonts w:asciiTheme="majorHAnsi" w:hAnsiTheme="majorHAnsi" w:cstheme="majorHAnsi"/>
          <w:iCs/>
        </w:rPr>
        <w:t>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1E691A">
        <w:rPr>
          <w:rFonts w:asciiTheme="majorHAnsi" w:hAnsiTheme="majorHAnsi" w:cstheme="majorHAnsi"/>
          <w:iCs/>
        </w:rPr>
        <w:t>Objednatel je oprávněn vadnou fakturu vrátit zhotoviteli bez zaplacení k provedení</w:t>
      </w:r>
      <w:r w:rsidRPr="00B148F6">
        <w:rPr>
          <w:rFonts w:asciiTheme="majorHAnsi" w:hAnsiTheme="majorHAnsi" w:cstheme="majorHAnsi"/>
          <w:iCs/>
        </w:rPr>
        <w:t xml:space="preserve">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4A87E97B" w14:textId="77777777" w:rsidR="00AA16FF" w:rsidRPr="00B148F6" w:rsidRDefault="006826A2" w:rsidP="00AA16FF">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r w:rsidR="00AA16FF">
        <w:rPr>
          <w:rFonts w:asciiTheme="majorHAnsi" w:hAnsiTheme="majorHAnsi" w:cstheme="majorHAnsi"/>
          <w:iCs/>
        </w:rPr>
        <w:t xml:space="preserve"> Platby budou hrazeny v režimu přenesené daňové povinnosti.</w:t>
      </w:r>
    </w:p>
    <w:p w14:paraId="609EA970" w14:textId="3F5507BA" w:rsidR="006826A2" w:rsidRPr="00162065"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lastRenderedPageBreak/>
        <w:t xml:space="preserve">Cenu díla bude možné měnit pouze, dojde-li ke změně právních předpisů týkajících se změny sazby DPH, jinak pouze na základě dodatku k této smlouvě, a to za dodržení příslušných ustanovení </w:t>
      </w:r>
      <w:r w:rsidRPr="00162065">
        <w:rPr>
          <w:rFonts w:asciiTheme="majorHAnsi" w:hAnsiTheme="majorHAnsi" w:cstheme="majorHAnsi"/>
        </w:rPr>
        <w:t>ZZVZ</w:t>
      </w:r>
      <w:bookmarkStart w:id="12" w:name="_Hlk29285277"/>
      <w:r w:rsidR="002E189B" w:rsidRPr="00162065">
        <w:rPr>
          <w:rFonts w:asciiTheme="majorHAnsi" w:hAnsiTheme="majorHAnsi" w:cstheme="majorHAnsi"/>
        </w:rPr>
        <w:t>, resp</w:t>
      </w:r>
      <w:r w:rsidR="00375DC7" w:rsidRPr="00162065">
        <w:rPr>
          <w:rFonts w:asciiTheme="majorHAnsi" w:hAnsiTheme="majorHAnsi" w:cstheme="majorHAnsi"/>
        </w:rPr>
        <w:t>. Pravidel</w:t>
      </w:r>
      <w:r w:rsidRPr="00162065">
        <w:rPr>
          <w:rFonts w:asciiTheme="majorHAnsi" w:hAnsiTheme="majorHAnsi" w:cstheme="majorHAnsi"/>
        </w:rPr>
        <w:t>.</w:t>
      </w:r>
      <w:bookmarkEnd w:id="12"/>
    </w:p>
    <w:p w14:paraId="41D705CE"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A174023"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Zhotovitel splní svoji povinnost provést dílo jeho řádným dokončením a předáním díla objednateli</w:t>
      </w:r>
      <w:r w:rsidR="00D52248">
        <w:rPr>
          <w:rFonts w:asciiTheme="majorHAnsi" w:hAnsiTheme="majorHAnsi" w:cstheme="majorHAnsi"/>
          <w:iCs/>
        </w:rPr>
        <w:t xml:space="preserve"> </w:t>
      </w:r>
      <w:bookmarkStart w:id="13" w:name="_Hlk36565936"/>
      <w:r w:rsidR="007A3DFB">
        <w:rPr>
          <w:rFonts w:asciiTheme="majorHAnsi" w:hAnsiTheme="majorHAnsi" w:cstheme="majorHAnsi"/>
          <w:iCs/>
        </w:rPr>
        <w:t>(</w:t>
      </w:r>
      <w:r w:rsidR="00D52248">
        <w:rPr>
          <w:rFonts w:asciiTheme="majorHAnsi" w:hAnsiTheme="majorHAnsi" w:cstheme="majorHAnsi"/>
          <w:iCs/>
        </w:rPr>
        <w:t>a to samostatně každou etapu)</w:t>
      </w:r>
      <w:bookmarkEnd w:id="13"/>
      <w:r w:rsidRPr="00B148F6">
        <w:rPr>
          <w:rFonts w:asciiTheme="majorHAnsi" w:hAnsiTheme="majorHAnsi" w:cstheme="majorHAnsi"/>
          <w:iCs/>
        </w:rPr>
        <w:t xml:space="preserve">,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údaje dle ust.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41A316CE"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7CF1FF8A"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6BB9BD40"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03E1A634"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w:t>
      </w:r>
      <w:r w:rsidR="00AA16FF">
        <w:rPr>
          <w:rFonts w:asciiTheme="majorHAnsi" w:hAnsiTheme="majorHAnsi" w:cstheme="majorHAnsi"/>
          <w:iCs/>
        </w:rPr>
        <w:t xml:space="preserve">v tištěné i elektronické podobě </w:t>
      </w:r>
      <w:r w:rsidRPr="00B148F6">
        <w:rPr>
          <w:rFonts w:asciiTheme="majorHAnsi" w:hAnsiTheme="majorHAnsi" w:cstheme="majorHAnsi"/>
          <w:iCs/>
        </w:rPr>
        <w:t xml:space="preserve">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lastRenderedPageBreak/>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že vady a nedodělky je zhotovitel </w:t>
      </w:r>
      <w:r w:rsidRPr="00162065">
        <w:rPr>
          <w:rFonts w:asciiTheme="majorHAnsi" w:hAnsiTheme="majorHAnsi" w:cstheme="majorHAnsi"/>
          <w:iCs/>
        </w:rPr>
        <w:t xml:space="preserve">povinen odstranit nejpozději do 15 pracovních dnů ode dne podpisu </w:t>
      </w:r>
      <w:r w:rsidRPr="00162065">
        <w:rPr>
          <w:rFonts w:asciiTheme="majorHAnsi" w:hAnsiTheme="majorHAnsi" w:cstheme="majorHAnsi"/>
        </w:rPr>
        <w:t>předávacího protokolu, kterým dojde k předání a převzetí díla s výhradou odstranění vad</w:t>
      </w:r>
      <w:r w:rsidRPr="00B148F6">
        <w:rPr>
          <w:rFonts w:asciiTheme="majorHAnsi" w:hAnsiTheme="majorHAnsi" w:cstheme="majorHAnsi"/>
        </w:rPr>
        <w:t xml:space="preserve"> a nedodělků</w:t>
      </w:r>
      <w:r w:rsidRPr="00B148F6">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 případě, že objednatel odmítne dílo převzít, </w:t>
      </w:r>
      <w:proofErr w:type="gramStart"/>
      <w:r w:rsidRPr="00B148F6">
        <w:rPr>
          <w:rFonts w:asciiTheme="majorHAnsi" w:hAnsiTheme="majorHAnsi" w:cstheme="majorHAnsi"/>
          <w:iCs/>
        </w:rPr>
        <w:t>sepíší</w:t>
      </w:r>
      <w:proofErr w:type="gramEnd"/>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ust.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Vznikne-li na díle nebo jakékoliv části díla škoda, ztráta nebo jakákoliv jiná újma v době do </w:t>
      </w:r>
      <w:r w:rsidRPr="00B148F6">
        <w:rPr>
          <w:rFonts w:asciiTheme="majorHAnsi" w:hAnsiTheme="majorHAnsi" w:cstheme="majorHAnsi"/>
        </w:rPr>
        <w:lastRenderedPageBreak/>
        <w:t>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prohlašuje, že jako odborně způsobilá osoba zkontroloval technickou část projektové dokumentace ještě před uzavřením této smlouvy a tuto shledal bezvadnou a způsobilou pro řádné splnění všech jeho povinností dle této smlouvy.</w:t>
      </w:r>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lastRenderedPageBreak/>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77777777"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 xml:space="preserve">     poskytnout potřebnou součinnost koordinátorovi BOZP k provedení ustanovení § 16 zákona o BOZP.</w:t>
      </w:r>
    </w:p>
    <w:p w14:paraId="758FC085" w14:textId="0B791570" w:rsidR="006826A2" w:rsidRPr="00B148F6" w:rsidRDefault="001E691A"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w:t>
      </w:r>
      <w:proofErr w:type="gramStart"/>
      <w:r w:rsidRPr="00B148F6">
        <w:rPr>
          <w:rFonts w:asciiTheme="majorHAnsi" w:hAnsiTheme="majorHAnsi" w:cstheme="majorHAnsi"/>
        </w:rPr>
        <w:t xml:space="preserve">pracovišti </w:t>
      </w:r>
      <w:r>
        <w:rPr>
          <w:rFonts w:asciiTheme="majorHAnsi" w:hAnsiTheme="majorHAnsi" w:cstheme="majorHAnsi"/>
        </w:rPr>
        <w:t>,</w:t>
      </w:r>
      <w:proofErr w:type="gramEnd"/>
      <w:r>
        <w:rPr>
          <w:rFonts w:asciiTheme="majorHAnsi" w:hAnsiTheme="majorHAnsi" w:cstheme="majorHAnsi"/>
        </w:rPr>
        <w:t xml:space="preserve"> dodržení všech hygienických a epidemiologických opatření </w:t>
      </w:r>
      <w:r w:rsidRPr="00B148F6">
        <w:rPr>
          <w:rFonts w:asciiTheme="majorHAnsi" w:hAnsiTheme="majorHAnsi" w:cstheme="majorHAnsi"/>
        </w:rPr>
        <w:t xml:space="preserve">a je povinen zabezpečit vybavení </w:t>
      </w:r>
      <w:r>
        <w:rPr>
          <w:rFonts w:asciiTheme="majorHAnsi" w:hAnsiTheme="majorHAnsi" w:cstheme="majorHAnsi"/>
        </w:rPr>
        <w:t xml:space="preserve">těchto osob </w:t>
      </w:r>
      <w:r w:rsidRPr="00B148F6">
        <w:rPr>
          <w:rFonts w:asciiTheme="majorHAnsi" w:hAnsiTheme="majorHAnsi" w:cstheme="majorHAnsi"/>
        </w:rPr>
        <w:t xml:space="preserve">ochrannými pomůckami. </w:t>
      </w:r>
      <w:r w:rsidR="006826A2" w:rsidRPr="00B148F6">
        <w:rPr>
          <w:rFonts w:asciiTheme="majorHAnsi" w:hAnsiTheme="majorHAnsi" w:cstheme="majorHAnsi"/>
        </w:rPr>
        <w:t xml:space="preserve">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Dojde-Ii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w:t>
      </w:r>
      <w:r w:rsidRPr="00B148F6">
        <w:rPr>
          <w:rFonts w:asciiTheme="majorHAnsi" w:hAnsiTheme="majorHAnsi" w:cstheme="majorHAnsi"/>
        </w:rPr>
        <w:lastRenderedPageBreak/>
        <w:t>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Zhotovitel se zavazuje, že obchodní a technické informace, které mu byly svěřeny druhou smluvní stranou, nezpřístupní třetím osobám pro jiné </w:t>
      </w:r>
      <w:proofErr w:type="gramStart"/>
      <w:r w:rsidRPr="00B148F6">
        <w:rPr>
          <w:rFonts w:asciiTheme="majorHAnsi" w:hAnsiTheme="majorHAnsi" w:cstheme="majorHAnsi"/>
        </w:rPr>
        <w:t>účely,</w:t>
      </w:r>
      <w:proofErr w:type="gramEnd"/>
      <w:r w:rsidRPr="00B148F6">
        <w:rPr>
          <w:rFonts w:asciiTheme="majorHAnsi" w:hAnsiTheme="majorHAnsi" w:cstheme="majorHAnsi"/>
        </w:rPr>
        <w:t xml:space="preserve">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1D767001"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do stavebního deníku </w:t>
      </w:r>
      <w:r w:rsidRPr="0050242C">
        <w:rPr>
          <w:rFonts w:asciiTheme="majorHAnsi" w:hAnsiTheme="majorHAnsi" w:cstheme="majorHAnsi"/>
          <w:snapToGrid w:val="0"/>
        </w:rPr>
        <w:t>nejpozději 4 pracovní dny předem.</w:t>
      </w:r>
      <w:r w:rsidRPr="00B148F6">
        <w:rPr>
          <w:rFonts w:asciiTheme="majorHAnsi" w:hAnsiTheme="majorHAnsi" w:cstheme="majorHAnsi"/>
          <w:snapToGrid w:val="0"/>
        </w:rPr>
        <w:t xml:space="preserve">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w:t>
      </w:r>
      <w:r w:rsidR="00AA16FF">
        <w:rPr>
          <w:rFonts w:asciiTheme="majorHAnsi" w:hAnsiTheme="majorHAnsi" w:cstheme="majorHAnsi"/>
          <w:snapToGrid w:val="0"/>
        </w:rPr>
        <w:t xml:space="preserve">do 2 pracovních dnů </w:t>
      </w:r>
      <w:r w:rsidRPr="00B148F6">
        <w:rPr>
          <w:rFonts w:asciiTheme="majorHAnsi" w:hAnsiTheme="majorHAnsi" w:cstheme="majorHAnsi"/>
          <w:snapToGrid w:val="0"/>
        </w:rPr>
        <w:t>objednateli.</w:t>
      </w:r>
    </w:p>
    <w:p w14:paraId="6D613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 8.20.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w:t>
      </w:r>
      <w:r w:rsidRPr="00B148F6">
        <w:rPr>
          <w:rFonts w:asciiTheme="majorHAnsi" w:hAnsiTheme="majorHAnsi" w:cstheme="majorHAnsi"/>
          <w:snapToGrid w:val="0"/>
        </w:rPr>
        <w:lastRenderedPageBreak/>
        <w:t xml:space="preserve">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w:t>
      </w:r>
      <w:r w:rsidRPr="0050242C">
        <w:rPr>
          <w:rFonts w:asciiTheme="majorHAnsi" w:hAnsiTheme="majorHAnsi" w:cstheme="majorHAnsi"/>
          <w:snapToGrid w:val="0"/>
        </w:rPr>
        <w:t>zhotovitel tak neučiní ani v přiměřené lhůtě k tomu poskytnuté objednatelem v souladu s ust. čl.  XIII. odst. 13.1 této smlouvy, jedná se o podstatné porušení této smlouvy, které opravňuje objednatele k odstoupení od smlouvy</w:t>
      </w:r>
      <w:r w:rsidRPr="00B148F6">
        <w:rPr>
          <w:rFonts w:asciiTheme="majorHAnsi" w:hAnsiTheme="majorHAnsi" w:cstheme="majorHAnsi"/>
          <w:snapToGrid w:val="0"/>
        </w:rPr>
        <w:t xml:space="preserve">.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ust.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2EE73D0C" w:rsidR="006826A2" w:rsidRPr="0050242C"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na jakost díla </w:t>
      </w:r>
      <w:r w:rsidRPr="0050242C">
        <w:rPr>
          <w:rFonts w:asciiTheme="majorHAnsi" w:hAnsiTheme="majorHAnsi" w:cstheme="majorHAnsi"/>
          <w:snapToGrid w:val="0"/>
        </w:rPr>
        <w:t xml:space="preserve">záruku v délce </w:t>
      </w:r>
      <w:r w:rsidR="0050242C" w:rsidRPr="0050242C">
        <w:rPr>
          <w:rFonts w:asciiTheme="majorHAnsi" w:hAnsiTheme="majorHAnsi" w:cstheme="majorHAnsi"/>
          <w:b/>
          <w:snapToGrid w:val="0"/>
        </w:rPr>
        <w:t>60</w:t>
      </w:r>
      <w:r w:rsidRPr="0050242C">
        <w:rPr>
          <w:rFonts w:asciiTheme="majorHAnsi" w:hAnsiTheme="majorHAnsi" w:cstheme="majorHAnsi"/>
          <w:b/>
          <w:snapToGrid w:val="0"/>
        </w:rPr>
        <w:t xml:space="preserve"> měsíců.</w:t>
      </w:r>
      <w:r w:rsidRPr="0050242C">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w:t>
      </w:r>
      <w:r w:rsidRPr="00B148F6">
        <w:rPr>
          <w:rFonts w:asciiTheme="majorHAnsi" w:hAnsiTheme="majorHAnsi" w:cstheme="majorHAnsi"/>
        </w:rPr>
        <w:lastRenderedPageBreak/>
        <w:t xml:space="preserve">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vady, platí, že oznámená vada musí být odstraněna </w:t>
      </w:r>
      <w:r w:rsidRPr="0050242C">
        <w:rPr>
          <w:rFonts w:asciiTheme="majorHAnsi" w:hAnsiTheme="majorHAnsi" w:cstheme="majorHAnsi"/>
          <w:snapToGrid w:val="0"/>
        </w:rPr>
        <w:t>nejpozději do 15 dnů ode</w:t>
      </w:r>
      <w:r w:rsidRPr="00B148F6">
        <w:rPr>
          <w:rFonts w:asciiTheme="majorHAnsi" w:hAnsiTheme="majorHAnsi" w:cstheme="majorHAnsi"/>
          <w:snapToGrid w:val="0"/>
        </w:rPr>
        <w:t xml:space="preserve"> dne doručení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69978A2"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lang w:val="cs-CZ"/>
        </w:rPr>
      </w:pPr>
      <w:r w:rsidRPr="00B148F6">
        <w:rPr>
          <w:rFonts w:asciiTheme="majorHAnsi" w:hAnsiTheme="majorHAnsi" w:cstheme="majorHAnsi"/>
          <w:b/>
          <w:i/>
          <w:snapToGrid w:val="0"/>
          <w:sz w:val="22"/>
          <w:szCs w:val="22"/>
        </w:rPr>
        <w:t xml:space="preserve">Stavební a montážní pojištění </w:t>
      </w:r>
      <w:r w:rsidRPr="00B148F6">
        <w:rPr>
          <w:rFonts w:asciiTheme="majorHAnsi" w:hAnsiTheme="majorHAnsi" w:cstheme="majorHAnsi"/>
          <w:b/>
          <w:i/>
          <w:snapToGrid w:val="0"/>
          <w:sz w:val="22"/>
          <w:szCs w:val="22"/>
          <w:lang w:val="cs-CZ"/>
        </w:rPr>
        <w:t>proti všem nebezpečím</w:t>
      </w:r>
    </w:p>
    <w:p w14:paraId="58B5B8F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mít uzavřenou pojistnou smlouvu, jejímž předmětem bude stavební a montážní pojištění v rozsahu pro veškerá obvykle pojistitelná rizika (tzv. all risk), která bude krýt škody i vůči objednateli (dále jen „</w:t>
      </w:r>
      <w:r w:rsidRPr="00B148F6">
        <w:rPr>
          <w:rFonts w:asciiTheme="majorHAnsi" w:hAnsiTheme="majorHAnsi" w:cstheme="majorHAnsi"/>
          <w:b/>
          <w:snapToGrid w:val="0"/>
        </w:rPr>
        <w:t>Pojištění 1</w:t>
      </w:r>
      <w:r w:rsidRPr="00B148F6">
        <w:rPr>
          <w:rFonts w:asciiTheme="majorHAnsi" w:hAnsiTheme="majorHAnsi" w:cstheme="majorHAnsi"/>
          <w:snapToGrid w:val="0"/>
        </w:rPr>
        <w:t xml:space="preserve">“). </w:t>
      </w:r>
    </w:p>
    <w:p w14:paraId="4E86AF74"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1 bude uzavřeno minimálně na dobu od okamžiku předání staveniště zhotoviteli až do okamžiku předání řádně dokončeného díla bez vad a nedodělků objednateli.</w:t>
      </w:r>
    </w:p>
    <w:p w14:paraId="2005E469"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Pojištění 1 bude pokrývat / zahrnovat mimo jiné odpovědnost za škodu </w:t>
      </w:r>
      <w:r w:rsidRPr="00B148F6">
        <w:rPr>
          <w:rFonts w:asciiTheme="majorHAnsi" w:hAnsiTheme="majorHAnsi" w:cstheme="majorHAnsi"/>
        </w:rPr>
        <w:t xml:space="preserve">na stavbě, konstrukci budovaného díla v jakékoliv fázi rozestavěnosti před jeho dokončením, na technologických celcích, na montážních a stavebních strojích a na zařízeních staveniště. </w:t>
      </w:r>
    </w:p>
    <w:p w14:paraId="1D185FD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1 bude zhotovitelem v pojistné smlouvě sjednáno v celkové minimální pojistné výši odpovídající ceně díla včetně DPH sjednané v čl. IV. odst. 4.1 této smlouvy. </w:t>
      </w:r>
    </w:p>
    <w:p w14:paraId="4B22ABA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vzniku pojistné události, jejímž důsledkem dojde u Pojištění 1 ke snížení minimální výše pojistného krytí pod výši uvedenou v odst. 10.4 tohoto článku smlouvy, je zhotovitel povinen uzavřít pojistnou smlouvu novou, případně dodatek ke stávající smlouvě tak, aby minimální výše pojistného krytí vždy dosahovala nejméně výši uvedené v odst. 10.4. tohoto článku smlouvy. </w:t>
      </w:r>
    </w:p>
    <w:p w14:paraId="0C20F87F" w14:textId="77777777" w:rsidR="006826A2" w:rsidRPr="00B148F6" w:rsidRDefault="006826A2" w:rsidP="006826A2">
      <w:pPr>
        <w:pStyle w:val="Zkladntext"/>
        <w:keepNext/>
        <w:widowControl/>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 xml:space="preserve">Pojištění odpovědnosti za škodu </w:t>
      </w:r>
    </w:p>
    <w:p w14:paraId="67E9E225" w14:textId="77777777" w:rsidR="006826A2" w:rsidRPr="00B148F6" w:rsidRDefault="006826A2" w:rsidP="00E110AD">
      <w:pPr>
        <w:keepNext/>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mít uzavřenou pojistnou smlouvu, jejímž předmětem bude pojištění odpovědnosti za škodu/újmu včetně možných škod pracovníků zhotovitele, a která bude krýt škody i vůči objednateli (dále jen „Pojištění 2“). </w:t>
      </w:r>
    </w:p>
    <w:p w14:paraId="1295A69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2 bude uzavřeno minimálně na dobu od okamžiku předání staveniště zhotoviteli až do okamžiku předání řádně dokončeného díla bez vad a nedodělků objednateli.</w:t>
      </w:r>
    </w:p>
    <w:p w14:paraId="1225DAE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2 bude pokrývat odpovědnost za škodu, která vznikne při a/nebo v souvislosti s realizací díla, tj. zejména:</w:t>
      </w:r>
    </w:p>
    <w:p w14:paraId="514CCD01"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zdraví nebo životě, </w:t>
      </w:r>
    </w:p>
    <w:p w14:paraId="0A617276"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věci včetně jejího poškození, zničení nebo ztráty, </w:t>
      </w:r>
    </w:p>
    <w:p w14:paraId="5770DD33"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jinou majetkovou škodu z toho vyplývající. </w:t>
      </w:r>
    </w:p>
    <w:p w14:paraId="1FE2E08B" w14:textId="77777777" w:rsidR="006826A2" w:rsidRPr="00B148F6" w:rsidRDefault="006826A2" w:rsidP="006826A2">
      <w:pPr>
        <w:widowControl w:val="0"/>
        <w:ind w:left="993"/>
        <w:jc w:val="both"/>
        <w:rPr>
          <w:rFonts w:asciiTheme="majorHAnsi" w:hAnsiTheme="majorHAnsi" w:cstheme="majorHAnsi"/>
          <w:snapToGrid w:val="0"/>
        </w:rPr>
      </w:pPr>
    </w:p>
    <w:p w14:paraId="5DCD075E" w14:textId="63B39CB8" w:rsidR="006826A2" w:rsidRPr="0050242C"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2 bude zhotovitelem uzavřeno v minimální celkové </w:t>
      </w:r>
      <w:r w:rsidRPr="0050242C">
        <w:rPr>
          <w:rFonts w:asciiTheme="majorHAnsi" w:hAnsiTheme="majorHAnsi" w:cstheme="majorHAnsi"/>
          <w:snapToGrid w:val="0"/>
        </w:rPr>
        <w:t>pojistné výši 10.000.000,</w:t>
      </w:r>
      <w:r w:rsidR="00AA16FF">
        <w:rPr>
          <w:rFonts w:asciiTheme="majorHAnsi" w:hAnsiTheme="majorHAnsi" w:cstheme="majorHAnsi"/>
          <w:snapToGrid w:val="0"/>
        </w:rPr>
        <w:t xml:space="preserve"> </w:t>
      </w:r>
      <w:r w:rsidRPr="0050242C">
        <w:rPr>
          <w:rFonts w:asciiTheme="majorHAnsi" w:hAnsiTheme="majorHAnsi" w:cstheme="majorHAnsi"/>
          <w:snapToGrid w:val="0"/>
        </w:rPr>
        <w:t xml:space="preserve">- Kč.  </w:t>
      </w:r>
    </w:p>
    <w:p w14:paraId="1DA076F2"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vzniku pojistné události, jejímž důsledkem dojde u Pojištění 2 ke snížení minimální výše pojistného krytí pod výši uvedenou v odst. 10.9 tohoto článku smlouvy, je zhotovitel povinen uzavřít pojistnou smlouvu novou, případně dodatek ke stávající smlouvě tak, aby minimální výše pojistného krytí vždy dosahovala nejméně výši uvedené v odst. 10.9. tohoto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048A906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předložit objednateli kopii pojistné smlouvy, v níž bude zhotovitelem sjednáno Pojištění 1 a Pojištění 2, a která 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ode dne uzavření této smlouvy. </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w:t>
      </w:r>
      <w:r w:rsidRPr="00B148F6">
        <w:rPr>
          <w:rFonts w:asciiTheme="majorHAnsi" w:hAnsiTheme="majorHAnsi" w:cstheme="majorHAnsi"/>
          <w:snapToGrid w:val="0"/>
        </w:rPr>
        <w:lastRenderedPageBreak/>
        <w:t xml:space="preserve">pojistné výše, jakož i její ukončení. </w:t>
      </w:r>
    </w:p>
    <w:p w14:paraId="34A38048"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dle odst. 10.11 této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50242C"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w:t>
      </w:r>
      <w:r w:rsidRPr="0050242C">
        <w:rPr>
          <w:rFonts w:asciiTheme="majorHAnsi" w:hAnsiTheme="majorHAnsi" w:cstheme="majorHAnsi"/>
          <w:snapToGrid w:val="0"/>
        </w:rPr>
        <w:t>odpovídající výši plnění poskytovaného poddodavatelem bez DPH. Na žádost objednatele je zhotovitel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50242C">
        <w:rPr>
          <w:rFonts w:asciiTheme="majorHAnsi" w:hAnsiTheme="majorHAnsi" w:cstheme="majorHAnsi"/>
          <w:snapToGrid w:val="0"/>
        </w:rPr>
        <w:t>Zhotovitel je povinen učinit veškerá opatření potřebná k odvr</w:t>
      </w:r>
      <w:r w:rsidRPr="00B148F6">
        <w:rPr>
          <w:rFonts w:asciiTheme="majorHAnsi" w:hAnsiTheme="majorHAnsi" w:cstheme="majorHAnsi"/>
          <w:snapToGrid w:val="0"/>
        </w:rPr>
        <w:t>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64C6A55E" w14:textId="77777777" w:rsidR="00AA16FF" w:rsidRPr="00B148F6" w:rsidRDefault="00AA16FF" w:rsidP="00AA16FF">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bezodkladně oznámit objednateli škodu, ztrátu nebo jakoukoliv jinou újmu vzniklou na předmětu díla</w:t>
      </w:r>
      <w:r>
        <w:rPr>
          <w:rFonts w:asciiTheme="majorHAnsi" w:hAnsiTheme="majorHAnsi" w:cstheme="majorHAnsi"/>
          <w:snapToGrid w:val="0"/>
        </w:rPr>
        <w:t xml:space="preserve"> nebo majetku třetích osob (např. nájemníků)</w:t>
      </w:r>
      <w:r w:rsidRPr="00B148F6">
        <w:rPr>
          <w:rFonts w:asciiTheme="majorHAnsi" w:hAnsiTheme="majorHAnsi" w:cstheme="majorHAnsi"/>
          <w:snapToGrid w:val="0"/>
        </w:rPr>
        <w:t xml:space="preserve">, způsobenou jím nebo třetí osobou. O vzniklé škodě sepíší smluvní strany </w:t>
      </w:r>
      <w:r>
        <w:rPr>
          <w:rFonts w:asciiTheme="majorHAnsi" w:hAnsiTheme="majorHAnsi" w:cstheme="majorHAnsi"/>
          <w:snapToGrid w:val="0"/>
        </w:rPr>
        <w:t xml:space="preserve">a případně třetí </w:t>
      </w:r>
      <w:proofErr w:type="gramStart"/>
      <w:r>
        <w:rPr>
          <w:rFonts w:asciiTheme="majorHAnsi" w:hAnsiTheme="majorHAnsi" w:cstheme="majorHAnsi"/>
          <w:snapToGrid w:val="0"/>
        </w:rPr>
        <w:t>strana</w:t>
      </w:r>
      <w:proofErr w:type="gramEnd"/>
      <w:r>
        <w:rPr>
          <w:rFonts w:asciiTheme="majorHAnsi" w:hAnsiTheme="majorHAnsi" w:cstheme="majorHAnsi"/>
          <w:snapToGrid w:val="0"/>
        </w:rPr>
        <w:t xml:space="preserve"> pokud je poškozená, </w:t>
      </w:r>
      <w:r w:rsidRPr="00B148F6">
        <w:rPr>
          <w:rFonts w:asciiTheme="majorHAnsi" w:hAnsiTheme="majorHAnsi" w:cstheme="majorHAnsi"/>
          <w:snapToGrid w:val="0"/>
        </w:rPr>
        <w:t>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674711E5" w14:textId="77777777" w:rsidR="007A3DFB" w:rsidRDefault="007A3DFB" w:rsidP="006826A2">
      <w:pPr>
        <w:widowControl w:val="0"/>
        <w:ind w:left="567"/>
        <w:jc w:val="both"/>
        <w:rPr>
          <w:rFonts w:asciiTheme="majorHAnsi" w:hAnsiTheme="majorHAnsi" w:cstheme="majorHAnsi"/>
          <w:b/>
          <w:bCs/>
        </w:rPr>
      </w:pPr>
    </w:p>
    <w:p w14:paraId="1FD01BE5" w14:textId="0DCF5D9D" w:rsidR="006826A2" w:rsidRPr="00B148F6" w:rsidRDefault="006826A2" w:rsidP="006826A2">
      <w:pPr>
        <w:widowControl w:val="0"/>
        <w:ind w:left="567"/>
        <w:jc w:val="both"/>
        <w:rPr>
          <w:rFonts w:asciiTheme="majorHAnsi" w:hAnsiTheme="majorHAnsi" w:cstheme="majorHAnsi"/>
          <w:b/>
          <w:bCs/>
        </w:rPr>
      </w:pPr>
      <w:r w:rsidRPr="00B148F6">
        <w:rPr>
          <w:rFonts w:asciiTheme="majorHAnsi" w:hAnsiTheme="majorHAnsi" w:cstheme="majorHAnsi"/>
          <w:b/>
          <w:bCs/>
        </w:rPr>
        <w:t>Bankovní záruka za řádné provedení díla</w:t>
      </w:r>
    </w:p>
    <w:p w14:paraId="4D1A50BF" w14:textId="77777777" w:rsidR="00E64D35" w:rsidRPr="00B148F6" w:rsidRDefault="00E64D35" w:rsidP="00E64D35">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sjednat bankovní záruku a předložit objednateli nejpozději </w:t>
      </w:r>
      <w:r>
        <w:rPr>
          <w:rFonts w:asciiTheme="majorHAnsi" w:hAnsiTheme="majorHAnsi" w:cstheme="majorHAnsi"/>
          <w:bCs/>
        </w:rPr>
        <w:t xml:space="preserve">v den předání a převzetí staveniště dle čl. III, odst. 3.1 této smlouvy </w:t>
      </w:r>
      <w:r w:rsidRPr="00B148F6">
        <w:rPr>
          <w:rFonts w:asciiTheme="majorHAnsi" w:hAnsiTheme="majorHAnsi" w:cstheme="majorHAnsi"/>
          <w:bCs/>
        </w:rPr>
        <w:t xml:space="preserve">záruční listinu za řádné provedení díla (tj. bankovní záruku za splnění povinností zhotovitele vyplývajících z této smlouvy, resp. za splnění všech pohledávek objednatele za zhotovitelem vzniklé na základě této smlouvy nebo v souvislosti s ní) znějící na částku ve výši </w:t>
      </w:r>
      <w:r w:rsidRPr="00B148F6">
        <w:rPr>
          <w:rFonts w:asciiTheme="majorHAnsi" w:hAnsiTheme="majorHAnsi" w:cstheme="majorHAnsi"/>
          <w:b/>
          <w:bCs/>
        </w:rPr>
        <w:t>5 % z celkové smluvní ceny díla bez DPH</w:t>
      </w:r>
      <w:r w:rsidRPr="00B148F6">
        <w:rPr>
          <w:rFonts w:asciiTheme="majorHAnsi" w:hAnsiTheme="majorHAnsi" w:cstheme="majorHAnsi"/>
          <w:bCs/>
        </w:rPr>
        <w:t xml:space="preserve"> </w:t>
      </w:r>
      <w:r w:rsidRPr="0050242C">
        <w:rPr>
          <w:rFonts w:asciiTheme="majorHAnsi" w:hAnsiTheme="majorHAnsi" w:cstheme="majorHAnsi"/>
          <w:bCs/>
        </w:rPr>
        <w:t>dle čl. IV. odstavce 4.1 této smlouvy</w:t>
      </w:r>
      <w:r w:rsidRPr="00B148F6">
        <w:rPr>
          <w:rFonts w:asciiTheme="majorHAnsi" w:hAnsiTheme="majorHAnsi" w:cstheme="majorHAnsi"/>
          <w:bCs/>
        </w:rPr>
        <w:t>. Právo na plnění podle této záruky i právo uplatnit bankovní záruku musí být postupitelné ve smyslu § 2036 občanského zákoníku.</w:t>
      </w:r>
    </w:p>
    <w:p w14:paraId="3C93D159"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Bankovní záruka za řádné provedení díla musí být platná po celou dobu plnění díla dle této smlouvy a ještě nejméně 60 dní po termínu protokolárního předání a převzetí dokončeného díla bez vad a nedodělků, přičemž záruční listina bude objednatelem vrácena zhotoviteli do 30 dnů po uplynutí této lhůty. V případě, že dojde k posunutí termínu předání a převzetí díla písemnou </w:t>
      </w:r>
      <w:r w:rsidRPr="00B148F6">
        <w:rPr>
          <w:rFonts w:asciiTheme="majorHAnsi" w:hAnsiTheme="majorHAnsi" w:cstheme="majorHAnsi"/>
          <w:bCs/>
        </w:rPr>
        <w:lastRenderedPageBreak/>
        <w:t xml:space="preserve">dohodou smluvních stran, je zhotovitel povinen před vypršením platnosti bankovní záruky na vlastní náklady zajistit prodloužení platnosti bankovní záruky tak, aby byla splněna podmínka platnosti bankovní záruky minimálně 60 dní po termínu předání a převzetí díla bez vad a nedodělků. </w:t>
      </w:r>
    </w:p>
    <w:p w14:paraId="0DD325CB"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785D83C8"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Pokud zhotovitel bankovní </w:t>
      </w:r>
      <w:r w:rsidRPr="0050242C">
        <w:rPr>
          <w:rFonts w:asciiTheme="majorHAnsi" w:hAnsiTheme="majorHAnsi" w:cstheme="majorHAnsi"/>
          <w:bCs/>
        </w:rPr>
        <w:t>záruku dle odstavce 11.1 tohoto</w:t>
      </w:r>
      <w:r w:rsidRPr="00B148F6">
        <w:rPr>
          <w:rFonts w:asciiTheme="majorHAnsi" w:hAnsiTheme="majorHAnsi" w:cstheme="majorHAnsi"/>
          <w:bCs/>
        </w:rPr>
        <w:t xml:space="preserve"> článku smlouvy nezřídí a záruční listinu objednateli nepředloží, považuje se toto za podstatné porušení smlouvy ze strany zhotovitele a objednatel bude mít právo okamžitě od této smlouvy odstoupit.</w:t>
      </w:r>
    </w:p>
    <w:p w14:paraId="20A334C8" w14:textId="77777777" w:rsidR="006826A2" w:rsidRPr="00B148F6" w:rsidRDefault="006826A2" w:rsidP="006826A2">
      <w:pPr>
        <w:widowControl w:val="0"/>
        <w:spacing w:before="120"/>
        <w:ind w:left="567"/>
        <w:jc w:val="both"/>
        <w:rPr>
          <w:rFonts w:asciiTheme="majorHAnsi" w:hAnsiTheme="majorHAnsi" w:cstheme="majorHAnsi"/>
          <w:b/>
          <w:bCs/>
        </w:rPr>
      </w:pPr>
      <w:r w:rsidRPr="00B148F6">
        <w:rPr>
          <w:rFonts w:asciiTheme="majorHAnsi" w:hAnsiTheme="majorHAnsi" w:cstheme="majorHAnsi"/>
          <w:b/>
          <w:bCs/>
        </w:rPr>
        <w:t>Bankovní záruka za jakost díla</w:t>
      </w:r>
    </w:p>
    <w:p w14:paraId="302C930E" w14:textId="35C22B2F"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v den protokolárního předání a převzetí díla předložit objednateli záruční listinu za jakost díla znějící na částku ve výši </w:t>
      </w:r>
      <w:r w:rsidRPr="00B148F6">
        <w:rPr>
          <w:rFonts w:asciiTheme="majorHAnsi" w:hAnsiTheme="majorHAnsi" w:cstheme="majorHAnsi"/>
          <w:b/>
          <w:bCs/>
        </w:rPr>
        <w:t>2 % z celkové smluvní ceny díla bez DPH</w:t>
      </w:r>
      <w:r w:rsidRPr="00B148F6">
        <w:rPr>
          <w:rFonts w:asciiTheme="majorHAnsi" w:hAnsiTheme="majorHAnsi" w:cstheme="majorHAnsi"/>
          <w:bCs/>
        </w:rPr>
        <w:t xml:space="preserve"> </w:t>
      </w:r>
      <w:r w:rsidRPr="0050242C">
        <w:rPr>
          <w:rFonts w:asciiTheme="majorHAnsi" w:hAnsiTheme="majorHAnsi" w:cstheme="majorHAnsi"/>
          <w:bCs/>
        </w:rPr>
        <w:t>dle čl. IV. odstavce 4.1 této smlouvy</w:t>
      </w:r>
      <w:r w:rsidR="001E691A">
        <w:rPr>
          <w:rFonts w:asciiTheme="majorHAnsi" w:hAnsiTheme="majorHAnsi" w:cstheme="majorHAnsi"/>
          <w:bCs/>
        </w:rPr>
        <w:t xml:space="preserve"> ve znění dodatků</w:t>
      </w:r>
      <w:r w:rsidRPr="0050242C">
        <w:rPr>
          <w:rFonts w:asciiTheme="majorHAnsi" w:hAnsiTheme="majorHAnsi" w:cstheme="majorHAnsi"/>
          <w:bCs/>
        </w:rPr>
        <w:t>. Právo na plnění podle této záruky i právo uplatnit bankovní záruku musí být postupitelné ve smyslu</w:t>
      </w:r>
      <w:r w:rsidRPr="00B148F6">
        <w:rPr>
          <w:rFonts w:asciiTheme="majorHAnsi" w:hAnsiTheme="majorHAnsi" w:cstheme="majorHAnsi"/>
          <w:bCs/>
        </w:rPr>
        <w:t xml:space="preserve"> §2036 občanského zákoníku.</w:t>
      </w:r>
    </w:p>
    <w:p w14:paraId="391254FB" w14:textId="77777777" w:rsidR="006826A2" w:rsidRPr="00B148F6" w:rsidRDefault="006826A2" w:rsidP="00E110AD">
      <w:pPr>
        <w:numPr>
          <w:ilvl w:val="0"/>
          <w:numId w:val="25"/>
        </w:numPr>
        <w:autoSpaceDE w:val="0"/>
        <w:autoSpaceDN w:val="0"/>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Bankovní záruka za jakost díla </w:t>
      </w:r>
      <w:r w:rsidRPr="00B148F6">
        <w:rPr>
          <w:rFonts w:asciiTheme="majorHAnsi" w:hAnsiTheme="majorHAnsi" w:cstheme="majorHAnsi"/>
        </w:rPr>
        <w:t>bude krýt finanční nároky objednatele za zhotovitelem, které vzniknou z důvodu porušení povinností zhotovitele v průběhu záruční doby, které zhotovitel nesplnil ani po předchozí písemné výzvě objednatele</w:t>
      </w:r>
      <w:r w:rsidRPr="00B148F6">
        <w:rPr>
          <w:rFonts w:asciiTheme="majorHAnsi" w:hAnsiTheme="majorHAnsi" w:cstheme="majorHAnsi"/>
          <w:bCs/>
        </w:rPr>
        <w:t>. Bankovní záruka za jakost díla musí být platná po celou záruční dobu díla, tj. po dobu trvání záruční doby a bude objednatelem uvolněna do 30 dnů po uplynutí této doby.</w:t>
      </w:r>
    </w:p>
    <w:p w14:paraId="0F52F34F"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7C4CD42B"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Pokud zhotovitel bankovní </w:t>
      </w:r>
      <w:r w:rsidRPr="0050242C">
        <w:rPr>
          <w:rFonts w:asciiTheme="majorHAnsi" w:hAnsiTheme="majorHAnsi" w:cstheme="majorHAnsi"/>
          <w:bCs/>
        </w:rPr>
        <w:t>záruku dle odstavce 11.6 tohoto článku smlouvy nepředloží, má objednatel právo částku v této výši, tj. 2 % ze smluvní ceny díla bez DPH dle čl. IV. odst. 4.1, čerpat z bankovní záruky za řádné provedení díla dle odstavce 11.1 tohoto článku</w:t>
      </w:r>
      <w:r w:rsidRPr="00B148F6">
        <w:rPr>
          <w:rFonts w:asciiTheme="majorHAnsi" w:hAnsiTheme="majorHAnsi" w:cstheme="majorHAnsi"/>
          <w:bCs/>
        </w:rPr>
        <w:t xml:space="preserve"> smlouvy.</w:t>
      </w:r>
    </w:p>
    <w:p w14:paraId="2A7477D9"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Záruka za řádné provedení díla a záruka za jakost díla slouží k zajištění jakýchkoli pohledávek a nároků objednatele vyplývajících z nesplnění povinností zhotovitele v rozsahu stanoveném touto smlouvou a bude čerpána v souladu s podmínkami uvedenými v této smlouvě. </w:t>
      </w:r>
    </w:p>
    <w:p w14:paraId="51268DFB" w14:textId="77777777" w:rsidR="006826A2" w:rsidRPr="00B148F6" w:rsidRDefault="006826A2" w:rsidP="00E110AD">
      <w:pPr>
        <w:widowControl w:val="0"/>
        <w:numPr>
          <w:ilvl w:val="0"/>
          <w:numId w:val="25"/>
        </w:numPr>
        <w:spacing w:after="0" w:line="240" w:lineRule="auto"/>
        <w:ind w:left="567" w:hanging="567"/>
        <w:jc w:val="both"/>
        <w:rPr>
          <w:rFonts w:asciiTheme="majorHAnsi" w:hAnsiTheme="majorHAnsi" w:cstheme="majorHAnsi"/>
          <w:bCs/>
        </w:rPr>
      </w:pPr>
      <w:r w:rsidRPr="00B148F6">
        <w:rPr>
          <w:rFonts w:asciiTheme="majorHAnsi" w:hAnsiTheme="majorHAnsi" w:cstheme="majorHAnsi"/>
          <w:bCs/>
        </w:rPr>
        <w:t>Záruční listiny musí být předloženy objednateli v originále.</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0A28BA8F" w14:textId="7CA39999" w:rsidR="006826A2" w:rsidRPr="0050242C" w:rsidRDefault="00AA16FF"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bude zhotovitel v prodlení s</w:t>
      </w:r>
      <w:r w:rsidRPr="00B148F6">
        <w:rPr>
          <w:rFonts w:asciiTheme="majorHAnsi" w:hAnsiTheme="majorHAnsi" w:cstheme="majorHAnsi"/>
          <w:snapToGrid w:val="0"/>
          <w:color w:val="FF6600"/>
        </w:rPr>
        <w:t> </w:t>
      </w:r>
      <w:r w:rsidRPr="0050242C">
        <w:rPr>
          <w:rFonts w:asciiTheme="majorHAnsi" w:hAnsiTheme="majorHAnsi" w:cstheme="majorHAnsi"/>
          <w:snapToGrid w:val="0"/>
        </w:rPr>
        <w:t>provedením díla dle čl. III. odst. 3.1 této smlouvy</w:t>
      </w:r>
      <w:r w:rsidRPr="00E100D3">
        <w:rPr>
          <w:rFonts w:asciiTheme="majorHAnsi" w:hAnsiTheme="majorHAnsi" w:cstheme="majorHAnsi"/>
          <w:snapToGrid w:val="0"/>
        </w:rPr>
        <w:t xml:space="preserve"> </w:t>
      </w:r>
      <w:r>
        <w:rPr>
          <w:rFonts w:asciiTheme="majorHAnsi" w:hAnsiTheme="majorHAnsi" w:cstheme="majorHAnsi"/>
          <w:snapToGrid w:val="0"/>
        </w:rPr>
        <w:t xml:space="preserve">nebo </w:t>
      </w:r>
      <w:r>
        <w:rPr>
          <w:rFonts w:asciiTheme="majorHAnsi" w:hAnsiTheme="majorHAnsi" w:cstheme="majorHAnsi"/>
          <w:snapToGrid w:val="0"/>
        </w:rPr>
        <w:lastRenderedPageBreak/>
        <w:t>v prodlení s provedením částí díla dle termínů stanovených přílohou č. 2 této smlouvy</w:t>
      </w:r>
      <w:r w:rsidRPr="0050242C">
        <w:rPr>
          <w:rFonts w:asciiTheme="majorHAnsi" w:hAnsiTheme="majorHAnsi" w:cstheme="majorHAnsi"/>
          <w:snapToGrid w:val="0"/>
        </w:rPr>
        <w:t>, má objednatel právo požadovat uhrazení smluvní pokuty ze strany zhotovitele ve výši 0,1 %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w:t>
      </w:r>
      <w:r w:rsidR="006826A2" w:rsidRPr="0050242C">
        <w:rPr>
          <w:rFonts w:asciiTheme="majorHAnsi" w:hAnsiTheme="majorHAnsi" w:cstheme="majorHAnsi"/>
          <w:snapToGrid w:val="0"/>
        </w:rPr>
        <w:t xml:space="preserve"> </w:t>
      </w:r>
    </w:p>
    <w:p w14:paraId="5789C3D5" w14:textId="6CF83357" w:rsidR="006826A2" w:rsidRPr="0050242C"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50242C">
        <w:rPr>
          <w:rFonts w:asciiTheme="majorHAnsi" w:hAnsiTheme="majorHAnsi" w:cstheme="majorHAnsi"/>
          <w:snapToGrid w:val="0"/>
        </w:rPr>
        <w:t>Pokud zhotovitel neodstraní nedodělky či vady uvedené v zápise o předání a převzetí díla, popřípadě v samostatném protokolu dle odst. 6.5 smlouvy, v dohodnutém termínu, má objednatel právo požadovat uhrazení smluvní pokuty ze strany zhotovitele ve výši 1.000,</w:t>
      </w:r>
      <w:r w:rsidR="0050242C">
        <w:rPr>
          <w:rFonts w:asciiTheme="majorHAnsi" w:hAnsiTheme="majorHAnsi" w:cstheme="majorHAnsi"/>
          <w:snapToGrid w:val="0"/>
        </w:rPr>
        <w:t xml:space="preserve"> </w:t>
      </w:r>
      <w:r w:rsidRPr="0050242C">
        <w:rPr>
          <w:rFonts w:asciiTheme="majorHAnsi" w:hAnsiTheme="majorHAnsi" w:cstheme="majorHAnsi"/>
          <w:snapToGrid w:val="0"/>
        </w:rPr>
        <w:t xml:space="preserve">- Kč za každý nedodělek či vadu, u nichž je v prodlení, a to za každý i započatý den prodlení. </w:t>
      </w:r>
    </w:p>
    <w:p w14:paraId="5B2AB1F2" w14:textId="08D67E9B" w:rsidR="006826A2" w:rsidRPr="0050242C"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50242C">
        <w:rPr>
          <w:rFonts w:asciiTheme="majorHAnsi" w:hAnsiTheme="majorHAnsi" w:cstheme="majorHAnsi"/>
          <w:snapToGrid w:val="0"/>
        </w:rPr>
        <w:t>Pokud zhotovitel neodstraní oznámené vady v dohodnutém termínu, má objednatel právo požadovat uhrazení smluvní pokuty ze strany zhotovitele ve výši 1.000,</w:t>
      </w:r>
      <w:r w:rsidR="0050242C">
        <w:rPr>
          <w:rFonts w:asciiTheme="majorHAnsi" w:hAnsiTheme="majorHAnsi" w:cstheme="majorHAnsi"/>
          <w:snapToGrid w:val="0"/>
        </w:rPr>
        <w:t xml:space="preserve"> </w:t>
      </w:r>
      <w:r w:rsidRPr="0050242C">
        <w:rPr>
          <w:rFonts w:asciiTheme="majorHAnsi" w:hAnsiTheme="majorHAnsi" w:cstheme="majorHAnsi"/>
          <w:snapToGrid w:val="0"/>
        </w:rPr>
        <w:t>- Kč za každou oznámenou vadu, u níž je v prodlení, a to za každý i započatý den prodlení.</w:t>
      </w:r>
    </w:p>
    <w:p w14:paraId="0FF97C84" w14:textId="27C3A64D" w:rsidR="006826A2" w:rsidRPr="0050242C"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50242C">
        <w:rPr>
          <w:rFonts w:asciiTheme="majorHAnsi" w:hAnsiTheme="majorHAnsi" w:cstheme="majorHAnsi"/>
          <w:snapToGrid w:val="0"/>
        </w:rPr>
        <w:t>Pokud zhotovitel nevyklidí staveniště a neodstraní zařízení staveniště ve sjednaném termínu, má objednatel právo požadovat uhrazení smluvní pokuty ze strany zhotovitele ve výši 5.000,</w:t>
      </w:r>
      <w:r w:rsidR="0050242C">
        <w:rPr>
          <w:rFonts w:asciiTheme="majorHAnsi" w:hAnsiTheme="majorHAnsi" w:cstheme="majorHAnsi"/>
          <w:snapToGrid w:val="0"/>
        </w:rPr>
        <w:t xml:space="preserve"> </w:t>
      </w:r>
      <w:r w:rsidRPr="0050242C">
        <w:rPr>
          <w:rFonts w:asciiTheme="majorHAnsi" w:hAnsiTheme="majorHAnsi" w:cstheme="majorHAnsi"/>
          <w:snapToGrid w:val="0"/>
        </w:rPr>
        <w:noBreakHyphen/>
        <w:t xml:space="preserve"> Kč za každý i započatý den prodlení. </w:t>
      </w:r>
    </w:p>
    <w:p w14:paraId="712A8122" w14:textId="17CF8EF9" w:rsidR="006826A2" w:rsidRPr="0050242C"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50242C">
        <w:rPr>
          <w:rFonts w:asciiTheme="majorHAnsi" w:hAnsiTheme="majorHAnsi" w:cstheme="majorHAnsi"/>
          <w:snapToGrid w:val="0"/>
        </w:rPr>
        <w:t>Pokud zhotovitel nesplní svůj závazek dle čl. VIII. odst. 8.10 této smlouvy, má objednatel právo požadovat uhrazení smluvní pokuty ze strany zhotovitele ve výši 10.000,</w:t>
      </w:r>
      <w:r w:rsidR="0050242C">
        <w:rPr>
          <w:rFonts w:asciiTheme="majorHAnsi" w:hAnsiTheme="majorHAnsi" w:cstheme="majorHAnsi"/>
          <w:snapToGrid w:val="0"/>
        </w:rPr>
        <w:t xml:space="preserve"> </w:t>
      </w:r>
      <w:r w:rsidRPr="0050242C">
        <w:rPr>
          <w:rFonts w:asciiTheme="majorHAnsi" w:hAnsiTheme="majorHAnsi" w:cstheme="majorHAnsi"/>
          <w:snapToGrid w:val="0"/>
        </w:rPr>
        <w:t xml:space="preserve">- Kč za porušení této povinnosti. </w:t>
      </w:r>
    </w:p>
    <w:p w14:paraId="06A8E380" w14:textId="10ACA660" w:rsidR="006826A2" w:rsidRPr="0050242C"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50242C">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 ze strany zhotovitele, a to ve výši 2.000,</w:t>
      </w:r>
      <w:r w:rsidR="0050242C">
        <w:rPr>
          <w:rFonts w:asciiTheme="majorHAnsi" w:hAnsiTheme="majorHAnsi" w:cstheme="majorHAnsi"/>
          <w:snapToGrid w:val="0"/>
        </w:rPr>
        <w:t xml:space="preserve"> </w:t>
      </w:r>
      <w:r w:rsidRPr="0050242C">
        <w:rPr>
          <w:rFonts w:asciiTheme="majorHAnsi" w:hAnsiTheme="majorHAnsi" w:cstheme="majorHAnsi"/>
          <w:snapToGrid w:val="0"/>
        </w:rPr>
        <w:t xml:space="preserve">- Kč za každý zjištěný případ porušení BOZP. </w:t>
      </w:r>
    </w:p>
    <w:p w14:paraId="182C5994" w14:textId="4A776207" w:rsidR="006826A2" w:rsidRPr="0050242C"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50242C">
        <w:rPr>
          <w:rFonts w:asciiTheme="majorHAnsi" w:hAnsiTheme="majorHAnsi" w:cstheme="majorHAnsi"/>
          <w:snapToGrid w:val="0"/>
        </w:rPr>
        <w:t>Pokud zhotovitel poruší svou povinnost stanovenou v článku X. odst. 10.1 nebo 10.6 smlouvy, má objednatel právo požadovat uhrazení smluvní pokuty ze strany zhotovitele ve výši 5.000,</w:t>
      </w:r>
      <w:r w:rsidR="0050242C">
        <w:rPr>
          <w:rFonts w:asciiTheme="majorHAnsi" w:hAnsiTheme="majorHAnsi" w:cstheme="majorHAnsi"/>
          <w:snapToGrid w:val="0"/>
        </w:rPr>
        <w:t xml:space="preserve"> </w:t>
      </w:r>
      <w:r w:rsidRPr="0050242C">
        <w:rPr>
          <w:rFonts w:asciiTheme="majorHAnsi" w:hAnsiTheme="majorHAnsi" w:cstheme="majorHAnsi"/>
          <w:snapToGrid w:val="0"/>
        </w:rPr>
        <w:noBreakHyphen/>
        <w:t> Kč za každý započatý den, ve kterém dojde k porušení povinnosti ze strany zhotovitele.</w:t>
      </w:r>
    </w:p>
    <w:p w14:paraId="78753F74" w14:textId="60F88660" w:rsidR="006826A2" w:rsidRPr="0050242C"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50242C">
        <w:rPr>
          <w:rFonts w:asciiTheme="majorHAnsi" w:hAnsiTheme="majorHAnsi" w:cstheme="majorHAnsi"/>
          <w:snapToGrid w:val="0"/>
        </w:rPr>
        <w:t>Pokud zhotovitel nepředloží seznam poddodavatelů dle čl. XIV. odst. 14.3 smlouvy, má objednatel právo požadovat uhrazení smluvní pokuty ze strany zhotovitele ve výši 3.000,</w:t>
      </w:r>
      <w:r w:rsidR="0050242C">
        <w:rPr>
          <w:rFonts w:asciiTheme="majorHAnsi" w:hAnsiTheme="majorHAnsi" w:cstheme="majorHAnsi"/>
          <w:snapToGrid w:val="0"/>
        </w:rPr>
        <w:t xml:space="preserve"> </w:t>
      </w:r>
      <w:r w:rsidRPr="0050242C">
        <w:rPr>
          <w:rFonts w:asciiTheme="majorHAnsi" w:hAnsiTheme="majorHAnsi" w:cstheme="majorHAnsi"/>
          <w:snapToGrid w:val="0"/>
        </w:rPr>
        <w:t>- Kč za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50242C">
        <w:rPr>
          <w:rFonts w:asciiTheme="majorHAnsi" w:hAnsiTheme="majorHAnsi" w:cstheme="majorHAnsi"/>
          <w:snapToGrid w:val="0"/>
        </w:rPr>
        <w:t>Pokud bude objednatel v prodlení se zaplacením ceny díla, sjednávají si smluvní strany možnost uplatnění úroku z prodlení ve výši stanovené příslušnými právními předpisy</w:t>
      </w:r>
      <w:r w:rsidRPr="00B148F6">
        <w:rPr>
          <w:rFonts w:asciiTheme="majorHAnsi" w:hAnsiTheme="majorHAnsi" w:cstheme="majorHAnsi"/>
          <w:snapToGrid w:val="0"/>
        </w:rPr>
        <w:t xml:space="preserve">.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w:t>
      </w:r>
      <w:r w:rsidRPr="00B148F6">
        <w:rPr>
          <w:rFonts w:asciiTheme="majorHAnsi" w:hAnsiTheme="majorHAnsi" w:cstheme="majorHAnsi"/>
        </w:rPr>
        <w:lastRenderedPageBreak/>
        <w:t xml:space="preserve">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77777777" w:rsidR="006826A2" w:rsidRPr="0050242C"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14" w:name="_Ref17990317"/>
      <w:r w:rsidRPr="00B148F6">
        <w:rPr>
          <w:rFonts w:asciiTheme="majorHAnsi" w:hAnsiTheme="majorHAnsi" w:cstheme="majorHAnsi"/>
        </w:rPr>
        <w:t xml:space="preserve">Tato smlouva nabývá platnosti a účinnosti dnem jejího uzavření, tj. dnem jejího podpisu oprávněnými zástupci obou smluvních stran, </w:t>
      </w:r>
      <w:r w:rsidRPr="0050242C">
        <w:rPr>
          <w:rFonts w:asciiTheme="majorHAnsi" w:hAnsiTheme="majorHAnsi" w:cstheme="majorHAnsi"/>
        </w:rPr>
        <w:t>není-li dále sjednáno jinak. Je-li však některá smluvní strana subjektem povinným postupovat podle zákona č. 340/2015 Sb., o zvláštních podmínkách účinnosti některých smluv, uveřejňování těchto smluv a o registru smluv (zákon o registru smluv), ve znění pozdějších předpisů, nabývá smlouva účinnosti nejdříve dnem uveřejnění v registru smluv, nebyla-li dohodnuta účinnost pozdější.</w:t>
      </w:r>
    </w:p>
    <w:bookmarkEnd w:id="14"/>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465FDA3A"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 xml:space="preserve">Zhotovitel se zavazuje, že obchodní a technické informace, které mu byly svěřeny druhou smluvní stranou, nezpřístupní třetím osobám bez písemného souhlasu druhé smluvní strany a nepoužije tyto informace pro jiné </w:t>
      </w:r>
      <w:r w:rsidR="0050242C" w:rsidRPr="00B148F6">
        <w:rPr>
          <w:rFonts w:asciiTheme="majorHAnsi" w:hAnsiTheme="majorHAnsi" w:cstheme="majorHAnsi"/>
          <w:snapToGrid w:val="0"/>
        </w:rPr>
        <w:t>účely</w:t>
      </w:r>
      <w:r w:rsidRPr="00B148F6">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5"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15"/>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s platností originálu, z nichž každá smluvní strana obdrží po 2 vyhotoveních.</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51AA18AF" w14:textId="77777777" w:rsidR="00AA16FF" w:rsidRPr="00D65896" w:rsidRDefault="00AA16FF" w:rsidP="00AA16FF">
      <w:pPr>
        <w:widowControl w:val="0"/>
        <w:numPr>
          <w:ilvl w:val="0"/>
          <w:numId w:val="6"/>
        </w:numPr>
        <w:spacing w:after="120" w:line="240" w:lineRule="auto"/>
        <w:jc w:val="both"/>
        <w:rPr>
          <w:rFonts w:asciiTheme="majorHAnsi" w:hAnsiTheme="majorHAnsi" w:cstheme="majorHAnsi"/>
          <w:snapToGrid w:val="0"/>
        </w:rPr>
      </w:pPr>
      <w:bookmarkStart w:id="16" w:name="_Hlk36645572"/>
      <w:bookmarkStart w:id="17" w:name="_Hlk29381791"/>
      <w:r w:rsidRPr="00D65896">
        <w:rPr>
          <w:rFonts w:asciiTheme="majorHAnsi" w:hAnsiTheme="majorHAnsi" w:cstheme="majorHAnsi"/>
          <w:snapToGrid w:val="0"/>
        </w:rPr>
        <w:lastRenderedPageBreak/>
        <w:t>Zhotovitel je povinen uchovávat veškerou dokumentaci související s realizací projektu včetně účetních dokladů minimálně do konce roku 2028 případně po lhůtu stanovenou v českých právních předpisech, pokud je tato lhůta delší.</w:t>
      </w:r>
    </w:p>
    <w:bookmarkEnd w:id="16"/>
    <w:p w14:paraId="68639018" w14:textId="1E93FD6D" w:rsidR="004D22EA" w:rsidRPr="001E691A" w:rsidRDefault="004D22EA" w:rsidP="004D22EA">
      <w:pPr>
        <w:widowControl w:val="0"/>
        <w:numPr>
          <w:ilvl w:val="0"/>
          <w:numId w:val="6"/>
        </w:numPr>
        <w:spacing w:after="120" w:line="240" w:lineRule="auto"/>
        <w:jc w:val="both"/>
        <w:rPr>
          <w:rFonts w:asciiTheme="majorHAnsi" w:hAnsiTheme="majorHAnsi" w:cstheme="majorHAnsi"/>
          <w:snapToGrid w:val="0"/>
        </w:rPr>
      </w:pPr>
      <w:r w:rsidRPr="00D65896">
        <w:rPr>
          <w:rFonts w:asciiTheme="majorHAnsi" w:hAnsiTheme="majorHAnsi" w:cstheme="majorHAnsi"/>
          <w:snapToGrid w:val="0"/>
        </w:rPr>
        <w:t xml:space="preserve">Zhotovitel je povinen minimálně do konce roku 2028 poskytovat požadované informace a dokumentaci související s realizací projektu zaměstnancům nebo zmocněncům pověřených orgánů (CRR, MMR ČR, MF ČR, Evropské komise, Evropského </w:t>
      </w:r>
      <w:r w:rsidRPr="00B5728F">
        <w:rPr>
          <w:rFonts w:asciiTheme="majorHAnsi" w:hAnsiTheme="majorHAnsi" w:cstheme="majorHAnsi"/>
          <w:snapToGrid w:val="0"/>
        </w:rPr>
        <w:t xml:space="preserve">účetního dvora, Nejvyššího kontrolního úřadu, příslušného orgánu finanční správy a dalších oprávněných orgánů státní správy) a je povinen vytvořit výše uvedeným osobám podmínky k provedení kontroly vztahující se k realizaci projektu a </w:t>
      </w:r>
      <w:r w:rsidRPr="001E691A">
        <w:rPr>
          <w:rFonts w:asciiTheme="majorHAnsi" w:hAnsiTheme="majorHAnsi" w:cstheme="majorHAnsi"/>
          <w:snapToGrid w:val="0"/>
        </w:rPr>
        <w:t>poskytnout jim při provádění kontroly součinnost.</w:t>
      </w:r>
    </w:p>
    <w:bookmarkEnd w:id="17"/>
    <w:p w14:paraId="6D5829CA" w14:textId="77777777" w:rsidR="006826A2" w:rsidRPr="001E691A"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1E691A">
        <w:rPr>
          <w:rFonts w:asciiTheme="majorHAnsi" w:hAnsiTheme="majorHAnsi" w:cstheme="majorHAnsi"/>
          <w:snapToGrid w:val="0"/>
        </w:rPr>
        <w:t>Tato smlouva mezi shora uvedenými smluvními stranami byla schválena na ………</w:t>
      </w:r>
      <w:proofErr w:type="gramStart"/>
      <w:r w:rsidRPr="001E691A">
        <w:rPr>
          <w:rFonts w:asciiTheme="majorHAnsi" w:hAnsiTheme="majorHAnsi" w:cstheme="majorHAnsi"/>
          <w:snapToGrid w:val="0"/>
        </w:rPr>
        <w:t>…….</w:t>
      </w:r>
      <w:proofErr w:type="gramEnd"/>
      <w:r w:rsidRPr="001E691A">
        <w:rPr>
          <w:rFonts w:asciiTheme="majorHAnsi" w:hAnsiTheme="majorHAnsi" w:cstheme="majorHAnsi"/>
          <w:snapToGrid w:val="0"/>
        </w:rPr>
        <w:t>, konaném dne ………… pod čj. ……………..</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6C3C4F63" w14:textId="263EE3DC" w:rsidR="006826A2" w:rsidRPr="00A0568C" w:rsidRDefault="006826A2" w:rsidP="006826A2">
      <w:pPr>
        <w:pStyle w:val="Zkladntext"/>
        <w:spacing w:before="120"/>
        <w:outlineLvl w:val="0"/>
        <w:rPr>
          <w:rFonts w:asciiTheme="majorHAnsi" w:hAnsiTheme="majorHAnsi" w:cstheme="majorHAnsi"/>
          <w:iCs/>
          <w:sz w:val="22"/>
          <w:szCs w:val="22"/>
        </w:rPr>
      </w:pPr>
      <w:bookmarkStart w:id="18" w:name="_Hlk36566064"/>
      <w:r w:rsidRPr="00A0568C">
        <w:rPr>
          <w:rFonts w:asciiTheme="majorHAnsi" w:hAnsiTheme="majorHAnsi" w:cstheme="majorHAnsi"/>
          <w:snapToGrid w:val="0"/>
          <w:sz w:val="22"/>
          <w:szCs w:val="22"/>
        </w:rPr>
        <w:t xml:space="preserve">Příloha č. 1 – </w:t>
      </w:r>
      <w:r w:rsidRPr="00A0568C">
        <w:rPr>
          <w:rFonts w:asciiTheme="majorHAnsi" w:hAnsiTheme="majorHAnsi" w:cstheme="majorHAnsi"/>
          <w:iCs/>
          <w:sz w:val="22"/>
          <w:szCs w:val="22"/>
        </w:rPr>
        <w:t>Položkový rozpočet,</w:t>
      </w:r>
    </w:p>
    <w:p w14:paraId="6809EAD7" w14:textId="64921CEC" w:rsidR="00A0568C" w:rsidRPr="00A0568C" w:rsidRDefault="00A0568C" w:rsidP="00A0568C">
      <w:pPr>
        <w:pStyle w:val="Zkladntext"/>
        <w:spacing w:before="120"/>
        <w:outlineLvl w:val="0"/>
        <w:rPr>
          <w:rFonts w:asciiTheme="majorHAnsi" w:hAnsiTheme="majorHAnsi" w:cstheme="majorHAnsi"/>
          <w:snapToGrid w:val="0"/>
          <w:sz w:val="22"/>
          <w:szCs w:val="22"/>
          <w:lang w:val="cs-CZ"/>
        </w:rPr>
      </w:pPr>
      <w:r w:rsidRPr="00A0568C">
        <w:rPr>
          <w:rFonts w:asciiTheme="majorHAnsi" w:hAnsiTheme="majorHAnsi" w:cstheme="majorHAnsi"/>
          <w:snapToGrid w:val="0"/>
          <w:sz w:val="22"/>
          <w:szCs w:val="22"/>
        </w:rPr>
        <w:t xml:space="preserve">Příloha č. </w:t>
      </w:r>
      <w:r w:rsidRPr="00A0568C">
        <w:rPr>
          <w:rFonts w:asciiTheme="majorHAnsi" w:hAnsiTheme="majorHAnsi" w:cstheme="majorHAnsi"/>
          <w:snapToGrid w:val="0"/>
          <w:sz w:val="22"/>
          <w:szCs w:val="22"/>
          <w:lang w:val="cs-CZ"/>
        </w:rPr>
        <w:t>2</w:t>
      </w:r>
      <w:r w:rsidRPr="00A0568C">
        <w:rPr>
          <w:rFonts w:asciiTheme="majorHAnsi" w:hAnsiTheme="majorHAnsi" w:cstheme="majorHAnsi"/>
          <w:snapToGrid w:val="0"/>
          <w:sz w:val="22"/>
          <w:szCs w:val="22"/>
        </w:rPr>
        <w:t xml:space="preserve"> –</w:t>
      </w:r>
      <w:r w:rsidR="00AA16FF">
        <w:rPr>
          <w:rFonts w:asciiTheme="majorHAnsi" w:hAnsiTheme="majorHAnsi" w:cstheme="majorHAnsi"/>
          <w:snapToGrid w:val="0"/>
          <w:sz w:val="22"/>
          <w:szCs w:val="22"/>
          <w:lang w:val="cs-CZ"/>
        </w:rPr>
        <w:t xml:space="preserve"> </w:t>
      </w:r>
      <w:r w:rsidRPr="00A0568C">
        <w:rPr>
          <w:rFonts w:asciiTheme="majorHAnsi" w:hAnsiTheme="majorHAnsi" w:cstheme="majorHAnsi"/>
          <w:snapToGrid w:val="0"/>
          <w:sz w:val="22"/>
          <w:szCs w:val="22"/>
          <w:lang w:val="cs-CZ"/>
        </w:rPr>
        <w:t>Harmonogram plnění díla</w:t>
      </w:r>
    </w:p>
    <w:bookmarkEnd w:id="18"/>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2C0A6668" w14:textId="1A2CF003" w:rsidR="00950037" w:rsidRPr="00B148F6" w:rsidRDefault="00950037" w:rsidP="00950037">
      <w:pPr>
        <w:pStyle w:val="Zkladntext"/>
        <w:spacing w:before="120" w:line="276" w:lineRule="auto"/>
        <w:outlineLvl w:val="0"/>
        <w:rPr>
          <w:rFonts w:asciiTheme="majorHAnsi" w:hAnsiTheme="majorHAnsi" w:cstheme="majorHAnsi"/>
          <w:snapToGrid w:val="0"/>
          <w:sz w:val="22"/>
          <w:szCs w:val="22"/>
        </w:rPr>
      </w:pPr>
      <w:bookmarkStart w:id="19" w:name="_Hlk29285481"/>
      <w:r w:rsidRPr="00B148F6">
        <w:rPr>
          <w:rFonts w:asciiTheme="majorHAnsi" w:hAnsiTheme="majorHAnsi" w:cstheme="majorHAnsi"/>
          <w:snapToGrid w:val="0"/>
          <w:sz w:val="22"/>
          <w:szCs w:val="22"/>
        </w:rPr>
        <w:t>V</w:t>
      </w:r>
      <w:r w:rsidR="0050242C">
        <w:rPr>
          <w:rFonts w:asciiTheme="majorHAnsi" w:hAnsiTheme="majorHAnsi" w:cstheme="majorHAnsi"/>
          <w:snapToGrid w:val="0"/>
          <w:sz w:val="22"/>
          <w:szCs w:val="22"/>
        </w:rPr>
        <w:t> </w:t>
      </w:r>
      <w:r w:rsidR="0050242C">
        <w:rPr>
          <w:rFonts w:asciiTheme="majorHAnsi" w:hAnsiTheme="majorHAnsi" w:cstheme="majorHAnsi"/>
          <w:snapToGrid w:val="0"/>
          <w:sz w:val="22"/>
          <w:szCs w:val="22"/>
          <w:lang w:val="cs-CZ"/>
        </w:rPr>
        <w:t>Milíně,</w:t>
      </w:r>
      <w:r w:rsidRPr="00B148F6">
        <w:rPr>
          <w:rFonts w:asciiTheme="majorHAnsi" w:hAnsiTheme="majorHAnsi" w:cstheme="majorHAnsi"/>
          <w:snapToGrid w:val="0"/>
          <w:sz w:val="22"/>
          <w:szCs w:val="22"/>
          <w:lang w:val="cs-CZ"/>
        </w:rPr>
        <w:t xml:space="preserve"> </w:t>
      </w:r>
      <w:r w:rsidRPr="00B148F6">
        <w:rPr>
          <w:rFonts w:asciiTheme="majorHAnsi" w:hAnsiTheme="majorHAnsi" w:cstheme="majorHAnsi"/>
          <w:snapToGrid w:val="0"/>
          <w:sz w:val="22"/>
          <w:szCs w:val="22"/>
        </w:rPr>
        <w:t xml:space="preserve">dne  </w:t>
      </w:r>
      <w:r w:rsidRPr="00B148F6">
        <w:rPr>
          <w:rFonts w:asciiTheme="majorHAnsi" w:hAnsiTheme="majorHAnsi" w:cstheme="majorHAnsi"/>
          <w:snapToGrid w:val="0"/>
          <w:sz w:val="22"/>
          <w:szCs w:val="22"/>
          <w:highlight w:val="yellow"/>
          <w:lang w:val="cs-CZ"/>
        </w:rPr>
        <w:t>[doplnit]</w:t>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00A0568C">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5ADEEBC8C48C4A1F9F6590EE67402627"/>
          </w:placeholder>
          <w:showingPlcHdr/>
        </w:sdtPr>
        <w:sdtEndPr/>
        <w:sdtContent>
          <w:r w:rsidR="0028245D" w:rsidRPr="00B148F6">
            <w:rPr>
              <w:rStyle w:val="Zstupntext"/>
              <w:rFonts w:asciiTheme="majorHAnsi" w:hAnsiTheme="majorHAnsi" w:cstheme="majorHAnsi"/>
              <w:sz w:val="22"/>
              <w:szCs w:val="22"/>
              <w:highlight w:val="yellow"/>
              <w:lang w:val="cs-CZ"/>
            </w:rPr>
            <w:t>Místo</w:t>
          </w:r>
          <w:r w:rsidR="0028245D" w:rsidRPr="00B148F6">
            <w:rPr>
              <w:rStyle w:val="Zstupntext"/>
              <w:rFonts w:asciiTheme="majorHAnsi" w:hAnsiTheme="majorHAnsi" w:cstheme="majorHAnsi"/>
              <w:sz w:val="22"/>
              <w:szCs w:val="22"/>
              <w:highlight w:val="yellow"/>
            </w:rPr>
            <w:t>.</w:t>
          </w:r>
        </w:sdtContent>
      </w:sdt>
      <w:r w:rsidR="001A434D"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EndPr/>
        <w:sdtContent>
          <w:r w:rsidR="0028245D" w:rsidRPr="00B148F6">
            <w:rPr>
              <w:rStyle w:val="Zstupntext"/>
              <w:rFonts w:asciiTheme="majorHAnsi" w:hAnsiTheme="majorHAnsi" w:cstheme="majorHAnsi"/>
              <w:sz w:val="22"/>
              <w:szCs w:val="22"/>
              <w:highlight w:val="yellow"/>
              <w:lang w:val="cs-CZ"/>
            </w:rPr>
            <w:t>Datum</w:t>
          </w:r>
          <w:r w:rsidR="0028245D" w:rsidRPr="00B148F6">
            <w:rPr>
              <w:rStyle w:val="Zstupntext"/>
              <w:rFonts w:asciiTheme="majorHAnsi" w:hAnsiTheme="majorHAnsi" w:cstheme="majorHAnsi"/>
              <w:sz w:val="22"/>
              <w:szCs w:val="22"/>
              <w:highlight w:val="yellow"/>
            </w:rPr>
            <w:t>.</w:t>
          </w:r>
        </w:sdtContent>
      </w:sdt>
    </w:p>
    <w:p w14:paraId="05FB4A80"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1465CF71" w14:textId="77777777" w:rsidR="00950037" w:rsidRPr="00B148F6" w:rsidRDefault="00950037" w:rsidP="00950037">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20D3EBB5" w14:textId="630EF1F6" w:rsidR="00950037" w:rsidRPr="00B148F6" w:rsidRDefault="0050242C" w:rsidP="00950037">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Pavel Nekl</w:t>
      </w:r>
      <w:r w:rsidR="00950037" w:rsidRPr="00B148F6">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82D9F242BE6B47CAA830763439419211"/>
          </w:placeholder>
          <w:showingPlcHdr/>
        </w:sdtPr>
        <w:sdtEndPr/>
        <w:sdtContent>
          <w:r w:rsidR="0028245D" w:rsidRPr="00B148F6">
            <w:rPr>
              <w:rStyle w:val="Zstupntext"/>
              <w:rFonts w:asciiTheme="majorHAnsi" w:hAnsiTheme="majorHAnsi" w:cstheme="majorHAnsi"/>
              <w:b/>
              <w:bCs/>
              <w:sz w:val="22"/>
              <w:szCs w:val="22"/>
              <w:highlight w:val="yellow"/>
              <w:lang w:val="cs-CZ"/>
            </w:rPr>
            <w:t>Jméno a příjmení</w:t>
          </w:r>
          <w:r w:rsidR="0028245D" w:rsidRPr="00B148F6">
            <w:rPr>
              <w:rStyle w:val="Zstupntext"/>
              <w:rFonts w:asciiTheme="majorHAnsi" w:hAnsiTheme="majorHAnsi" w:cstheme="majorHAnsi"/>
              <w:sz w:val="22"/>
              <w:szCs w:val="22"/>
              <w:highlight w:val="yellow"/>
            </w:rPr>
            <w:t>.</w:t>
          </w:r>
        </w:sdtContent>
      </w:sdt>
    </w:p>
    <w:p w14:paraId="7D06476E" w14:textId="5821BF99" w:rsidR="00950037" w:rsidRPr="00B148F6" w:rsidRDefault="0050242C" w:rsidP="00950037">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starosta</w:t>
      </w:r>
      <w:r w:rsidR="00950037" w:rsidRPr="00B148F6">
        <w:rPr>
          <w:rFonts w:asciiTheme="majorHAnsi" w:hAnsiTheme="majorHAnsi" w:cstheme="majorHAnsi"/>
          <w:snapToGrid w:val="0"/>
        </w:rPr>
        <w:tab/>
      </w:r>
      <w:r w:rsidR="00950037" w:rsidRPr="00B148F6">
        <w:rPr>
          <w:rFonts w:asciiTheme="majorHAnsi" w:hAnsiTheme="majorHAnsi" w:cstheme="majorHAnsi"/>
        </w:rPr>
        <w:tab/>
      </w:r>
      <w:r w:rsidR="00950037" w:rsidRPr="00B148F6">
        <w:rPr>
          <w:rFonts w:asciiTheme="majorHAns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sdt>
        <w:sdtPr>
          <w:rPr>
            <w:rFonts w:asciiTheme="majorHAnsi" w:eastAsia="Calibri" w:hAnsiTheme="majorHAnsi" w:cstheme="majorHAnsi"/>
          </w:rPr>
          <w:id w:val="-360051260"/>
          <w:placeholder>
            <w:docPart w:val="689EE6B8C7E94F89A2BFF6ECF3C05DCC"/>
          </w:placeholder>
          <w:showingPlcHdr/>
        </w:sdtPr>
        <w:sdtEndPr/>
        <w:sdtContent>
          <w:r w:rsidR="0028245D" w:rsidRPr="00B148F6">
            <w:rPr>
              <w:rStyle w:val="Zstupntext"/>
              <w:rFonts w:asciiTheme="majorHAnsi" w:hAnsiTheme="majorHAnsi" w:cstheme="majorHAnsi"/>
              <w:highlight w:val="yellow"/>
            </w:rPr>
            <w:t>titul, ze kterého jedná.</w:t>
          </w:r>
        </w:sdtContent>
      </w:sdt>
    </w:p>
    <w:p w14:paraId="5C941DA5" w14:textId="1653ACF9" w:rsidR="00950037" w:rsidRPr="00B148F6" w:rsidRDefault="00950037" w:rsidP="00A0568C">
      <w:pPr>
        <w:spacing w:line="276" w:lineRule="auto"/>
        <w:rPr>
          <w:rFonts w:asciiTheme="majorHAnsi" w:hAnsiTheme="majorHAnsi" w:cstheme="majorHAnsi"/>
        </w:rPr>
      </w:pPr>
      <w:r w:rsidRPr="00B148F6">
        <w:rPr>
          <w:rFonts w:asciiTheme="majorHAnsi" w:eastAsia="Calibri" w:hAnsiTheme="majorHAnsi" w:cstheme="majorHAnsi"/>
        </w:rPr>
        <w:t xml:space="preserve">za </w:t>
      </w:r>
      <w:r w:rsidR="006363CA" w:rsidRPr="00B148F6">
        <w:rPr>
          <w:rFonts w:asciiTheme="majorHAnsi" w:eastAsia="Calibri" w:hAnsiTheme="majorHAnsi" w:cstheme="majorHAnsi"/>
        </w:rPr>
        <w:t>objednatele</w:t>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 xml:space="preserve">za </w:t>
      </w:r>
      <w:r w:rsidR="006363CA" w:rsidRPr="00B148F6">
        <w:rPr>
          <w:rFonts w:asciiTheme="majorHAnsi" w:eastAsia="Calibri" w:hAnsiTheme="majorHAnsi" w:cstheme="majorHAnsi"/>
        </w:rPr>
        <w:t>zhotovitele</w:t>
      </w:r>
      <w:bookmarkEnd w:id="19"/>
    </w:p>
    <w:sectPr w:rsidR="00950037" w:rsidRPr="00B148F6" w:rsidSect="00393720">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30CEC" w14:textId="77777777" w:rsidR="004936C3" w:rsidRDefault="004936C3" w:rsidP="002C4725">
      <w:pPr>
        <w:spacing w:after="0" w:line="240" w:lineRule="auto"/>
      </w:pPr>
      <w:r>
        <w:separator/>
      </w:r>
    </w:p>
  </w:endnote>
  <w:endnote w:type="continuationSeparator" w:id="0">
    <w:p w14:paraId="387485B2" w14:textId="77777777" w:rsidR="004936C3" w:rsidRDefault="004936C3"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F312A7">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B81A5" w14:textId="77777777" w:rsidR="004936C3" w:rsidRDefault="004936C3" w:rsidP="002C4725">
      <w:pPr>
        <w:spacing w:after="0" w:line="240" w:lineRule="auto"/>
      </w:pPr>
      <w:r>
        <w:separator/>
      </w:r>
    </w:p>
  </w:footnote>
  <w:footnote w:type="continuationSeparator" w:id="0">
    <w:p w14:paraId="2ED2E619" w14:textId="77777777" w:rsidR="004936C3" w:rsidRDefault="004936C3"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1021" w14:textId="7FA6741C" w:rsidR="003D2088" w:rsidRDefault="000E358C" w:rsidP="000D388A">
    <w:pPr>
      <w:pStyle w:val="Zhlav"/>
    </w:pPr>
    <w:r>
      <w:rPr>
        <w:noProof/>
      </w:rPr>
      <w:drawing>
        <wp:inline distT="0" distB="0" distL="0" distR="0" wp14:anchorId="5F646A48" wp14:editId="68A0E60D">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singleLevel"/>
    <w:tmpl w:val="C4360822"/>
    <w:name w:val="WW8Num11"/>
    <w:lvl w:ilvl="0">
      <w:start w:val="1"/>
      <w:numFmt w:val="decimal"/>
      <w:lvlText w:val="12.%1."/>
      <w:lvlJc w:val="left"/>
      <w:pPr>
        <w:tabs>
          <w:tab w:val="num" w:pos="0"/>
        </w:tabs>
        <w:ind w:left="360" w:hanging="360"/>
      </w:pPr>
      <w:rPr>
        <w:rFonts w:hint="default"/>
        <w:b w:val="0"/>
        <w:sz w:val="22"/>
      </w:rPr>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1"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A914AA"/>
    <w:multiLevelType w:val="hybridMultilevel"/>
    <w:tmpl w:val="FDFC73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C0B2DD7"/>
    <w:multiLevelType w:val="hybridMultilevel"/>
    <w:tmpl w:val="9B2C906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6"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27B0E"/>
    <w:multiLevelType w:val="hybridMultilevel"/>
    <w:tmpl w:val="826A82F8"/>
    <w:lvl w:ilvl="0" w:tplc="A9D61C20">
      <w:start w:val="1"/>
      <w:numFmt w:val="ordinal"/>
      <w:lvlText w:val="8.%1"/>
      <w:lvlJc w:val="left"/>
      <w:pPr>
        <w:ind w:left="360" w:hanging="360"/>
      </w:pPr>
      <w:rPr>
        <w:rFonts w:ascii="Calibri" w:hAnsi="Calibri"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9"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0"/>
  </w:num>
  <w:num w:numId="2">
    <w:abstractNumId w:val="10"/>
  </w:num>
  <w:num w:numId="3">
    <w:abstractNumId w:val="0"/>
  </w:num>
  <w:num w:numId="4">
    <w:abstractNumId w:val="18"/>
  </w:num>
  <w:num w:numId="5">
    <w:abstractNumId w:val="4"/>
  </w:num>
  <w:num w:numId="6">
    <w:abstractNumId w:val="6"/>
  </w:num>
  <w:num w:numId="7">
    <w:abstractNumId w:val="5"/>
  </w:num>
  <w:num w:numId="8">
    <w:abstractNumId w:val="20"/>
  </w:num>
  <w:num w:numId="9">
    <w:abstractNumId w:val="9"/>
  </w:num>
  <w:num w:numId="10">
    <w:abstractNumId w:val="31"/>
  </w:num>
  <w:num w:numId="11">
    <w:abstractNumId w:val="21"/>
  </w:num>
  <w:num w:numId="12">
    <w:abstractNumId w:val="16"/>
  </w:num>
  <w:num w:numId="13">
    <w:abstractNumId w:val="8"/>
  </w:num>
  <w:num w:numId="14">
    <w:abstractNumId w:val="25"/>
  </w:num>
  <w:num w:numId="15">
    <w:abstractNumId w:val="7"/>
  </w:num>
  <w:num w:numId="16">
    <w:abstractNumId w:val="13"/>
  </w:num>
  <w:num w:numId="17">
    <w:abstractNumId w:val="11"/>
  </w:num>
  <w:num w:numId="18">
    <w:abstractNumId w:val="29"/>
  </w:num>
  <w:num w:numId="19">
    <w:abstractNumId w:val="17"/>
  </w:num>
  <w:num w:numId="20">
    <w:abstractNumId w:val="1"/>
  </w:num>
  <w:num w:numId="21">
    <w:abstractNumId w:val="22"/>
  </w:num>
  <w:num w:numId="22">
    <w:abstractNumId w:val="24"/>
  </w:num>
  <w:num w:numId="23">
    <w:abstractNumId w:val="3"/>
  </w:num>
  <w:num w:numId="24">
    <w:abstractNumId w:val="27"/>
  </w:num>
  <w:num w:numId="25">
    <w:abstractNumId w:val="2"/>
  </w:num>
  <w:num w:numId="26">
    <w:abstractNumId w:val="19"/>
  </w:num>
  <w:num w:numId="27">
    <w:abstractNumId w:val="28"/>
  </w:num>
  <w:num w:numId="28">
    <w:abstractNumId w:val="26"/>
  </w:num>
  <w:num w:numId="29">
    <w:abstractNumId w:val="12"/>
  </w:num>
  <w:num w:numId="30">
    <w:abstractNumId w:val="23"/>
  </w:num>
  <w:num w:numId="31">
    <w:abstractNumId w:val="15"/>
  </w:num>
  <w:num w:numId="32">
    <w:abstractNumId w:val="14"/>
  </w:num>
  <w:num w:numId="33">
    <w:abstractNumId w:val="10"/>
  </w:num>
  <w:num w:numId="34">
    <w:abstractNumId w:val="10"/>
  </w:num>
  <w:num w:numId="35">
    <w:abstractNumId w:val="10"/>
  </w:num>
  <w:num w:numId="36">
    <w:abstractNumId w:val="1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dek Hlavacek">
    <w15:presenceInfo w15:providerId="AD" w15:userId="S::hlavacek@tendera.cz::eac7e988-f017-4ca4-ae34-e417ab5ce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tlAL2vT/MHLxlsBKePr/iggU/XoJF80MmpQTNpk2Or4XoGKaB5YVcwRYx3kj/ISJB79BUiYxUz1uRjMYj8LmQ==" w:salt="hFN/0TwYD34Y45EHSQFk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37BE2"/>
    <w:rsid w:val="000502B4"/>
    <w:rsid w:val="00072135"/>
    <w:rsid w:val="00082C5A"/>
    <w:rsid w:val="000A2CD0"/>
    <w:rsid w:val="000A3A57"/>
    <w:rsid w:val="000B42C0"/>
    <w:rsid w:val="000D388A"/>
    <w:rsid w:val="000D3E20"/>
    <w:rsid w:val="000E358C"/>
    <w:rsid w:val="000E79BE"/>
    <w:rsid w:val="00110F70"/>
    <w:rsid w:val="0012439C"/>
    <w:rsid w:val="00130843"/>
    <w:rsid w:val="00162065"/>
    <w:rsid w:val="0018712C"/>
    <w:rsid w:val="00187BB1"/>
    <w:rsid w:val="00195D10"/>
    <w:rsid w:val="001A3941"/>
    <w:rsid w:val="001A434D"/>
    <w:rsid w:val="001D4142"/>
    <w:rsid w:val="001E691A"/>
    <w:rsid w:val="0022176A"/>
    <w:rsid w:val="00262219"/>
    <w:rsid w:val="00267824"/>
    <w:rsid w:val="00273B04"/>
    <w:rsid w:val="0028245D"/>
    <w:rsid w:val="002B245A"/>
    <w:rsid w:val="002C4725"/>
    <w:rsid w:val="002D727F"/>
    <w:rsid w:val="002D73B4"/>
    <w:rsid w:val="002E189B"/>
    <w:rsid w:val="002F739C"/>
    <w:rsid w:val="003006F3"/>
    <w:rsid w:val="00316023"/>
    <w:rsid w:val="00325A12"/>
    <w:rsid w:val="00351A75"/>
    <w:rsid w:val="00360120"/>
    <w:rsid w:val="00364D3E"/>
    <w:rsid w:val="00375DC7"/>
    <w:rsid w:val="003823F4"/>
    <w:rsid w:val="00393720"/>
    <w:rsid w:val="003D2088"/>
    <w:rsid w:val="003F0F2F"/>
    <w:rsid w:val="003F121F"/>
    <w:rsid w:val="003F660A"/>
    <w:rsid w:val="00402441"/>
    <w:rsid w:val="00424ED1"/>
    <w:rsid w:val="00427539"/>
    <w:rsid w:val="004524C6"/>
    <w:rsid w:val="00474F9E"/>
    <w:rsid w:val="00476C99"/>
    <w:rsid w:val="00484B72"/>
    <w:rsid w:val="004936C3"/>
    <w:rsid w:val="00494E93"/>
    <w:rsid w:val="004B0B9F"/>
    <w:rsid w:val="004B3047"/>
    <w:rsid w:val="004B6AE8"/>
    <w:rsid w:val="004C07D9"/>
    <w:rsid w:val="004D22EA"/>
    <w:rsid w:val="004E1A31"/>
    <w:rsid w:val="0050242C"/>
    <w:rsid w:val="005105E2"/>
    <w:rsid w:val="0055358D"/>
    <w:rsid w:val="00576FD6"/>
    <w:rsid w:val="005D53C2"/>
    <w:rsid w:val="005E11DE"/>
    <w:rsid w:val="005F350C"/>
    <w:rsid w:val="00602F2D"/>
    <w:rsid w:val="00615C8B"/>
    <w:rsid w:val="00635092"/>
    <w:rsid w:val="006363CA"/>
    <w:rsid w:val="006365AF"/>
    <w:rsid w:val="00670C05"/>
    <w:rsid w:val="006826A2"/>
    <w:rsid w:val="00694C0A"/>
    <w:rsid w:val="006A51E9"/>
    <w:rsid w:val="006C1405"/>
    <w:rsid w:val="006C64E7"/>
    <w:rsid w:val="006D2653"/>
    <w:rsid w:val="00722CDE"/>
    <w:rsid w:val="007244DA"/>
    <w:rsid w:val="00732B9C"/>
    <w:rsid w:val="007442A1"/>
    <w:rsid w:val="00756DE2"/>
    <w:rsid w:val="00763788"/>
    <w:rsid w:val="00775992"/>
    <w:rsid w:val="007913D3"/>
    <w:rsid w:val="00794A6B"/>
    <w:rsid w:val="007A3DFB"/>
    <w:rsid w:val="007C2C75"/>
    <w:rsid w:val="007E078A"/>
    <w:rsid w:val="007E5031"/>
    <w:rsid w:val="007F73AC"/>
    <w:rsid w:val="00812B87"/>
    <w:rsid w:val="00821C31"/>
    <w:rsid w:val="00827468"/>
    <w:rsid w:val="008309D1"/>
    <w:rsid w:val="0083788E"/>
    <w:rsid w:val="008C45B9"/>
    <w:rsid w:val="008F3E3E"/>
    <w:rsid w:val="0091606C"/>
    <w:rsid w:val="00917068"/>
    <w:rsid w:val="00934484"/>
    <w:rsid w:val="00950037"/>
    <w:rsid w:val="00993A33"/>
    <w:rsid w:val="009974C4"/>
    <w:rsid w:val="009A5C04"/>
    <w:rsid w:val="009B67B4"/>
    <w:rsid w:val="009B7883"/>
    <w:rsid w:val="009F550A"/>
    <w:rsid w:val="00A0568C"/>
    <w:rsid w:val="00AA16FF"/>
    <w:rsid w:val="00AC4E5A"/>
    <w:rsid w:val="00AE3343"/>
    <w:rsid w:val="00AF25BE"/>
    <w:rsid w:val="00AF4FAD"/>
    <w:rsid w:val="00B067DF"/>
    <w:rsid w:val="00B148F6"/>
    <w:rsid w:val="00B527F4"/>
    <w:rsid w:val="00B56A03"/>
    <w:rsid w:val="00BA141F"/>
    <w:rsid w:val="00BC005C"/>
    <w:rsid w:val="00BF318F"/>
    <w:rsid w:val="00BF4D9C"/>
    <w:rsid w:val="00BF71BE"/>
    <w:rsid w:val="00C01C47"/>
    <w:rsid w:val="00C23834"/>
    <w:rsid w:val="00C26691"/>
    <w:rsid w:val="00C70411"/>
    <w:rsid w:val="00C72A8D"/>
    <w:rsid w:val="00C76BAC"/>
    <w:rsid w:val="00CB2191"/>
    <w:rsid w:val="00CD39FA"/>
    <w:rsid w:val="00CD6B8B"/>
    <w:rsid w:val="00CE111F"/>
    <w:rsid w:val="00CE184D"/>
    <w:rsid w:val="00CE5CDF"/>
    <w:rsid w:val="00D22DCA"/>
    <w:rsid w:val="00D41F6D"/>
    <w:rsid w:val="00D52248"/>
    <w:rsid w:val="00D65896"/>
    <w:rsid w:val="00DA2467"/>
    <w:rsid w:val="00DD01E9"/>
    <w:rsid w:val="00E00962"/>
    <w:rsid w:val="00E110AD"/>
    <w:rsid w:val="00E31B2D"/>
    <w:rsid w:val="00E54BD7"/>
    <w:rsid w:val="00E64D35"/>
    <w:rsid w:val="00E65E02"/>
    <w:rsid w:val="00E753C8"/>
    <w:rsid w:val="00E94454"/>
    <w:rsid w:val="00E97905"/>
    <w:rsid w:val="00EA06C0"/>
    <w:rsid w:val="00EC6D81"/>
    <w:rsid w:val="00EE2E83"/>
    <w:rsid w:val="00EF2A2A"/>
    <w:rsid w:val="00EF717E"/>
    <w:rsid w:val="00F00B96"/>
    <w:rsid w:val="00F038FF"/>
    <w:rsid w:val="00F118E1"/>
    <w:rsid w:val="00F13430"/>
    <w:rsid w:val="00F312A7"/>
    <w:rsid w:val="00F45D28"/>
    <w:rsid w:val="00F6706F"/>
    <w:rsid w:val="00F72D7A"/>
    <w:rsid w:val="00F76B2F"/>
    <w:rsid w:val="00F84153"/>
    <w:rsid w:val="00FB7088"/>
    <w:rsid w:val="00FF7263"/>
    <w:rsid w:val="33CA3B66"/>
    <w:rsid w:val="35A97F8A"/>
    <w:rsid w:val="3A0CE9EA"/>
    <w:rsid w:val="5A003BB2"/>
    <w:rsid w:val="7C02B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0E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op.mmr.cz/c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ecmilin@volny.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AC4847">
            <w:rPr>
              <w:rStyle w:val="Zstupntext"/>
              <w:rPrChange w:id="0" w:author="Radek Hlavacek" w:date="2020-01-07T10:17:00Z">
                <w:rPr/>
              </w:rPrChange>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9F550A" w:rsidP="009F550A">
          <w:pPr>
            <w:pStyle w:val="5ADEEBC8C48C4A1F9F6590EE67402627"/>
          </w:pPr>
          <w:r>
            <w:rPr>
              <w:rStyle w:val="Zstupntext"/>
              <w:rFonts w:asciiTheme="majorHAnsi" w:hAnsiTheme="majorHAnsi" w:cstheme="majorHAnsi"/>
              <w:sz w:val="22"/>
              <w:szCs w:val="22"/>
              <w:highlight w:val="yellow"/>
              <w:lang w:val="cs-CZ"/>
            </w:rPr>
            <w:t>Místo</w:t>
          </w:r>
          <w:r w:rsidRPr="0028245D">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9F550A" w:rsidP="009F550A">
          <w:pPr>
            <w:pStyle w:val="F2D3A016BDC046A390E4C8D3E3358623"/>
          </w:pPr>
          <w:r>
            <w:rPr>
              <w:rStyle w:val="Zstupntext"/>
              <w:rFonts w:asciiTheme="majorHAnsi" w:hAnsiTheme="majorHAnsi" w:cstheme="majorHAnsi"/>
              <w:sz w:val="22"/>
              <w:szCs w:val="22"/>
              <w:highlight w:val="yellow"/>
              <w:lang w:val="cs-CZ"/>
            </w:rPr>
            <w:t>Datum</w:t>
          </w:r>
          <w:r w:rsidRPr="0028245D">
            <w:rPr>
              <w:rStyle w:val="Zstupntext"/>
              <w:rFonts w:asciiTheme="majorHAnsi" w:hAnsiTheme="majorHAnsi" w:cstheme="majorHAnsi"/>
              <w:sz w:val="22"/>
              <w:szCs w:val="22"/>
              <w:highlight w:val="yellow"/>
            </w:rPr>
            <w:t>.</w:t>
          </w:r>
        </w:p>
      </w:docPartBody>
    </w:docPart>
    <w:docPart>
      <w:docPartPr>
        <w:name w:val="82D9F242BE6B47CAA830763439419211"/>
        <w:category>
          <w:name w:val="Obecné"/>
          <w:gallery w:val="placeholder"/>
        </w:category>
        <w:types>
          <w:type w:val="bbPlcHdr"/>
        </w:types>
        <w:behaviors>
          <w:behavior w:val="content"/>
        </w:behaviors>
        <w:guid w:val="{85029696-9B07-44E7-9689-FA1E0FE34EEA}"/>
      </w:docPartPr>
      <w:docPartBody>
        <w:p w:rsidR="00FC575F" w:rsidRDefault="009F550A" w:rsidP="009F550A">
          <w:pPr>
            <w:pStyle w:val="82D9F242BE6B47CAA830763439419211"/>
          </w:pPr>
          <w:r w:rsidRPr="0028245D">
            <w:rPr>
              <w:rStyle w:val="Zstupntext"/>
              <w:rFonts w:asciiTheme="majorHAnsi" w:hAnsiTheme="majorHAnsi" w:cstheme="majorHAnsi"/>
              <w:b/>
              <w:bCs/>
              <w:sz w:val="22"/>
              <w:szCs w:val="22"/>
              <w:highlight w:val="yellow"/>
              <w:lang w:val="cs-CZ"/>
            </w:rPr>
            <w:t>Jméno a příjmení</w:t>
          </w:r>
          <w:r w:rsidRPr="0028245D">
            <w:rPr>
              <w:rStyle w:val="Zstupntext"/>
              <w:rFonts w:asciiTheme="majorHAnsi" w:hAnsiTheme="majorHAnsi" w:cstheme="majorHAnsi"/>
              <w:sz w:val="22"/>
              <w:szCs w:val="22"/>
              <w:highlight w:val="yellow"/>
            </w:rPr>
            <w:t>.</w:t>
          </w:r>
        </w:p>
      </w:docPartBody>
    </w:docPart>
    <w:docPart>
      <w:docPartPr>
        <w:name w:val="689EE6B8C7E94F89A2BFF6ECF3C05DCC"/>
        <w:category>
          <w:name w:val="Obecné"/>
          <w:gallery w:val="placeholder"/>
        </w:category>
        <w:types>
          <w:type w:val="bbPlcHdr"/>
        </w:types>
        <w:behaviors>
          <w:behavior w:val="content"/>
        </w:behaviors>
        <w:guid w:val="{1A7BD4B5-CDCD-4744-B04F-5589CD65E6C4}"/>
      </w:docPartPr>
      <w:docPartBody>
        <w:p w:rsidR="00FC575F" w:rsidRDefault="009F550A" w:rsidP="009F550A">
          <w:pPr>
            <w:pStyle w:val="689EE6B8C7E94F89A2BFF6ECF3C05DC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62603"/>
    <w:rsid w:val="00377F72"/>
    <w:rsid w:val="003868D6"/>
    <w:rsid w:val="003931B7"/>
    <w:rsid w:val="006950A5"/>
    <w:rsid w:val="008E2F0B"/>
    <w:rsid w:val="0094292F"/>
    <w:rsid w:val="009F550A"/>
    <w:rsid w:val="00A41CF1"/>
    <w:rsid w:val="00AD013C"/>
    <w:rsid w:val="00B25C06"/>
    <w:rsid w:val="00D12C7C"/>
    <w:rsid w:val="00D23C2E"/>
    <w:rsid w:val="00D3350F"/>
    <w:rsid w:val="00D8611D"/>
    <w:rsid w:val="00F23F7C"/>
    <w:rsid w:val="00FC5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E2F0B"/>
    <w:rPr>
      <w:color w:val="808080"/>
    </w:rPr>
  </w:style>
  <w:style w:type="paragraph" w:customStyle="1" w:styleId="073472717FB04695AA82A50736FF570C">
    <w:name w:val="073472717FB04695AA82A50736FF570C"/>
    <w:rsid w:val="009F550A"/>
  </w:style>
  <w:style w:type="paragraph" w:customStyle="1" w:styleId="2796F726F1E34ADAAB9876D41DDF01CC">
    <w:name w:val="2796F726F1E34ADAAB9876D41DDF01CC"/>
    <w:rsid w:val="009F550A"/>
  </w:style>
  <w:style w:type="paragraph" w:customStyle="1" w:styleId="428DF528B8C94866969A3D974376C28A">
    <w:name w:val="428DF528B8C94866969A3D974376C28A"/>
    <w:rsid w:val="009F550A"/>
  </w:style>
  <w:style w:type="paragraph" w:customStyle="1" w:styleId="9242D343FF4844AD83A176E8125F512F">
    <w:name w:val="9242D343FF4844AD83A176E8125F512F"/>
    <w:rsid w:val="009F550A"/>
  </w:style>
  <w:style w:type="paragraph" w:customStyle="1" w:styleId="89694CEECD1C4778B8C3DBE010BCCA6C">
    <w:name w:val="89694CEECD1C4778B8C3DBE010BCCA6C"/>
    <w:rsid w:val="009F550A"/>
  </w:style>
  <w:style w:type="paragraph" w:customStyle="1" w:styleId="B6654A23C2AB4FCB90CD0A27C2535473">
    <w:name w:val="B6654A23C2AB4FCB90CD0A27C2535473"/>
    <w:rsid w:val="009F550A"/>
  </w:style>
  <w:style w:type="paragraph" w:customStyle="1" w:styleId="CC29B3DE08C64AEDAC7F7EC7DB6835D7">
    <w:name w:val="CC29B3DE08C64AEDAC7F7EC7DB6835D7"/>
    <w:rsid w:val="009F550A"/>
  </w:style>
  <w:style w:type="paragraph" w:customStyle="1" w:styleId="4466A351DC9E4BA8B7FC6AE6BC971B42">
    <w:name w:val="4466A351DC9E4BA8B7FC6AE6BC971B42"/>
    <w:rsid w:val="009F550A"/>
  </w:style>
  <w:style w:type="paragraph" w:customStyle="1" w:styleId="1BA9369BF55B4F96BDAA7D8C8F797979">
    <w:name w:val="1BA9369BF55B4F96BDAA7D8C8F797979"/>
    <w:rsid w:val="009F550A"/>
  </w:style>
  <w:style w:type="paragraph" w:customStyle="1" w:styleId="DA233FFF807946689DFD2AF672EEAD5D">
    <w:name w:val="DA233FFF807946689DFD2AF672EEAD5D"/>
    <w:rsid w:val="009F550A"/>
  </w:style>
  <w:style w:type="paragraph" w:customStyle="1" w:styleId="7C4656D41973457E9AEB38191623D2E6">
    <w:name w:val="7C4656D41973457E9AEB38191623D2E6"/>
    <w:rsid w:val="009F550A"/>
  </w:style>
  <w:style w:type="paragraph" w:customStyle="1" w:styleId="61DF2707DBBE4F7D96B81120237A5C11">
    <w:name w:val="61DF2707DBBE4F7D96B81120237A5C11"/>
    <w:rsid w:val="009F550A"/>
  </w:style>
  <w:style w:type="paragraph" w:customStyle="1" w:styleId="B9B4CDB3E08B499AAEE6C1EE6AAA60F2">
    <w:name w:val="B9B4CDB3E08B499AAEE6C1EE6AAA60F2"/>
    <w:rsid w:val="009F550A"/>
  </w:style>
  <w:style w:type="paragraph" w:customStyle="1" w:styleId="35408FAF828A40068F6E19F129926473">
    <w:name w:val="35408FAF828A40068F6E19F129926473"/>
    <w:rsid w:val="009F550A"/>
  </w:style>
  <w:style w:type="paragraph" w:customStyle="1" w:styleId="3F2769C2BCBA4D8F9E3FA3C66B692C9D">
    <w:name w:val="3F2769C2BCBA4D8F9E3FA3C66B692C9D"/>
    <w:rsid w:val="009F550A"/>
  </w:style>
  <w:style w:type="paragraph" w:customStyle="1" w:styleId="41F503305CF249B889520D125A9450C9">
    <w:name w:val="41F503305CF249B889520D125A9450C9"/>
    <w:rsid w:val="009F550A"/>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5408FAF828A40068F6E19F1299264731">
    <w:name w:val="35408FAF828A40068F6E19F129926473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689EE6B8C7E94F89A2BFF6ECF3C05DCC">
    <w:name w:val="689EE6B8C7E94F89A2BFF6ECF3C05DCC"/>
    <w:rsid w:val="009F550A"/>
    <w:rPr>
      <w:rFonts w:eastAsiaTheme="minorHAnsi"/>
      <w:lang w:eastAsia="en-US"/>
    </w:rPr>
  </w:style>
  <w:style w:type="paragraph" w:customStyle="1" w:styleId="32EF4223675541CB8DC9E0D565F8C96F">
    <w:name w:val="32EF4223675541CB8DC9E0D565F8C96F"/>
    <w:rsid w:val="008E2F0B"/>
  </w:style>
  <w:style w:type="paragraph" w:customStyle="1" w:styleId="879634D19E9940959E5B17F4F9878DAE">
    <w:name w:val="879634D19E9940959E5B17F4F9878DAE"/>
    <w:rsid w:val="008E2F0B"/>
  </w:style>
  <w:style w:type="paragraph" w:customStyle="1" w:styleId="74E5D1F0D0194FF1893E52548DADE5B6">
    <w:name w:val="74E5D1F0D0194FF1893E52548DADE5B6"/>
    <w:rsid w:val="008E2F0B"/>
  </w:style>
  <w:style w:type="paragraph" w:customStyle="1" w:styleId="85C63E491D0F4EB3A74690D0D0AB21DA">
    <w:name w:val="85C63E491D0F4EB3A74690D0D0AB21DA"/>
    <w:rsid w:val="008E2F0B"/>
  </w:style>
  <w:style w:type="paragraph" w:customStyle="1" w:styleId="2158284F2D9445B8860C33782358358D">
    <w:name w:val="2158284F2D9445B8860C33782358358D"/>
    <w:rsid w:val="008E2F0B"/>
  </w:style>
  <w:style w:type="paragraph" w:customStyle="1" w:styleId="6DECF996868E413B9C8732C83C953498">
    <w:name w:val="6DECF996868E413B9C8732C83C953498"/>
    <w:rsid w:val="008E2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2.xml><?xml version="1.0" encoding="utf-8"?>
<ds:datastoreItem xmlns:ds="http://schemas.openxmlformats.org/officeDocument/2006/customXml" ds:itemID="{F0641BA9-1215-4E0A-BCC9-527CD4F5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customXml/itemProps4.xml><?xml version="1.0" encoding="utf-8"?>
<ds:datastoreItem xmlns:ds="http://schemas.openxmlformats.org/officeDocument/2006/customXml" ds:itemID="{59F2E12E-3E2A-4367-A202-542E3E36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ZD_vzor.dotx</Template>
  <TotalTime>82</TotalTime>
  <Pages>21</Pages>
  <Words>9878</Words>
  <Characters>58281</Characters>
  <Application>Microsoft Office Word</Application>
  <DocSecurity>0</DocSecurity>
  <Lines>485</Lines>
  <Paragraphs>136</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Roman Bielak</cp:lastModifiedBy>
  <cp:revision>29</cp:revision>
  <cp:lastPrinted>2020-04-09T09:49:00Z</cp:lastPrinted>
  <dcterms:created xsi:type="dcterms:W3CDTF">2019-12-10T11:58:00Z</dcterms:created>
  <dcterms:modified xsi:type="dcterms:W3CDTF">2020-04-21T08:23:00Z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