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49D" w:rsidRPr="005C1798" w:rsidRDefault="00A7449D" w:rsidP="00A7449D">
      <w:pPr>
        <w:jc w:val="left"/>
        <w:rPr>
          <w:rFonts w:ascii="Times New Roman" w:hAnsi="Times New Roman"/>
          <w:b/>
          <w:sz w:val="28"/>
          <w:szCs w:val="28"/>
        </w:rPr>
      </w:pPr>
      <w:bookmarkStart w:id="0" w:name="_Toc278360845"/>
      <w:r w:rsidRPr="005C1798">
        <w:rPr>
          <w:rFonts w:ascii="Times New Roman" w:hAnsi="Times New Roman"/>
          <w:b/>
          <w:sz w:val="28"/>
          <w:szCs w:val="28"/>
        </w:rPr>
        <w:t>Součást přílohy č. 4 zadávací dokumentace.</w:t>
      </w:r>
    </w:p>
    <w:p w:rsidR="00252973" w:rsidRPr="007E2310" w:rsidRDefault="00252973" w:rsidP="001624B4">
      <w:pPr>
        <w:jc w:val="center"/>
        <w:rPr>
          <w:rFonts w:cs="Arial"/>
          <w:b/>
          <w:sz w:val="40"/>
          <w:szCs w:val="40"/>
        </w:rPr>
      </w:pPr>
    </w:p>
    <w:p w:rsidR="00252973" w:rsidRPr="007E2310" w:rsidRDefault="00252973" w:rsidP="001624B4">
      <w:pPr>
        <w:spacing w:before="3240"/>
        <w:jc w:val="center"/>
        <w:rPr>
          <w:rFonts w:cs="Arial"/>
          <w:b/>
          <w:caps/>
          <w:sz w:val="48"/>
          <w:szCs w:val="48"/>
        </w:rPr>
      </w:pPr>
      <w:r w:rsidRPr="007E2310">
        <w:rPr>
          <w:rFonts w:cs="Arial"/>
          <w:b/>
          <w:caps/>
          <w:sz w:val="48"/>
          <w:szCs w:val="48"/>
        </w:rPr>
        <w:t>Příloha 1</w:t>
      </w:r>
    </w:p>
    <w:p w:rsidR="00252973" w:rsidRPr="007E2310" w:rsidRDefault="00A7449D" w:rsidP="001624B4">
      <w:pPr>
        <w:jc w:val="center"/>
        <w:rPr>
          <w:rFonts w:cs="Arial"/>
          <w:sz w:val="48"/>
          <w:szCs w:val="48"/>
        </w:rPr>
      </w:pPr>
      <w:r>
        <w:rPr>
          <w:rFonts w:cs="Arial"/>
          <w:sz w:val="48"/>
          <w:szCs w:val="48"/>
        </w:rPr>
        <w:t>smlouvy o dílo</w:t>
      </w:r>
    </w:p>
    <w:p w:rsidR="00252973" w:rsidRPr="007E2310" w:rsidRDefault="00252973" w:rsidP="001624B4">
      <w:pPr>
        <w:jc w:val="center"/>
        <w:rPr>
          <w:rFonts w:cs="Arial"/>
          <w:sz w:val="48"/>
          <w:szCs w:val="48"/>
        </w:rPr>
      </w:pPr>
    </w:p>
    <w:p w:rsidR="00252973" w:rsidRPr="007E2310" w:rsidRDefault="00252973" w:rsidP="001624B4">
      <w:pPr>
        <w:jc w:val="center"/>
        <w:rPr>
          <w:rFonts w:cs="Arial"/>
          <w:b/>
          <w:caps/>
          <w:sz w:val="48"/>
          <w:szCs w:val="48"/>
        </w:rPr>
      </w:pPr>
      <w:r w:rsidRPr="007E2310">
        <w:rPr>
          <w:rFonts w:cs="Arial"/>
          <w:b/>
          <w:caps/>
          <w:sz w:val="48"/>
          <w:szCs w:val="48"/>
        </w:rPr>
        <w:t xml:space="preserve">Technické standardy </w:t>
      </w:r>
      <w:r w:rsidR="002C71DE" w:rsidRPr="007E2310">
        <w:rPr>
          <w:rFonts w:cs="Arial"/>
          <w:b/>
          <w:caps/>
          <w:sz w:val="48"/>
          <w:szCs w:val="48"/>
        </w:rPr>
        <w:t>D</w:t>
      </w:r>
      <w:r w:rsidRPr="007E2310">
        <w:rPr>
          <w:rFonts w:cs="Arial"/>
          <w:b/>
          <w:caps/>
          <w:sz w:val="48"/>
          <w:szCs w:val="48"/>
        </w:rPr>
        <w:t>íla – požadavky objednatele</w:t>
      </w:r>
    </w:p>
    <w:p w:rsidR="00252973" w:rsidRPr="007E2310" w:rsidRDefault="00252973" w:rsidP="001624B4">
      <w:pPr>
        <w:jc w:val="center"/>
        <w:rPr>
          <w:rFonts w:cs="Arial"/>
        </w:rPr>
      </w:pPr>
    </w:p>
    <w:p w:rsidR="00252973" w:rsidRPr="007E2310" w:rsidRDefault="00252973" w:rsidP="001624B4">
      <w:pPr>
        <w:jc w:val="center"/>
        <w:rPr>
          <w:rFonts w:cs="Arial"/>
        </w:rPr>
      </w:pPr>
    </w:p>
    <w:p w:rsidR="00252973" w:rsidRPr="007E2310" w:rsidRDefault="00252973" w:rsidP="001624B4">
      <w:pPr>
        <w:rPr>
          <w:rFonts w:cs="Arial"/>
        </w:rPr>
      </w:pPr>
    </w:p>
    <w:p w:rsidR="00252973" w:rsidRPr="007E2310" w:rsidRDefault="00252973" w:rsidP="001624B4">
      <w:pPr>
        <w:rPr>
          <w:rFonts w:cs="Arial"/>
        </w:rPr>
      </w:pPr>
    </w:p>
    <w:p w:rsidR="00252973" w:rsidRPr="007E2310" w:rsidRDefault="00252973" w:rsidP="001624B4">
      <w:pPr>
        <w:rPr>
          <w:rFonts w:cs="Arial"/>
        </w:rPr>
      </w:pPr>
    </w:p>
    <w:p w:rsidR="00252973" w:rsidRPr="007E2310" w:rsidRDefault="00252973" w:rsidP="001624B4">
      <w:pPr>
        <w:rPr>
          <w:rFonts w:cs="Arial"/>
        </w:rPr>
      </w:pPr>
    </w:p>
    <w:p w:rsidR="00252973" w:rsidRPr="007E2310" w:rsidRDefault="00252973" w:rsidP="001624B4">
      <w:pPr>
        <w:rPr>
          <w:rFonts w:cs="Arial"/>
        </w:rPr>
      </w:pPr>
    </w:p>
    <w:p w:rsidR="00252973" w:rsidRPr="007E2310" w:rsidRDefault="00252973" w:rsidP="00BD4291">
      <w:pPr>
        <w:ind w:right="-569"/>
        <w:rPr>
          <w:rFonts w:cs="Arial"/>
          <w:b/>
          <w:sz w:val="22"/>
          <w:szCs w:val="22"/>
          <w:u w:val="single"/>
        </w:rPr>
      </w:pPr>
      <w:r w:rsidRPr="007E2310">
        <w:rPr>
          <w:rFonts w:cs="Arial"/>
          <w:b/>
          <w:sz w:val="22"/>
          <w:szCs w:val="22"/>
          <w:u w:val="single"/>
        </w:rPr>
        <w:t>Pozn.:</w:t>
      </w:r>
    </w:p>
    <w:p w:rsidR="00252973" w:rsidRPr="007E2310" w:rsidRDefault="00252973" w:rsidP="00BD4291">
      <w:pPr>
        <w:ind w:right="-569"/>
        <w:rPr>
          <w:rFonts w:cs="Arial"/>
          <w:b/>
          <w:sz w:val="22"/>
          <w:szCs w:val="22"/>
        </w:rPr>
      </w:pPr>
      <w:r w:rsidRPr="007E2310">
        <w:rPr>
          <w:rFonts w:cs="Arial"/>
          <w:b/>
          <w:sz w:val="22"/>
          <w:szCs w:val="22"/>
        </w:rPr>
        <w:t xml:space="preserve">Tato příloha obsahuje technické požadavky na jednotlivé komponenty </w:t>
      </w:r>
      <w:r w:rsidR="002C71DE" w:rsidRPr="007E2310">
        <w:rPr>
          <w:rFonts w:cs="Arial"/>
          <w:b/>
          <w:sz w:val="22"/>
          <w:szCs w:val="22"/>
        </w:rPr>
        <w:t>D</w:t>
      </w:r>
      <w:r w:rsidRPr="007E2310">
        <w:rPr>
          <w:rFonts w:cs="Arial"/>
          <w:b/>
          <w:sz w:val="22"/>
          <w:szCs w:val="22"/>
        </w:rPr>
        <w:t>íla. Uchazeč prokáže jejich splnění specifikací použitých komponentů ve své nabídce</w:t>
      </w:r>
      <w:r w:rsidR="00A7449D">
        <w:rPr>
          <w:rFonts w:cs="Arial"/>
          <w:b/>
          <w:sz w:val="22"/>
          <w:szCs w:val="22"/>
        </w:rPr>
        <w:t xml:space="preserve"> v příloze č. 6 smlouvy o dílo</w:t>
      </w:r>
      <w:r w:rsidRPr="007E2310">
        <w:rPr>
          <w:rFonts w:cs="Arial"/>
          <w:b/>
          <w:sz w:val="22"/>
          <w:szCs w:val="22"/>
        </w:rPr>
        <w:t xml:space="preserve"> s uvedením výrobce, označením </w:t>
      </w:r>
      <w:r w:rsidR="000A7870" w:rsidRPr="007E2310">
        <w:rPr>
          <w:rFonts w:cs="Arial"/>
          <w:b/>
          <w:sz w:val="22"/>
          <w:szCs w:val="22"/>
        </w:rPr>
        <w:t>t</w:t>
      </w:r>
      <w:r w:rsidR="00030E1A" w:rsidRPr="007E2310">
        <w:rPr>
          <w:rFonts w:cs="Arial"/>
          <w:b/>
          <w:sz w:val="22"/>
          <w:szCs w:val="22"/>
        </w:rPr>
        <w:t>y</w:t>
      </w:r>
      <w:r w:rsidR="000A7870" w:rsidRPr="007E2310">
        <w:rPr>
          <w:rFonts w:cs="Arial"/>
          <w:b/>
          <w:sz w:val="22"/>
          <w:szCs w:val="22"/>
        </w:rPr>
        <w:t xml:space="preserve">pu </w:t>
      </w:r>
      <w:r w:rsidRPr="007E2310">
        <w:rPr>
          <w:rFonts w:cs="Arial"/>
          <w:b/>
          <w:sz w:val="22"/>
          <w:szCs w:val="22"/>
        </w:rPr>
        <w:t xml:space="preserve">výrobku </w:t>
      </w:r>
      <w:r w:rsidR="00CE5179" w:rsidRPr="007E2310">
        <w:rPr>
          <w:rFonts w:cs="Arial"/>
          <w:b/>
          <w:sz w:val="22"/>
          <w:szCs w:val="22"/>
        </w:rPr>
        <w:t xml:space="preserve">a </w:t>
      </w:r>
      <w:r w:rsidR="000A7870" w:rsidRPr="007E2310">
        <w:rPr>
          <w:rFonts w:cs="Arial"/>
          <w:b/>
          <w:sz w:val="22"/>
          <w:szCs w:val="22"/>
        </w:rPr>
        <w:t xml:space="preserve">u Objednatelem stanovených komponent </w:t>
      </w:r>
      <w:r w:rsidRPr="007E2310">
        <w:rPr>
          <w:rFonts w:cs="Arial"/>
          <w:b/>
          <w:sz w:val="22"/>
          <w:szCs w:val="22"/>
        </w:rPr>
        <w:t>doložením požadovaných parametrů katalogovým listem nebo výrobní dok</w:t>
      </w:r>
      <w:r w:rsidR="002C71DE" w:rsidRPr="007E2310">
        <w:rPr>
          <w:rFonts w:cs="Arial"/>
          <w:b/>
          <w:sz w:val="22"/>
          <w:szCs w:val="22"/>
        </w:rPr>
        <w:t>umentací výrobce a dokladů dle Z</w:t>
      </w:r>
      <w:r w:rsidRPr="007E2310">
        <w:rPr>
          <w:rFonts w:cs="Arial"/>
          <w:b/>
          <w:sz w:val="22"/>
          <w:szCs w:val="22"/>
        </w:rPr>
        <w:t xml:space="preserve">adávací dokumentace. </w:t>
      </w:r>
    </w:p>
    <w:p w:rsidR="00805A64" w:rsidRPr="007E2310" w:rsidRDefault="00805A64" w:rsidP="00BD4291">
      <w:pPr>
        <w:ind w:right="-569"/>
        <w:rPr>
          <w:rFonts w:cs="Arial"/>
          <w:b/>
          <w:sz w:val="22"/>
          <w:szCs w:val="22"/>
        </w:rPr>
      </w:pPr>
    </w:p>
    <w:p w:rsidR="000576E0" w:rsidRPr="007E2310" w:rsidRDefault="000576E0" w:rsidP="000576E0">
      <w:pPr>
        <w:ind w:right="-569"/>
        <w:rPr>
          <w:rFonts w:cs="Arial"/>
          <w:b/>
          <w:sz w:val="22"/>
          <w:szCs w:val="22"/>
        </w:rPr>
      </w:pPr>
      <w:r w:rsidRPr="007E2310">
        <w:rPr>
          <w:rFonts w:cs="Arial"/>
          <w:b/>
          <w:sz w:val="22"/>
          <w:szCs w:val="22"/>
        </w:rPr>
        <w:t>Pokud se v této zadávací dokumentaci či jejích přílohách vyskytnou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uchazeč oprávněn navrhnout a poskytnout i jiné, technicky a kvalitativně obdobné řešení, které musí splňovat technické a funkční požadavky zadavatele uvedené v této zadávací dokumentaci a jejích přílohách.</w:t>
      </w:r>
    </w:p>
    <w:p w:rsidR="00805A64" w:rsidRPr="007E2310" w:rsidRDefault="00805A64" w:rsidP="006E3E94">
      <w:pPr>
        <w:rPr>
          <w:rFonts w:cs="Arial"/>
          <w:b/>
          <w:sz w:val="22"/>
          <w:szCs w:val="22"/>
        </w:rPr>
      </w:pPr>
    </w:p>
    <w:p w:rsidR="00C2055E" w:rsidRPr="007E2310" w:rsidRDefault="00C2055E" w:rsidP="0072106B">
      <w:pPr>
        <w:pStyle w:val="Obsah1"/>
        <w:pageBreakBefore/>
        <w:tabs>
          <w:tab w:val="left" w:pos="480"/>
          <w:tab w:val="right" w:leader="dot" w:pos="9060"/>
        </w:tabs>
        <w:spacing w:after="0"/>
        <w:rPr>
          <w:rFonts w:ascii="Arial" w:hAnsi="Arial" w:cs="Arial"/>
          <w:sz w:val="32"/>
          <w:szCs w:val="32"/>
        </w:rPr>
      </w:pPr>
      <w:bookmarkStart w:id="1" w:name="_Toc292048543"/>
      <w:r w:rsidRPr="007E2310">
        <w:rPr>
          <w:rFonts w:ascii="Arial" w:hAnsi="Arial" w:cs="Arial"/>
          <w:sz w:val="32"/>
          <w:szCs w:val="32"/>
        </w:rPr>
        <w:lastRenderedPageBreak/>
        <w:t>obsah:</w:t>
      </w:r>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r w:rsidRPr="00A0777F">
        <w:rPr>
          <w:rFonts w:ascii="Arial" w:hAnsi="Arial" w:cs="Arial"/>
          <w:sz w:val="22"/>
          <w:szCs w:val="22"/>
        </w:rPr>
        <w:fldChar w:fldCharType="begin"/>
      </w:r>
      <w:r w:rsidR="00252973" w:rsidRPr="004C6454">
        <w:rPr>
          <w:rFonts w:ascii="Arial" w:hAnsi="Arial" w:cs="Arial"/>
          <w:sz w:val="22"/>
          <w:szCs w:val="22"/>
        </w:rPr>
        <w:instrText xml:space="preserve"> TOC \o "1-3" \h \z \u </w:instrText>
      </w:r>
      <w:r w:rsidRPr="00A0777F">
        <w:rPr>
          <w:rFonts w:ascii="Arial" w:hAnsi="Arial" w:cs="Arial"/>
          <w:sz w:val="22"/>
          <w:szCs w:val="22"/>
        </w:rPr>
        <w:fldChar w:fldCharType="separate"/>
      </w:r>
      <w:hyperlink w:anchor="_Toc354582008" w:history="1">
        <w:r w:rsidR="004C6454" w:rsidRPr="004C6454">
          <w:rPr>
            <w:rStyle w:val="Hypertextovodkaz"/>
            <w:rFonts w:ascii="Arial" w:hAnsi="Arial" w:cs="Arial"/>
            <w:noProof/>
            <w:sz w:val="22"/>
            <w:szCs w:val="22"/>
          </w:rPr>
          <w:t>1.</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OBECNÁ USTANOVENÍ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_Toc354582008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09" w:history="1">
        <w:r w:rsidR="004C6454" w:rsidRPr="004C6454">
          <w:rPr>
            <w:rStyle w:val="Hypertextovodkaz"/>
            <w:rFonts w:ascii="Arial" w:hAnsi="Arial" w:cs="Arial"/>
            <w:noProof/>
            <w:sz w:val="22"/>
            <w:szCs w:val="22"/>
          </w:rPr>
          <w:t>1. 1.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FUNKČNÍ POŽADAVKY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_Toc354582009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0" w:history="1">
        <w:r w:rsidR="004C6454" w:rsidRPr="004C6454">
          <w:rPr>
            <w:rStyle w:val="Hypertextovodkaz"/>
            <w:rFonts w:ascii="Arial" w:hAnsi="Arial" w:cs="Arial"/>
            <w:noProof/>
            <w:sz w:val="22"/>
            <w:szCs w:val="22"/>
          </w:rPr>
          <w:t>1. 2.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POŽADAVKY NA PŘÍPOJKY A ARMATURY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_Toc354582010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1" w:history="1">
        <w:r w:rsidR="004C6454" w:rsidRPr="004C6454">
          <w:rPr>
            <w:rStyle w:val="Hypertextovodkaz"/>
            <w:rFonts w:ascii="Arial" w:hAnsi="Arial" w:cs="Arial"/>
            <w:noProof/>
            <w:sz w:val="22"/>
            <w:szCs w:val="22"/>
          </w:rPr>
          <w:t>1. 3.</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POŽADAVKY NA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_Toc354582011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2" w:history="1">
        <w:r w:rsidR="004C6454" w:rsidRPr="004C6454">
          <w:rPr>
            <w:rStyle w:val="Hypertextovodkaz"/>
            <w:rFonts w:ascii="Arial" w:hAnsi="Arial" w:cs="Arial"/>
            <w:noProof/>
            <w:sz w:val="22"/>
            <w:szCs w:val="22"/>
          </w:rPr>
          <w:t>1. 4.</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POŽADAVKY NA SVAŘOVÁNÍ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_Toc354582012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3" w:history="1">
        <w:r w:rsidR="004C6454" w:rsidRPr="004C6454">
          <w:rPr>
            <w:rStyle w:val="Hypertextovodkaz"/>
            <w:rFonts w:ascii="Arial" w:hAnsi="Arial" w:cs="Arial"/>
            <w:noProof/>
            <w:sz w:val="22"/>
            <w:szCs w:val="22"/>
          </w:rPr>
          <w:t>1. 5.</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NÁTĚRY, PROTIKOROZNÍ OCHRANA A DALŠÍ PRÁCE</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_Toc354582013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4" w:history="1">
        <w:r w:rsidR="004C6454" w:rsidRPr="004C6454">
          <w:rPr>
            <w:rStyle w:val="Hypertextovodkaz"/>
            <w:rFonts w:ascii="Arial" w:hAnsi="Arial" w:cs="Arial"/>
            <w:noProof/>
            <w:sz w:val="22"/>
            <w:szCs w:val="22"/>
          </w:rPr>
          <w:t>1. 6.</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TEPELNÁ IZOLACE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_Toc354582014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5" w:history="1">
        <w:r w:rsidR="004C6454" w:rsidRPr="004C6454">
          <w:rPr>
            <w:rStyle w:val="Hypertextovodkaz"/>
            <w:rFonts w:ascii="Arial" w:hAnsi="Arial" w:cs="Arial"/>
            <w:noProof/>
            <w:sz w:val="22"/>
            <w:szCs w:val="22"/>
          </w:rPr>
          <w:t>1. 7.</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POŽADAVKY NA ELEKTRICKÁ ZAŘÍZENÍ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_Toc354582015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6" w:history="1">
        <w:r w:rsidR="004C6454" w:rsidRPr="004C6454">
          <w:rPr>
            <w:rStyle w:val="Hypertextovodkaz"/>
            <w:rFonts w:ascii="Arial" w:hAnsi="Arial" w:cs="Arial"/>
            <w:noProof/>
            <w:sz w:val="22"/>
            <w:szCs w:val="22"/>
          </w:rPr>
          <w:t>1. 8.</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HLAVNÍ TECHNICKÉ VLASTNOSTI TEPLONOSNÝCH MÉDIÍ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_Toc354582016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5</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17" w:history="1">
        <w:r w:rsidR="004C6454" w:rsidRPr="004C6454">
          <w:rPr>
            <w:rStyle w:val="Hypertextovodkaz"/>
            <w:rFonts w:ascii="Arial" w:hAnsi="Arial" w:cs="Arial"/>
            <w:noProof/>
            <w:sz w:val="22"/>
            <w:szCs w:val="22"/>
          </w:rPr>
          <w:t>2.</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NAVAZUJÍCÍ VYHLÁŠKY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_Toc354582017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5</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18" w:history="1">
        <w:r w:rsidR="004C6454" w:rsidRPr="004C6454">
          <w:rPr>
            <w:rStyle w:val="Hypertextovodkaz"/>
            <w:rFonts w:ascii="Arial" w:hAnsi="Arial" w:cs="Arial"/>
            <w:noProof/>
            <w:sz w:val="22"/>
            <w:szCs w:val="22"/>
          </w:rPr>
          <w:t>2. 1.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SOUVISEJÍCÍ PRÁVNÍ A TECHNICKÉ PŘEDPISY – OPS</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_Toc354582018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5</w:t>
        </w:r>
        <w:r w:rsidRPr="004C6454">
          <w:rPr>
            <w:rFonts w:ascii="Arial" w:hAnsi="Arial" w:cs="Arial"/>
            <w:noProof/>
            <w:webHidden/>
            <w:sz w:val="22"/>
            <w:szCs w:val="22"/>
          </w:rPr>
          <w:fldChar w:fldCharType="end"/>
        </w:r>
      </w:hyperlink>
    </w:p>
    <w:p w:rsidR="004C6454" w:rsidRPr="004C6454" w:rsidRDefault="00A0777F">
      <w:pPr>
        <w:pStyle w:val="Obsah2"/>
        <w:tabs>
          <w:tab w:val="left" w:pos="1200"/>
          <w:tab w:val="right" w:leader="dot" w:pos="9060"/>
        </w:tabs>
        <w:rPr>
          <w:rFonts w:ascii="Arial" w:eastAsiaTheme="minorEastAsia" w:hAnsi="Arial" w:cs="Arial"/>
          <w:smallCaps w:val="0"/>
          <w:noProof/>
          <w:sz w:val="22"/>
          <w:szCs w:val="22"/>
          <w:lang w:eastAsia="cs-CZ"/>
        </w:rPr>
      </w:pPr>
      <w:hyperlink w:anchor="_Toc354582019" w:history="1">
        <w:r w:rsidR="004C6454" w:rsidRPr="004C6454">
          <w:rPr>
            <w:rStyle w:val="Hypertextovodkaz"/>
            <w:rFonts w:ascii="Arial" w:hAnsi="Arial" w:cs="Arial"/>
            <w:noProof/>
            <w:sz w:val="22"/>
            <w:szCs w:val="22"/>
          </w:rPr>
          <w:t>1.1.1.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Všeobecné předpisy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_Toc354582019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5</w:t>
        </w:r>
        <w:r w:rsidRPr="004C6454">
          <w:rPr>
            <w:rFonts w:ascii="Arial" w:hAnsi="Arial" w:cs="Arial"/>
            <w:noProof/>
            <w:webHidden/>
            <w:sz w:val="22"/>
            <w:szCs w:val="22"/>
          </w:rPr>
          <w:fldChar w:fldCharType="end"/>
        </w:r>
      </w:hyperlink>
    </w:p>
    <w:p w:rsidR="004C6454" w:rsidRPr="004C6454" w:rsidRDefault="00A0777F">
      <w:pPr>
        <w:pStyle w:val="Obsah2"/>
        <w:tabs>
          <w:tab w:val="left" w:pos="1200"/>
          <w:tab w:val="right" w:leader="dot" w:pos="9060"/>
        </w:tabs>
        <w:rPr>
          <w:rFonts w:ascii="Arial" w:eastAsiaTheme="minorEastAsia" w:hAnsi="Arial" w:cs="Arial"/>
          <w:smallCaps w:val="0"/>
          <w:noProof/>
          <w:sz w:val="22"/>
          <w:szCs w:val="22"/>
          <w:lang w:eastAsia="cs-CZ"/>
        </w:rPr>
      </w:pPr>
      <w:hyperlink w:anchor="_Toc354582020" w:history="1">
        <w:r w:rsidR="004C6454" w:rsidRPr="004C6454">
          <w:rPr>
            <w:rStyle w:val="Hypertextovodkaz"/>
            <w:rFonts w:ascii="Arial" w:hAnsi="Arial" w:cs="Arial"/>
            <w:noProof/>
            <w:sz w:val="22"/>
            <w:szCs w:val="22"/>
          </w:rPr>
          <w:t>1.1.2.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Zdravotní a hygienické předpisy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_Toc354582020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5</w:t>
        </w:r>
        <w:r w:rsidRPr="004C6454">
          <w:rPr>
            <w:rFonts w:ascii="Arial" w:hAnsi="Arial" w:cs="Arial"/>
            <w:noProof/>
            <w:webHidden/>
            <w:sz w:val="22"/>
            <w:szCs w:val="22"/>
          </w:rPr>
          <w:fldChar w:fldCharType="end"/>
        </w:r>
      </w:hyperlink>
    </w:p>
    <w:p w:rsidR="004C6454" w:rsidRPr="004C6454" w:rsidRDefault="00A0777F">
      <w:pPr>
        <w:pStyle w:val="Obsah2"/>
        <w:tabs>
          <w:tab w:val="left" w:pos="1200"/>
          <w:tab w:val="right" w:leader="dot" w:pos="9060"/>
        </w:tabs>
        <w:rPr>
          <w:rFonts w:ascii="Arial" w:eastAsiaTheme="minorEastAsia" w:hAnsi="Arial" w:cs="Arial"/>
          <w:smallCaps w:val="0"/>
          <w:noProof/>
          <w:sz w:val="22"/>
          <w:szCs w:val="22"/>
          <w:lang w:eastAsia="cs-CZ"/>
        </w:rPr>
      </w:pPr>
      <w:hyperlink w:anchor="_Toc354582021" w:history="1">
        <w:r w:rsidR="004C6454" w:rsidRPr="004C6454">
          <w:rPr>
            <w:rStyle w:val="Hypertextovodkaz"/>
            <w:rFonts w:ascii="Arial" w:hAnsi="Arial" w:cs="Arial"/>
            <w:noProof/>
            <w:sz w:val="22"/>
            <w:szCs w:val="22"/>
          </w:rPr>
          <w:t>1.1.3.</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Ochrana a bezpečnost zdraví při práci</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_Toc354582021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5</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22" w:history="1">
        <w:r w:rsidR="004C6454" w:rsidRPr="004C6454">
          <w:rPr>
            <w:rStyle w:val="Hypertextovodkaz"/>
            <w:rFonts w:ascii="Arial" w:hAnsi="Arial" w:cs="Arial"/>
            <w:noProof/>
            <w:sz w:val="22"/>
            <w:szCs w:val="22"/>
          </w:rPr>
          <w:t>3.</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NAVAZUJÍCÍ NORMY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_Toc354582022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6</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23" w:history="1">
        <w:r w:rsidR="004C6454" w:rsidRPr="004C6454">
          <w:rPr>
            <w:rStyle w:val="Hypertextovodkaz"/>
            <w:rFonts w:ascii="Arial" w:hAnsi="Arial" w:cs="Arial"/>
            <w:noProof/>
            <w:sz w:val="22"/>
            <w:szCs w:val="22"/>
          </w:rPr>
          <w:t>3. 1.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NORMY A SPECIFIKACE TÝKAJÍCÍ SE PŘEDMĚTU VEŘEJNÉ ZAKÁZKY – PŘEDIZOLOVANÉ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_Toc354582023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6</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24" w:history="1">
        <w:r w:rsidR="004C6454" w:rsidRPr="004C6454">
          <w:rPr>
            <w:rStyle w:val="Hypertextovodkaz"/>
            <w:rFonts w:ascii="Arial" w:hAnsi="Arial" w:cs="Arial"/>
            <w:noProof/>
            <w:sz w:val="22"/>
            <w:szCs w:val="22"/>
          </w:rPr>
          <w:t>3. 2.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NORMY A SPECIFIKACE TÝKAJÍCÍ SE PŘEDMĚTU VEŘEJNÉ ZAKÁZKY – OPS – VŠEOBECNÉ NORMY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_Toc354582024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6</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25" w:history="1">
        <w:r w:rsidR="004C6454" w:rsidRPr="004C6454">
          <w:rPr>
            <w:rStyle w:val="Hypertextovodkaz"/>
            <w:rFonts w:ascii="Arial" w:hAnsi="Arial" w:cs="Arial"/>
            <w:noProof/>
            <w:sz w:val="22"/>
            <w:szCs w:val="22"/>
          </w:rPr>
          <w:t>4.</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ROZVOD TEPLA</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_Toc354582025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7</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26" w:history="1">
        <w:r w:rsidR="004C6454" w:rsidRPr="004C6454">
          <w:rPr>
            <w:rStyle w:val="Hypertextovodkaz"/>
            <w:rFonts w:ascii="Arial" w:hAnsi="Arial" w:cs="Arial"/>
            <w:noProof/>
            <w:sz w:val="22"/>
            <w:szCs w:val="22"/>
          </w:rPr>
          <w:t>4. 1.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OBECNÉ POŽADAVKY NA PŘEDIZOLOVANÉ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_Toc354582026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7</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27" w:history="1">
        <w:r w:rsidR="004C6454" w:rsidRPr="004C6454">
          <w:rPr>
            <w:rStyle w:val="Hypertextovodkaz"/>
            <w:rFonts w:ascii="Arial" w:hAnsi="Arial" w:cs="Arial"/>
            <w:noProof/>
            <w:sz w:val="22"/>
            <w:szCs w:val="22"/>
          </w:rPr>
          <w:t>4. 2.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ZPŘÍSŇUJÍCÍ POŽADAVKY NA PŘEDIZOLOVANÉ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_Toc354582027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10</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28" w:history="1">
        <w:r w:rsidR="004C6454" w:rsidRPr="004C6454">
          <w:rPr>
            <w:rStyle w:val="Hypertextovodkaz"/>
            <w:rFonts w:ascii="Arial" w:hAnsi="Arial" w:cs="Arial"/>
            <w:noProof/>
            <w:sz w:val="22"/>
            <w:szCs w:val="22"/>
          </w:rPr>
          <w:t>4. 3.</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POŽADOVANÝ ROZSAH DOKLADOVANÉ DOKUMENTACE PŘEDIZOLOVANÉHO POTRUBÍ</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_Toc354582028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10</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29" w:history="1">
        <w:r w:rsidR="004C6454" w:rsidRPr="004C6454">
          <w:rPr>
            <w:rStyle w:val="Hypertextovodkaz"/>
            <w:rFonts w:ascii="Arial" w:hAnsi="Arial" w:cs="Arial"/>
            <w:noProof/>
            <w:sz w:val="22"/>
            <w:szCs w:val="22"/>
          </w:rPr>
          <w:t>5.</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DATOVÉ ROZVODY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_Toc354582029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12</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0" w:history="1">
        <w:r w:rsidR="004C6454" w:rsidRPr="004C6454">
          <w:rPr>
            <w:rStyle w:val="Hypertextovodkaz"/>
            <w:rFonts w:ascii="Arial" w:hAnsi="Arial" w:cs="Arial"/>
            <w:noProof/>
            <w:sz w:val="22"/>
            <w:szCs w:val="22"/>
          </w:rPr>
          <w:t>5. 1.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KABELOVÉ ROZVODY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_Toc354582030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12</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1" w:history="1">
        <w:r w:rsidR="004C6454" w:rsidRPr="004C6454">
          <w:rPr>
            <w:rStyle w:val="Hypertextovodkaz"/>
            <w:rFonts w:ascii="Arial" w:hAnsi="Arial" w:cs="Arial"/>
            <w:noProof/>
            <w:sz w:val="22"/>
            <w:szCs w:val="22"/>
          </w:rPr>
          <w:t>5. 2.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DATOVÉ ROZVÁDĚČE A JEJICH PŘÍSTROJOVÁ NÁPLŇ</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_Toc354582031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12</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2" w:history="1">
        <w:r w:rsidR="004C6454" w:rsidRPr="004C6454">
          <w:rPr>
            <w:rStyle w:val="Hypertextovodkaz"/>
            <w:rFonts w:ascii="Arial" w:hAnsi="Arial" w:cs="Arial"/>
            <w:noProof/>
            <w:sz w:val="22"/>
            <w:szCs w:val="22"/>
          </w:rPr>
          <w:t>5. 3.</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SPOLUPRÁCE S TŘETÍ STRANOU</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_Toc354582032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13</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33" w:history="1">
        <w:r w:rsidR="004C6454" w:rsidRPr="004C6454">
          <w:rPr>
            <w:rStyle w:val="Hypertextovodkaz"/>
            <w:rFonts w:ascii="Arial" w:hAnsi="Arial" w:cs="Arial"/>
            <w:noProof/>
            <w:sz w:val="22"/>
            <w:szCs w:val="22"/>
          </w:rPr>
          <w:t>6.</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Objektové předávací stanice</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_Toc354582033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4" w:history="1">
        <w:r w:rsidR="004C6454" w:rsidRPr="004C6454">
          <w:rPr>
            <w:rStyle w:val="Hypertextovodkaz"/>
            <w:rFonts w:ascii="Arial" w:hAnsi="Arial" w:cs="Arial"/>
            <w:noProof/>
            <w:sz w:val="22"/>
            <w:szCs w:val="22"/>
          </w:rPr>
          <w:t>6. 1.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TECHNOLOGIE OBJEKTOVÉ PŘEDÁVACÍ STANICE (DÁLE JEN OPS)</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_Toc354582034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5" w:history="1">
        <w:r w:rsidR="004C6454" w:rsidRPr="004C6454">
          <w:rPr>
            <w:rStyle w:val="Hypertextovodkaz"/>
            <w:rFonts w:ascii="Arial" w:hAnsi="Arial" w:cs="Arial"/>
            <w:noProof/>
            <w:sz w:val="22"/>
            <w:szCs w:val="22"/>
          </w:rPr>
          <w:t>6. 2.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HLAVNÍ VLASTNOSTI OPS</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_Toc354582035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6" w:history="1">
        <w:r w:rsidR="004C6454" w:rsidRPr="004C6454">
          <w:rPr>
            <w:rStyle w:val="Hypertextovodkaz"/>
            <w:rFonts w:ascii="Arial" w:hAnsi="Arial" w:cs="Arial"/>
            <w:noProof/>
            <w:sz w:val="22"/>
            <w:szCs w:val="22"/>
          </w:rPr>
          <w:t>6. 3.</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TECHNICKÉ POŽADAVKY NA ARMATURY, PŘÍSTROJE A DALŠÍ KOMPONENTY MODULŮ - TECHNICKÉ STANDARDY</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_Toc354582036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14</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7" w:history="1">
        <w:r w:rsidR="004C6454" w:rsidRPr="004C6454">
          <w:rPr>
            <w:rStyle w:val="Hypertextovodkaz"/>
            <w:rFonts w:ascii="Arial" w:hAnsi="Arial" w:cs="Arial"/>
            <w:noProof/>
            <w:sz w:val="22"/>
            <w:szCs w:val="22"/>
          </w:rPr>
          <w:t>6. 4.</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TECHNICKÉ PARAMETRY ELEKTRICKÉHO ZAŘÍZENÍ OPS</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_Toc354582037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23</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38" w:history="1">
        <w:r w:rsidR="004C6454" w:rsidRPr="004C6454">
          <w:rPr>
            <w:rStyle w:val="Hypertextovodkaz"/>
            <w:rFonts w:ascii="Arial" w:hAnsi="Arial" w:cs="Arial"/>
            <w:noProof/>
            <w:sz w:val="22"/>
            <w:szCs w:val="22"/>
          </w:rPr>
          <w:t>7.</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CENTRÁLNÍ DISPEČERSKÉ PRACOVIŠTĚ</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_Toc354582038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29</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39" w:history="1">
        <w:r w:rsidR="004C6454" w:rsidRPr="004C6454">
          <w:rPr>
            <w:rStyle w:val="Hypertextovodkaz"/>
            <w:rFonts w:ascii="Arial" w:hAnsi="Arial" w:cs="Arial"/>
            <w:noProof/>
            <w:sz w:val="22"/>
            <w:szCs w:val="22"/>
          </w:rPr>
          <w:t>7. 1.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STRUKTURA ŘÍDÍCÍHO SYSTÉMU</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_Toc354582039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29</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40" w:history="1">
        <w:r w:rsidR="004C6454" w:rsidRPr="004C6454">
          <w:rPr>
            <w:rStyle w:val="Hypertextovodkaz"/>
            <w:rFonts w:ascii="Arial" w:hAnsi="Arial" w:cs="Arial"/>
            <w:noProof/>
            <w:sz w:val="22"/>
            <w:szCs w:val="22"/>
          </w:rPr>
          <w:t>7. 2.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POŽADAVKY NA CENTRÁLNÍ DISPEČINK</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_Toc354582040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30</w:t>
        </w:r>
        <w:r w:rsidRPr="004C6454">
          <w:rPr>
            <w:rFonts w:ascii="Arial" w:hAnsi="Arial" w:cs="Arial"/>
            <w:noProof/>
            <w:webHidden/>
            <w:sz w:val="22"/>
            <w:szCs w:val="22"/>
          </w:rPr>
          <w:fldChar w:fldCharType="end"/>
        </w:r>
      </w:hyperlink>
    </w:p>
    <w:p w:rsidR="004C6454" w:rsidRPr="004C6454" w:rsidRDefault="00A0777F">
      <w:pPr>
        <w:pStyle w:val="Obsah1"/>
        <w:tabs>
          <w:tab w:val="left" w:pos="480"/>
          <w:tab w:val="right" w:leader="dot" w:pos="9060"/>
        </w:tabs>
        <w:rPr>
          <w:rFonts w:ascii="Arial" w:eastAsiaTheme="minorEastAsia" w:hAnsi="Arial" w:cs="Arial"/>
          <w:b w:val="0"/>
          <w:bCs w:val="0"/>
          <w:caps w:val="0"/>
          <w:noProof/>
          <w:sz w:val="22"/>
          <w:szCs w:val="22"/>
          <w:lang w:eastAsia="cs-CZ"/>
        </w:rPr>
      </w:pPr>
      <w:hyperlink w:anchor="_Toc354582041" w:history="1">
        <w:r w:rsidR="004C6454" w:rsidRPr="004C6454">
          <w:rPr>
            <w:rStyle w:val="Hypertextovodkaz"/>
            <w:rFonts w:ascii="Arial" w:hAnsi="Arial" w:cs="Arial"/>
            <w:noProof/>
            <w:sz w:val="22"/>
            <w:szCs w:val="22"/>
          </w:rPr>
          <w:t>8.</w:t>
        </w:r>
        <w:r w:rsidR="004C6454" w:rsidRPr="004C6454">
          <w:rPr>
            <w:rFonts w:ascii="Arial" w:eastAsiaTheme="minorEastAsia" w:hAnsi="Arial" w:cs="Arial"/>
            <w:b w:val="0"/>
            <w:bCs w:val="0"/>
            <w:caps w:val="0"/>
            <w:noProof/>
            <w:sz w:val="22"/>
            <w:szCs w:val="22"/>
            <w:lang w:eastAsia="cs-CZ"/>
          </w:rPr>
          <w:tab/>
        </w:r>
        <w:r w:rsidR="004C6454" w:rsidRPr="004C6454">
          <w:rPr>
            <w:rStyle w:val="Hypertextovodkaz"/>
            <w:rFonts w:ascii="Arial" w:hAnsi="Arial" w:cs="Arial"/>
            <w:noProof/>
            <w:sz w:val="22"/>
            <w:szCs w:val="22"/>
          </w:rPr>
          <w:t>Požadovaný rozsah dokladované dokumentace objektových předávacích stanic (OPS) a centrálního dispečinku</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_Toc354582041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32</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42" w:history="1">
        <w:r w:rsidR="004C6454" w:rsidRPr="004C6454">
          <w:rPr>
            <w:rStyle w:val="Hypertextovodkaz"/>
            <w:rFonts w:ascii="Arial" w:hAnsi="Arial" w:cs="Arial"/>
            <w:noProof/>
            <w:sz w:val="22"/>
            <w:szCs w:val="22"/>
          </w:rPr>
          <w:t>8. 1.</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DOKLADY K OPS</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_Toc354582042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32</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43" w:history="1">
        <w:r w:rsidR="004C6454" w:rsidRPr="004C6454">
          <w:rPr>
            <w:rStyle w:val="Hypertextovodkaz"/>
            <w:rFonts w:ascii="Arial" w:hAnsi="Arial" w:cs="Arial"/>
            <w:noProof/>
            <w:sz w:val="22"/>
            <w:szCs w:val="22"/>
          </w:rPr>
          <w:t>8. 2.</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MAR A ŘÍDICÍ SYSTÉM</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_Toc354582043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32</w:t>
        </w:r>
        <w:r w:rsidRPr="004C6454">
          <w:rPr>
            <w:rFonts w:ascii="Arial" w:hAnsi="Arial" w:cs="Arial"/>
            <w:noProof/>
            <w:webHidden/>
            <w:sz w:val="22"/>
            <w:szCs w:val="22"/>
          </w:rPr>
          <w:fldChar w:fldCharType="end"/>
        </w:r>
      </w:hyperlink>
    </w:p>
    <w:p w:rsidR="004C6454" w:rsidRPr="004C6454" w:rsidRDefault="00A0777F">
      <w:pPr>
        <w:pStyle w:val="Obsah2"/>
        <w:tabs>
          <w:tab w:val="left" w:pos="960"/>
          <w:tab w:val="right" w:leader="dot" w:pos="9060"/>
        </w:tabs>
        <w:rPr>
          <w:rFonts w:ascii="Arial" w:eastAsiaTheme="minorEastAsia" w:hAnsi="Arial" w:cs="Arial"/>
          <w:smallCaps w:val="0"/>
          <w:noProof/>
          <w:sz w:val="22"/>
          <w:szCs w:val="22"/>
          <w:lang w:eastAsia="cs-CZ"/>
        </w:rPr>
      </w:pPr>
      <w:hyperlink w:anchor="_Toc354582044" w:history="1">
        <w:r w:rsidR="004C6454" w:rsidRPr="004C6454">
          <w:rPr>
            <w:rStyle w:val="Hypertextovodkaz"/>
            <w:rFonts w:ascii="Arial" w:hAnsi="Arial" w:cs="Arial"/>
            <w:noProof/>
            <w:sz w:val="22"/>
            <w:szCs w:val="22"/>
          </w:rPr>
          <w:t>8. 3.</w:t>
        </w:r>
        <w:r w:rsidR="004C6454" w:rsidRPr="004C6454">
          <w:rPr>
            <w:rFonts w:ascii="Arial" w:eastAsiaTheme="minorEastAsia" w:hAnsi="Arial" w:cs="Arial"/>
            <w:smallCaps w:val="0"/>
            <w:noProof/>
            <w:sz w:val="22"/>
            <w:szCs w:val="22"/>
            <w:lang w:eastAsia="cs-CZ"/>
          </w:rPr>
          <w:tab/>
        </w:r>
        <w:r w:rsidR="004C6454" w:rsidRPr="004C6454">
          <w:rPr>
            <w:rStyle w:val="Hypertextovodkaz"/>
            <w:rFonts w:ascii="Arial" w:hAnsi="Arial" w:cs="Arial"/>
            <w:noProof/>
            <w:sz w:val="22"/>
            <w:szCs w:val="22"/>
          </w:rPr>
          <w:t>CENTRÁLNÍ DISPEČINK</w:t>
        </w:r>
        <w:r w:rsidR="004C6454" w:rsidRPr="004C6454">
          <w:rPr>
            <w:rFonts w:ascii="Arial" w:hAnsi="Arial" w:cs="Arial"/>
            <w:noProof/>
            <w:webHidden/>
            <w:sz w:val="22"/>
            <w:szCs w:val="22"/>
          </w:rPr>
          <w:tab/>
        </w:r>
        <w:r w:rsidRPr="004C6454">
          <w:rPr>
            <w:rFonts w:ascii="Arial" w:hAnsi="Arial" w:cs="Arial"/>
            <w:noProof/>
            <w:webHidden/>
            <w:sz w:val="22"/>
            <w:szCs w:val="22"/>
          </w:rPr>
          <w:fldChar w:fldCharType="begin"/>
        </w:r>
        <w:r w:rsidR="004C6454" w:rsidRPr="004C6454">
          <w:rPr>
            <w:rFonts w:ascii="Arial" w:hAnsi="Arial" w:cs="Arial"/>
            <w:noProof/>
            <w:webHidden/>
            <w:sz w:val="22"/>
            <w:szCs w:val="22"/>
          </w:rPr>
          <w:instrText xml:space="preserve"> PAGEREF _Toc354582044 \h </w:instrText>
        </w:r>
        <w:r w:rsidRPr="004C6454">
          <w:rPr>
            <w:rFonts w:ascii="Arial" w:hAnsi="Arial" w:cs="Arial"/>
            <w:noProof/>
            <w:webHidden/>
            <w:sz w:val="22"/>
            <w:szCs w:val="22"/>
          </w:rPr>
        </w:r>
        <w:r w:rsidRPr="004C6454">
          <w:rPr>
            <w:rFonts w:ascii="Arial" w:hAnsi="Arial" w:cs="Arial"/>
            <w:noProof/>
            <w:webHidden/>
            <w:sz w:val="22"/>
            <w:szCs w:val="22"/>
          </w:rPr>
          <w:fldChar w:fldCharType="separate"/>
        </w:r>
        <w:r w:rsidR="004C6454" w:rsidRPr="004C6454">
          <w:rPr>
            <w:rFonts w:ascii="Arial" w:hAnsi="Arial" w:cs="Arial"/>
            <w:noProof/>
            <w:webHidden/>
            <w:sz w:val="22"/>
            <w:szCs w:val="22"/>
          </w:rPr>
          <w:t>32</w:t>
        </w:r>
        <w:r w:rsidRPr="004C6454">
          <w:rPr>
            <w:rFonts w:ascii="Arial" w:hAnsi="Arial" w:cs="Arial"/>
            <w:noProof/>
            <w:webHidden/>
            <w:sz w:val="22"/>
            <w:szCs w:val="22"/>
          </w:rPr>
          <w:fldChar w:fldCharType="end"/>
        </w:r>
      </w:hyperlink>
    </w:p>
    <w:p w:rsidR="00252973" w:rsidRPr="007E2310" w:rsidRDefault="00A0777F" w:rsidP="00C2055E">
      <w:pPr>
        <w:pStyle w:val="Obsah2"/>
        <w:tabs>
          <w:tab w:val="left" w:pos="960"/>
          <w:tab w:val="right" w:leader="dot" w:pos="9060"/>
        </w:tabs>
        <w:rPr>
          <w:rFonts w:ascii="Arial" w:hAnsi="Arial" w:cs="Arial"/>
          <w:sz w:val="22"/>
          <w:szCs w:val="22"/>
        </w:rPr>
      </w:pPr>
      <w:r w:rsidRPr="004C6454">
        <w:rPr>
          <w:rFonts w:ascii="Arial" w:hAnsi="Arial" w:cs="Arial"/>
          <w:sz w:val="22"/>
          <w:szCs w:val="22"/>
        </w:rPr>
        <w:lastRenderedPageBreak/>
        <w:fldChar w:fldCharType="end"/>
      </w:r>
    </w:p>
    <w:p w:rsidR="00252973" w:rsidRPr="007E2310" w:rsidRDefault="00252973" w:rsidP="0072106B">
      <w:pPr>
        <w:pStyle w:val="Nadpis1"/>
      </w:pPr>
      <w:bookmarkStart w:id="2" w:name="_Toc292048544"/>
      <w:bookmarkStart w:id="3" w:name="_Toc354582008"/>
      <w:bookmarkEnd w:id="1"/>
      <w:r w:rsidRPr="007E2310">
        <w:t>OBECNÁ USTANOVENÍ</w:t>
      </w:r>
      <w:bookmarkEnd w:id="2"/>
      <w:bookmarkEnd w:id="3"/>
    </w:p>
    <w:p w:rsidR="00252973" w:rsidRPr="007E2310" w:rsidRDefault="00252973" w:rsidP="0072106B">
      <w:pPr>
        <w:pStyle w:val="Nadpis2"/>
      </w:pPr>
      <w:bookmarkStart w:id="4" w:name="_Toc277350807"/>
      <w:bookmarkStart w:id="5" w:name="_Toc292048545"/>
      <w:bookmarkStart w:id="6" w:name="_Toc354582009"/>
      <w:r w:rsidRPr="007E2310">
        <w:t>FUNKČNÍ POŽADAVKY</w:t>
      </w:r>
      <w:bookmarkEnd w:id="4"/>
      <w:bookmarkEnd w:id="5"/>
      <w:bookmarkEnd w:id="6"/>
      <w:r w:rsidRPr="007E2310">
        <w:t xml:space="preserve"> </w:t>
      </w:r>
    </w:p>
    <w:p w:rsidR="00252973" w:rsidRPr="007E2310" w:rsidRDefault="00252973">
      <w:pPr>
        <w:rPr>
          <w:rFonts w:cs="Arial"/>
          <w:sz w:val="22"/>
          <w:szCs w:val="22"/>
        </w:rPr>
      </w:pPr>
      <w:r w:rsidRPr="007E2310">
        <w:rPr>
          <w:rFonts w:cs="Arial"/>
          <w:sz w:val="22"/>
          <w:szCs w:val="22"/>
        </w:rPr>
        <w:t>Všechny systémy budou navrženy na nepřetržitý provoz.</w:t>
      </w:r>
    </w:p>
    <w:p w:rsidR="00252973" w:rsidRPr="007E2310" w:rsidRDefault="00252973" w:rsidP="0072106B">
      <w:pPr>
        <w:pStyle w:val="Nadpis2"/>
      </w:pPr>
      <w:bookmarkStart w:id="7" w:name="_Toc277350811"/>
      <w:bookmarkStart w:id="8" w:name="_Toc536605194"/>
      <w:bookmarkStart w:id="9" w:name="_Toc536606520"/>
      <w:bookmarkStart w:id="10" w:name="_Toc5420"/>
      <w:bookmarkStart w:id="11" w:name="_Toc60511"/>
      <w:bookmarkStart w:id="12" w:name="_Toc60589"/>
      <w:bookmarkStart w:id="13" w:name="_Toc61041"/>
      <w:bookmarkStart w:id="14" w:name="_Toc61216"/>
      <w:bookmarkStart w:id="15" w:name="_Toc61382"/>
      <w:bookmarkStart w:id="16" w:name="_Toc61423"/>
      <w:bookmarkStart w:id="17" w:name="_Toc61914"/>
      <w:bookmarkStart w:id="18" w:name="_Toc7324659"/>
      <w:bookmarkStart w:id="19" w:name="_Toc8804288"/>
      <w:bookmarkStart w:id="20" w:name="_Toc8804336"/>
      <w:bookmarkStart w:id="21" w:name="_Toc16932363"/>
      <w:bookmarkStart w:id="22" w:name="_Toc34622504"/>
      <w:bookmarkStart w:id="23" w:name="_Toc68660972"/>
      <w:bookmarkStart w:id="24" w:name="_Toc68661083"/>
      <w:bookmarkStart w:id="25" w:name="_Toc68661139"/>
      <w:bookmarkStart w:id="26" w:name="_Toc68663912"/>
      <w:bookmarkStart w:id="27" w:name="_Toc71599447"/>
      <w:bookmarkStart w:id="28" w:name="_Toc71599506"/>
      <w:bookmarkStart w:id="29" w:name="_Toc71600001"/>
      <w:bookmarkStart w:id="30" w:name="_Toc71600893"/>
      <w:bookmarkStart w:id="31" w:name="_Toc71600951"/>
      <w:bookmarkStart w:id="32" w:name="_Toc71601010"/>
      <w:bookmarkStart w:id="33" w:name="_Toc71602175"/>
      <w:bookmarkStart w:id="34" w:name="_Toc71602340"/>
      <w:bookmarkStart w:id="35" w:name="_Toc71602472"/>
      <w:bookmarkStart w:id="36" w:name="_Toc71602533"/>
      <w:bookmarkStart w:id="37" w:name="_Toc71602594"/>
      <w:bookmarkStart w:id="38" w:name="_Toc71602679"/>
      <w:bookmarkStart w:id="39" w:name="_Toc71602773"/>
      <w:bookmarkStart w:id="40" w:name="_Toc71602931"/>
      <w:bookmarkStart w:id="41" w:name="_Toc71603164"/>
      <w:bookmarkStart w:id="42" w:name="_Toc71603576"/>
      <w:bookmarkStart w:id="43" w:name="_Toc71609137"/>
      <w:bookmarkStart w:id="44" w:name="_Toc71611366"/>
      <w:bookmarkStart w:id="45" w:name="_Toc71612725"/>
      <w:bookmarkStart w:id="46" w:name="_Toc71612796"/>
      <w:bookmarkStart w:id="47" w:name="_Toc71613344"/>
      <w:bookmarkStart w:id="48" w:name="_Toc71958041"/>
      <w:bookmarkStart w:id="49" w:name="_Toc71958923"/>
      <w:bookmarkStart w:id="50" w:name="_Toc72055610"/>
      <w:bookmarkStart w:id="51" w:name="_Toc72055690"/>
      <w:bookmarkStart w:id="52" w:name="_Toc72056609"/>
      <w:bookmarkStart w:id="53" w:name="_Toc72210129"/>
      <w:bookmarkStart w:id="54" w:name="_Toc72293982"/>
      <w:bookmarkStart w:id="55" w:name="_Toc72544885"/>
      <w:bookmarkStart w:id="56" w:name="_Toc72544966"/>
      <w:bookmarkStart w:id="57" w:name="_Toc72545107"/>
      <w:bookmarkStart w:id="58" w:name="_Toc72545217"/>
      <w:bookmarkStart w:id="59" w:name="_Toc72552079"/>
      <w:bookmarkStart w:id="60" w:name="_Toc72554835"/>
      <w:bookmarkStart w:id="61" w:name="_Toc72556383"/>
      <w:bookmarkStart w:id="62" w:name="_Toc72557663"/>
      <w:bookmarkStart w:id="63" w:name="_Toc72563657"/>
      <w:bookmarkStart w:id="64" w:name="_Toc72564292"/>
      <w:bookmarkStart w:id="65" w:name="_Toc72564400"/>
      <w:bookmarkStart w:id="66" w:name="_Toc72564550"/>
      <w:bookmarkStart w:id="67" w:name="_Toc72564800"/>
      <w:bookmarkStart w:id="68" w:name="_Toc72565050"/>
      <w:bookmarkStart w:id="69" w:name="_Toc73351398"/>
      <w:bookmarkStart w:id="70" w:name="_Toc73352305"/>
      <w:bookmarkStart w:id="71" w:name="_Toc73417221"/>
      <w:bookmarkStart w:id="72" w:name="_Toc73423956"/>
      <w:bookmarkStart w:id="73" w:name="_Toc73516308"/>
      <w:bookmarkStart w:id="74" w:name="_Toc73859162"/>
      <w:bookmarkStart w:id="75" w:name="_Toc74456774"/>
      <w:bookmarkStart w:id="76" w:name="_Toc74725351"/>
      <w:bookmarkStart w:id="77" w:name="_Toc74735248"/>
      <w:bookmarkStart w:id="78" w:name="_Toc74967673"/>
      <w:bookmarkStart w:id="79" w:name="_Toc74968046"/>
      <w:bookmarkStart w:id="80" w:name="_Toc74968968"/>
      <w:bookmarkStart w:id="81" w:name="_Toc74969138"/>
      <w:bookmarkStart w:id="82" w:name="_Toc74970327"/>
      <w:bookmarkStart w:id="83" w:name="_Toc74970719"/>
      <w:bookmarkStart w:id="84" w:name="_Toc75222654"/>
      <w:bookmarkStart w:id="85" w:name="_Toc159313305"/>
      <w:bookmarkStart w:id="86" w:name="_Toc159313462"/>
      <w:bookmarkStart w:id="87" w:name="_Toc182281617"/>
      <w:bookmarkStart w:id="88" w:name="_Toc193087334"/>
      <w:bookmarkStart w:id="89" w:name="_Toc193101121"/>
      <w:bookmarkStart w:id="90" w:name="_Toc193103916"/>
      <w:bookmarkStart w:id="91" w:name="_Toc196287652"/>
      <w:bookmarkStart w:id="92" w:name="_Toc292048546"/>
      <w:bookmarkStart w:id="93" w:name="_Toc354582010"/>
      <w:r w:rsidRPr="007E2310">
        <w:t>POŽADAVKY NA PŘÍPOJKY A ARMATURY</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252973" w:rsidRPr="007E2310" w:rsidRDefault="00252973" w:rsidP="007D5E56">
      <w:pPr>
        <w:numPr>
          <w:ilvl w:val="0"/>
          <w:numId w:val="7"/>
        </w:numPr>
        <w:rPr>
          <w:rFonts w:cs="Arial"/>
          <w:sz w:val="22"/>
          <w:szCs w:val="22"/>
        </w:rPr>
      </w:pPr>
      <w:r w:rsidRPr="007E2310">
        <w:rPr>
          <w:rFonts w:cs="Arial"/>
          <w:sz w:val="22"/>
          <w:szCs w:val="22"/>
        </w:rPr>
        <w:t>Pro rozebíratelná spojení potrubí je povoleno spojení přírubami i závity do průměru DN50. Nad DN50 je vyžadováno přírubové spojení.</w:t>
      </w:r>
    </w:p>
    <w:p w:rsidR="00252973" w:rsidRPr="007E2310" w:rsidRDefault="00252973" w:rsidP="007D5E56">
      <w:pPr>
        <w:numPr>
          <w:ilvl w:val="0"/>
          <w:numId w:val="7"/>
        </w:numPr>
        <w:rPr>
          <w:rFonts w:cs="Arial"/>
          <w:sz w:val="22"/>
          <w:szCs w:val="22"/>
        </w:rPr>
      </w:pPr>
      <w:r w:rsidRPr="007E2310">
        <w:rPr>
          <w:rFonts w:cs="Arial"/>
          <w:sz w:val="22"/>
          <w:szCs w:val="22"/>
        </w:rPr>
        <w:t>V případě šroubových spojení přístrojů a zařízení musí způsob instalace umožnit jejich snadnou demontáž i montáž (včetně k nim připojených krátkých potrubí).</w:t>
      </w:r>
    </w:p>
    <w:p w:rsidR="00252973" w:rsidRPr="007E2310" w:rsidRDefault="00252973" w:rsidP="007D5E56">
      <w:pPr>
        <w:numPr>
          <w:ilvl w:val="0"/>
          <w:numId w:val="7"/>
        </w:numPr>
        <w:tabs>
          <w:tab w:val="left" w:pos="709"/>
        </w:tabs>
        <w:rPr>
          <w:rFonts w:cs="Arial"/>
          <w:sz w:val="22"/>
          <w:szCs w:val="22"/>
        </w:rPr>
      </w:pPr>
      <w:r w:rsidRPr="007E2310">
        <w:rPr>
          <w:rFonts w:cs="Arial"/>
          <w:sz w:val="22"/>
          <w:szCs w:val="22"/>
        </w:rPr>
        <w:t>Na straně sekundáru musí být hraniční propojení jednotky bez výjimky provedeno přírubou o průměru více než DN</w:t>
      </w:r>
      <w:r w:rsidR="00D23A56">
        <w:rPr>
          <w:rFonts w:cs="Arial"/>
          <w:sz w:val="22"/>
          <w:szCs w:val="22"/>
        </w:rPr>
        <w:t>50 (včetně expanzního potrubí).</w:t>
      </w:r>
    </w:p>
    <w:p w:rsidR="00252973" w:rsidRPr="007E2310" w:rsidRDefault="00252973">
      <w:pPr>
        <w:ind w:left="720"/>
        <w:rPr>
          <w:rFonts w:cs="Arial"/>
          <w:sz w:val="22"/>
          <w:szCs w:val="22"/>
        </w:rPr>
      </w:pPr>
    </w:p>
    <w:p w:rsidR="00252973" w:rsidRPr="007E2310" w:rsidRDefault="00252973" w:rsidP="00075284">
      <w:pPr>
        <w:rPr>
          <w:rFonts w:cs="Arial"/>
          <w:sz w:val="22"/>
          <w:szCs w:val="22"/>
        </w:rPr>
      </w:pPr>
      <w:bookmarkStart w:id="94" w:name="_Toc292048547"/>
      <w:bookmarkStart w:id="95" w:name="_Toc68660973"/>
      <w:bookmarkStart w:id="96" w:name="_Toc68661084"/>
      <w:bookmarkStart w:id="97" w:name="_Toc68661140"/>
      <w:bookmarkStart w:id="98" w:name="_Toc68663913"/>
      <w:bookmarkStart w:id="99" w:name="_Toc71599448"/>
      <w:bookmarkStart w:id="100" w:name="_Toc71599507"/>
      <w:bookmarkStart w:id="101" w:name="_Toc71600002"/>
      <w:bookmarkStart w:id="102" w:name="_Toc71600894"/>
      <w:bookmarkStart w:id="103" w:name="_Toc71600952"/>
      <w:bookmarkStart w:id="104" w:name="_Toc71601011"/>
      <w:bookmarkStart w:id="105" w:name="_Toc71602176"/>
      <w:bookmarkStart w:id="106" w:name="_Toc71602341"/>
      <w:bookmarkStart w:id="107" w:name="_Toc71602473"/>
      <w:bookmarkStart w:id="108" w:name="_Toc71602534"/>
      <w:bookmarkStart w:id="109" w:name="_Toc71602595"/>
      <w:bookmarkStart w:id="110" w:name="_Toc71602680"/>
      <w:bookmarkStart w:id="111" w:name="_Toc71602774"/>
      <w:bookmarkStart w:id="112" w:name="_Toc71602932"/>
      <w:bookmarkStart w:id="113" w:name="_Toc71603165"/>
      <w:bookmarkStart w:id="114" w:name="_Toc71603577"/>
      <w:bookmarkStart w:id="115" w:name="_Toc71609138"/>
      <w:bookmarkStart w:id="116" w:name="_Toc71611367"/>
      <w:bookmarkStart w:id="117" w:name="_Toc71612726"/>
      <w:bookmarkStart w:id="118" w:name="_Toc71612797"/>
      <w:bookmarkStart w:id="119" w:name="_Toc71613345"/>
      <w:bookmarkStart w:id="120" w:name="_Toc71958042"/>
      <w:bookmarkStart w:id="121" w:name="_Toc71958924"/>
      <w:bookmarkStart w:id="122" w:name="_Toc72055611"/>
      <w:bookmarkStart w:id="123" w:name="_Toc72055691"/>
      <w:bookmarkStart w:id="124" w:name="_Toc72056610"/>
      <w:bookmarkStart w:id="125" w:name="_Toc72210130"/>
      <w:bookmarkStart w:id="126" w:name="_Toc72293983"/>
      <w:bookmarkStart w:id="127" w:name="_Toc72544886"/>
      <w:bookmarkStart w:id="128" w:name="_Toc72544967"/>
      <w:bookmarkStart w:id="129" w:name="_Toc72545108"/>
      <w:bookmarkStart w:id="130" w:name="_Toc72545218"/>
      <w:bookmarkStart w:id="131" w:name="_Toc72552080"/>
      <w:bookmarkStart w:id="132" w:name="_Toc72554836"/>
      <w:bookmarkStart w:id="133" w:name="_Toc72556384"/>
      <w:bookmarkStart w:id="134" w:name="_Toc72557664"/>
      <w:bookmarkStart w:id="135" w:name="_Toc72563658"/>
      <w:bookmarkStart w:id="136" w:name="_Toc72564293"/>
      <w:bookmarkStart w:id="137" w:name="_Toc72564401"/>
      <w:bookmarkStart w:id="138" w:name="_Toc72564551"/>
      <w:bookmarkStart w:id="139" w:name="_Toc72564801"/>
      <w:bookmarkStart w:id="140" w:name="_Toc72565051"/>
      <w:bookmarkStart w:id="141" w:name="_Toc73351399"/>
      <w:bookmarkStart w:id="142" w:name="_Toc73352306"/>
      <w:bookmarkStart w:id="143" w:name="_Toc73417222"/>
      <w:bookmarkStart w:id="144" w:name="_Toc73423957"/>
      <w:bookmarkStart w:id="145" w:name="_Toc73516309"/>
      <w:bookmarkStart w:id="146" w:name="_Toc73859163"/>
      <w:bookmarkStart w:id="147" w:name="_Toc74456775"/>
      <w:bookmarkStart w:id="148" w:name="_Toc74725352"/>
      <w:bookmarkStart w:id="149" w:name="_Toc74735249"/>
      <w:bookmarkStart w:id="150" w:name="_Toc74967674"/>
      <w:bookmarkStart w:id="151" w:name="_Toc74968047"/>
      <w:bookmarkStart w:id="152" w:name="_Toc74968969"/>
      <w:bookmarkStart w:id="153" w:name="_Toc74969139"/>
      <w:bookmarkStart w:id="154" w:name="_Toc74970328"/>
      <w:bookmarkStart w:id="155" w:name="_Toc74970720"/>
      <w:bookmarkStart w:id="156" w:name="_Toc75222655"/>
      <w:bookmarkStart w:id="157" w:name="_Toc159313306"/>
      <w:bookmarkStart w:id="158" w:name="_Toc159313463"/>
      <w:bookmarkStart w:id="159" w:name="_Toc182281618"/>
      <w:bookmarkStart w:id="160" w:name="_Toc193087335"/>
      <w:bookmarkStart w:id="161" w:name="_Toc193101122"/>
      <w:bookmarkStart w:id="162" w:name="_Toc193103917"/>
      <w:bookmarkStart w:id="163" w:name="_Toc196287653"/>
      <w:r w:rsidRPr="007E2310">
        <w:rPr>
          <w:rFonts w:cs="Arial"/>
          <w:sz w:val="22"/>
          <w:szCs w:val="22"/>
        </w:rPr>
        <w:t xml:space="preserve">Hraniční uzavírací armatury pro napojení kotelny a objektové předávací </w:t>
      </w:r>
    </w:p>
    <w:p w:rsidR="00252973" w:rsidRPr="007E2310" w:rsidRDefault="00252973" w:rsidP="00075284">
      <w:pPr>
        <w:rPr>
          <w:rFonts w:cs="Arial"/>
          <w:sz w:val="22"/>
          <w:szCs w:val="22"/>
        </w:rPr>
      </w:pPr>
      <w:r w:rsidRPr="007E2310">
        <w:rPr>
          <w:rFonts w:cs="Arial"/>
          <w:sz w:val="22"/>
          <w:szCs w:val="22"/>
        </w:rPr>
        <w:t>stanice (dále jen OPS) na soustavu předizolovaného potrubí :</w:t>
      </w:r>
      <w:r w:rsidRPr="007E2310">
        <w:rPr>
          <w:rFonts w:cs="Arial"/>
          <w:sz w:val="22"/>
          <w:szCs w:val="22"/>
        </w:rPr>
        <w:tab/>
      </w:r>
      <w:r w:rsidRPr="007E2310">
        <w:rPr>
          <w:rFonts w:cs="Arial"/>
          <w:sz w:val="22"/>
          <w:szCs w:val="22"/>
        </w:rPr>
        <w:tab/>
        <w:t xml:space="preserve">PN 25, TN </w:t>
      </w:r>
      <w:smartTag w:uri="urn:schemas-microsoft-com:office:smarttags" w:element="metricconverter">
        <w:smartTagPr>
          <w:attr w:name="ProductID" w:val="120ﾰC"/>
        </w:smartTagPr>
        <w:r w:rsidRPr="007E2310">
          <w:rPr>
            <w:rFonts w:cs="Arial"/>
            <w:sz w:val="22"/>
            <w:szCs w:val="22"/>
          </w:rPr>
          <w:t>120°C</w:t>
        </w:r>
      </w:smartTag>
    </w:p>
    <w:p w:rsidR="00252973" w:rsidRPr="007E2310" w:rsidRDefault="00252973" w:rsidP="00075284">
      <w:pPr>
        <w:rPr>
          <w:rFonts w:cs="Arial"/>
          <w:sz w:val="22"/>
          <w:szCs w:val="22"/>
        </w:rPr>
      </w:pPr>
      <w:r w:rsidRPr="007E2310">
        <w:rPr>
          <w:rFonts w:cs="Arial"/>
          <w:sz w:val="22"/>
          <w:szCs w:val="22"/>
        </w:rPr>
        <w:t>Ostatní armatury v primárním okruhu OPS</w:t>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PN 16, TN </w:t>
      </w:r>
      <w:smartTag w:uri="urn:schemas-microsoft-com:office:smarttags" w:element="metricconverter">
        <w:smartTagPr>
          <w:attr w:name="ProductID" w:val="120ﾰC"/>
        </w:smartTagPr>
        <w:r w:rsidRPr="007E2310">
          <w:rPr>
            <w:rFonts w:cs="Arial"/>
            <w:sz w:val="22"/>
            <w:szCs w:val="22"/>
          </w:rPr>
          <w:t>120°C</w:t>
        </w:r>
      </w:smartTag>
    </w:p>
    <w:p w:rsidR="00252973" w:rsidRPr="007E2310" w:rsidRDefault="00252973" w:rsidP="00075284">
      <w:pPr>
        <w:rPr>
          <w:rFonts w:cs="Arial"/>
          <w:sz w:val="22"/>
          <w:szCs w:val="22"/>
        </w:rPr>
      </w:pPr>
      <w:r w:rsidRPr="007E2310">
        <w:rPr>
          <w:rFonts w:cs="Arial"/>
          <w:sz w:val="22"/>
          <w:szCs w:val="22"/>
        </w:rPr>
        <w:t xml:space="preserve">Ostatní armatury v sekundárním okruhu OPS okruh vytápění :   </w:t>
      </w:r>
      <w:r w:rsidRPr="007E2310">
        <w:rPr>
          <w:rFonts w:cs="Arial"/>
          <w:sz w:val="22"/>
          <w:szCs w:val="22"/>
        </w:rPr>
        <w:tab/>
      </w:r>
      <w:r w:rsidRPr="007E2310">
        <w:rPr>
          <w:rFonts w:cs="Arial"/>
          <w:sz w:val="22"/>
          <w:szCs w:val="22"/>
        </w:rPr>
        <w:tab/>
        <w:t xml:space="preserve">PN 6, TN </w:t>
      </w:r>
      <w:smartTag w:uri="urn:schemas-microsoft-com:office:smarttags" w:element="metricconverter">
        <w:smartTagPr>
          <w:attr w:name="ProductID" w:val="90ﾰC"/>
        </w:smartTagPr>
        <w:r w:rsidRPr="007E2310">
          <w:rPr>
            <w:rFonts w:cs="Arial"/>
            <w:sz w:val="22"/>
            <w:szCs w:val="22"/>
          </w:rPr>
          <w:t>90°C</w:t>
        </w:r>
      </w:smartTag>
    </w:p>
    <w:p w:rsidR="00252973" w:rsidRPr="007E2310" w:rsidRDefault="00252973" w:rsidP="00075284">
      <w:pPr>
        <w:rPr>
          <w:rFonts w:cs="Arial"/>
          <w:sz w:val="22"/>
          <w:szCs w:val="22"/>
        </w:rPr>
      </w:pPr>
      <w:r w:rsidRPr="007E2310">
        <w:rPr>
          <w:rFonts w:cs="Arial"/>
          <w:sz w:val="22"/>
          <w:szCs w:val="22"/>
        </w:rPr>
        <w:t>Ostatní armatury v sekundárním okruhu OPS  okruh teplé vody:</w:t>
      </w:r>
      <w:r w:rsidRPr="007E2310">
        <w:rPr>
          <w:rFonts w:cs="Arial"/>
          <w:sz w:val="22"/>
          <w:szCs w:val="22"/>
        </w:rPr>
        <w:tab/>
      </w:r>
      <w:r w:rsidRPr="007E2310">
        <w:rPr>
          <w:rFonts w:cs="Arial"/>
          <w:sz w:val="22"/>
          <w:szCs w:val="22"/>
        </w:rPr>
        <w:tab/>
        <w:t xml:space="preserve">PN 10, TN </w:t>
      </w:r>
      <w:smartTag w:uri="urn:schemas-microsoft-com:office:smarttags" w:element="metricconverter">
        <w:smartTagPr>
          <w:attr w:name="ProductID" w:val="90ﾰC"/>
        </w:smartTagPr>
        <w:r w:rsidRPr="007E2310">
          <w:rPr>
            <w:rFonts w:cs="Arial"/>
            <w:sz w:val="22"/>
            <w:szCs w:val="22"/>
          </w:rPr>
          <w:t>90°C</w:t>
        </w:r>
      </w:smartTag>
    </w:p>
    <w:p w:rsidR="00252973" w:rsidRPr="007E2310" w:rsidRDefault="00252973" w:rsidP="0072106B">
      <w:pPr>
        <w:pStyle w:val="Nadpis2"/>
      </w:pPr>
      <w:bookmarkStart w:id="164" w:name="_Toc354582011"/>
      <w:r w:rsidRPr="007E2310">
        <w:t>POŽADAVKY NA POTRUBÍ</w:t>
      </w:r>
      <w:bookmarkEnd w:id="94"/>
      <w:bookmarkEnd w:id="164"/>
      <w:r w:rsidRPr="007E2310">
        <w:t xml:space="preserve"> </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252973" w:rsidRPr="007E2310" w:rsidRDefault="00252973" w:rsidP="007D5E56">
      <w:pPr>
        <w:numPr>
          <w:ilvl w:val="0"/>
          <w:numId w:val="5"/>
        </w:numPr>
        <w:tabs>
          <w:tab w:val="num" w:pos="567"/>
        </w:tabs>
        <w:ind w:left="568" w:hanging="284"/>
        <w:rPr>
          <w:rFonts w:cs="Arial"/>
          <w:sz w:val="22"/>
          <w:szCs w:val="22"/>
        </w:rPr>
      </w:pPr>
      <w:r w:rsidRPr="007E2310">
        <w:rPr>
          <w:rFonts w:cs="Arial"/>
          <w:sz w:val="22"/>
          <w:szCs w:val="22"/>
        </w:rPr>
        <w:t xml:space="preserve">Nové rozvody topné vody budou provedeny z trubek ocelových černých svařovaných nebo bezešvých dle ČSN 425710 nebo dle ČSN 425715 nebo dle ISO 9330-1 / DIN 1626 nebo ISO 9329-1 / DIN 1629. </w:t>
      </w:r>
    </w:p>
    <w:p w:rsidR="000A4943" w:rsidRPr="007E2310" w:rsidRDefault="000A4943" w:rsidP="000A4943">
      <w:pPr>
        <w:ind w:left="568"/>
        <w:rPr>
          <w:rFonts w:cs="Arial"/>
          <w:sz w:val="22"/>
          <w:szCs w:val="22"/>
        </w:rPr>
      </w:pPr>
    </w:p>
    <w:p w:rsidR="00252973" w:rsidRPr="007E2310" w:rsidRDefault="00252973" w:rsidP="007D5E56">
      <w:pPr>
        <w:numPr>
          <w:ilvl w:val="0"/>
          <w:numId w:val="5"/>
        </w:numPr>
        <w:tabs>
          <w:tab w:val="num" w:pos="567"/>
        </w:tabs>
        <w:ind w:left="568" w:hanging="284"/>
        <w:rPr>
          <w:rFonts w:cs="Arial"/>
          <w:sz w:val="22"/>
          <w:szCs w:val="22"/>
        </w:rPr>
      </w:pPr>
      <w:r w:rsidRPr="007E2310">
        <w:rPr>
          <w:rFonts w:cs="Arial"/>
          <w:sz w:val="22"/>
          <w:szCs w:val="22"/>
        </w:rPr>
        <w:t xml:space="preserve">Rozměry trubek budou dle ISO 4200 / DIN 2458 nebo DIN 2448 spojovaných svary. </w:t>
      </w:r>
    </w:p>
    <w:p w:rsidR="000A4943" w:rsidRPr="007E2310" w:rsidRDefault="000A4943" w:rsidP="000A4943">
      <w:pPr>
        <w:pStyle w:val="Odstavecseseznamem"/>
        <w:rPr>
          <w:rFonts w:ascii="Arial" w:hAnsi="Arial" w:cs="Arial"/>
          <w:sz w:val="22"/>
          <w:szCs w:val="22"/>
        </w:rPr>
      </w:pPr>
    </w:p>
    <w:p w:rsidR="00252973" w:rsidRPr="007E2310" w:rsidRDefault="00252973" w:rsidP="007D5E56">
      <w:pPr>
        <w:numPr>
          <w:ilvl w:val="0"/>
          <w:numId w:val="5"/>
        </w:numPr>
        <w:tabs>
          <w:tab w:val="num" w:pos="567"/>
        </w:tabs>
        <w:ind w:left="568" w:hanging="284"/>
        <w:rPr>
          <w:rFonts w:cs="Arial"/>
          <w:b/>
          <w:sz w:val="22"/>
          <w:szCs w:val="22"/>
        </w:rPr>
      </w:pPr>
      <w:r w:rsidRPr="007E2310">
        <w:rPr>
          <w:rFonts w:cs="Arial"/>
          <w:sz w:val="22"/>
          <w:szCs w:val="22"/>
        </w:rPr>
        <w:t xml:space="preserve">Potrubí a spojovací zařízení TV a pitné vody musí být v rámci jednotky provedeny v nerezivějící oceli. </w:t>
      </w:r>
    </w:p>
    <w:p w:rsidR="000A4943" w:rsidRPr="007E2310" w:rsidRDefault="000A4943" w:rsidP="000A4943">
      <w:pPr>
        <w:pStyle w:val="Odstavecseseznamem"/>
        <w:rPr>
          <w:rFonts w:ascii="Arial" w:hAnsi="Arial" w:cs="Arial"/>
          <w:b/>
          <w:sz w:val="22"/>
          <w:szCs w:val="22"/>
        </w:rPr>
      </w:pPr>
    </w:p>
    <w:p w:rsidR="00252973" w:rsidRPr="007E2310" w:rsidRDefault="00252973" w:rsidP="007D5E56">
      <w:pPr>
        <w:numPr>
          <w:ilvl w:val="0"/>
          <w:numId w:val="5"/>
        </w:numPr>
        <w:tabs>
          <w:tab w:val="num" w:pos="567"/>
        </w:tabs>
        <w:ind w:left="568" w:hanging="284"/>
        <w:rPr>
          <w:rFonts w:cs="Arial"/>
          <w:b/>
          <w:sz w:val="22"/>
          <w:szCs w:val="22"/>
        </w:rPr>
      </w:pPr>
      <w:r w:rsidRPr="007E2310">
        <w:rPr>
          <w:rFonts w:cs="Arial"/>
          <w:sz w:val="22"/>
          <w:szCs w:val="22"/>
        </w:rPr>
        <w:t>Dopojovací potrubí TV a pitné vody ke stávajícím rozvodům v objektech bude z polypropylenu PPR typ 3 PN16</w:t>
      </w:r>
    </w:p>
    <w:p w:rsidR="00252973" w:rsidRPr="007E2310" w:rsidRDefault="00252973" w:rsidP="0072106B">
      <w:pPr>
        <w:pStyle w:val="Nadpis2"/>
      </w:pPr>
      <w:bookmarkStart w:id="165" w:name="_Toc292048548"/>
      <w:bookmarkStart w:id="166" w:name="_Toc354582012"/>
      <w:r w:rsidRPr="007E2310">
        <w:t>P</w:t>
      </w:r>
      <w:r w:rsidR="0072106B" w:rsidRPr="007E2310">
        <w:t>OŽADAVKY NA SVAŘOVÁNÍ POTRUBÍ</w:t>
      </w:r>
      <w:bookmarkEnd w:id="165"/>
      <w:bookmarkEnd w:id="166"/>
      <w:r w:rsidRPr="007E2310">
        <w:t xml:space="preserve"> </w:t>
      </w:r>
    </w:p>
    <w:p w:rsidR="00252973" w:rsidRPr="007E2310" w:rsidRDefault="00252973" w:rsidP="007D5E56">
      <w:pPr>
        <w:numPr>
          <w:ilvl w:val="0"/>
          <w:numId w:val="8"/>
        </w:numPr>
        <w:rPr>
          <w:rFonts w:cs="Arial"/>
          <w:sz w:val="22"/>
          <w:szCs w:val="22"/>
        </w:rPr>
      </w:pPr>
      <w:r w:rsidRPr="007E2310">
        <w:rPr>
          <w:rFonts w:cs="Arial"/>
          <w:sz w:val="22"/>
          <w:szCs w:val="22"/>
        </w:rPr>
        <w:t xml:space="preserve">Svářeči musí splňovat požadavky uvedené v normě ČSN 287-1 (Zkoušky svářečů).  </w:t>
      </w:r>
    </w:p>
    <w:p w:rsidR="000A4943" w:rsidRPr="007E2310" w:rsidRDefault="000A4943" w:rsidP="000A4943">
      <w:pPr>
        <w:ind w:left="567"/>
        <w:rPr>
          <w:rFonts w:cs="Arial"/>
          <w:sz w:val="22"/>
          <w:szCs w:val="22"/>
        </w:rPr>
      </w:pPr>
    </w:p>
    <w:p w:rsidR="00252973" w:rsidRPr="007E2310" w:rsidRDefault="00252973" w:rsidP="007D5E56">
      <w:pPr>
        <w:numPr>
          <w:ilvl w:val="0"/>
          <w:numId w:val="8"/>
        </w:numPr>
        <w:rPr>
          <w:rFonts w:cs="Arial"/>
          <w:sz w:val="22"/>
          <w:szCs w:val="22"/>
        </w:rPr>
      </w:pPr>
      <w:r w:rsidRPr="007E2310">
        <w:rPr>
          <w:rFonts w:cs="Arial"/>
          <w:sz w:val="22"/>
          <w:szCs w:val="22"/>
        </w:rPr>
        <w:t xml:space="preserve">Kvalita svařovaných spojů musí splňovat požadavky uvedené v normách </w:t>
      </w:r>
    </w:p>
    <w:p w:rsidR="00252973" w:rsidRPr="007E2310" w:rsidRDefault="00252973" w:rsidP="007D5E56">
      <w:pPr>
        <w:numPr>
          <w:ilvl w:val="1"/>
          <w:numId w:val="10"/>
        </w:numPr>
        <w:tabs>
          <w:tab w:val="clear" w:pos="873"/>
          <w:tab w:val="left" w:pos="1134"/>
        </w:tabs>
        <w:ind w:left="1134" w:hanging="425"/>
        <w:rPr>
          <w:rFonts w:cs="Arial"/>
          <w:sz w:val="22"/>
          <w:szCs w:val="22"/>
        </w:rPr>
      </w:pPr>
      <w:r w:rsidRPr="007E2310">
        <w:rPr>
          <w:rFonts w:cs="Arial"/>
          <w:sz w:val="22"/>
          <w:szCs w:val="22"/>
        </w:rPr>
        <w:t>ČSN EN ISO 3834-1 do úvodu</w:t>
      </w:r>
    </w:p>
    <w:p w:rsidR="00252973" w:rsidRPr="007E2310" w:rsidRDefault="00252973" w:rsidP="007D5E56">
      <w:pPr>
        <w:numPr>
          <w:ilvl w:val="1"/>
          <w:numId w:val="10"/>
        </w:numPr>
        <w:tabs>
          <w:tab w:val="clear" w:pos="873"/>
          <w:tab w:val="left" w:pos="1134"/>
        </w:tabs>
        <w:ind w:left="1134" w:hanging="425"/>
        <w:rPr>
          <w:rFonts w:cs="Arial"/>
          <w:sz w:val="22"/>
          <w:szCs w:val="22"/>
        </w:rPr>
      </w:pPr>
      <w:r w:rsidRPr="007E2310">
        <w:rPr>
          <w:rFonts w:cs="Arial"/>
          <w:sz w:val="22"/>
          <w:szCs w:val="22"/>
        </w:rPr>
        <w:t xml:space="preserve">ČSN EN ISO 3834-2 </w:t>
      </w:r>
    </w:p>
    <w:p w:rsidR="00252973" w:rsidRPr="007E2310" w:rsidRDefault="00252973" w:rsidP="007D5E56">
      <w:pPr>
        <w:numPr>
          <w:ilvl w:val="1"/>
          <w:numId w:val="10"/>
        </w:numPr>
        <w:tabs>
          <w:tab w:val="clear" w:pos="873"/>
          <w:tab w:val="left" w:pos="1134"/>
        </w:tabs>
        <w:ind w:left="1134" w:hanging="425"/>
        <w:rPr>
          <w:rFonts w:cs="Arial"/>
          <w:sz w:val="22"/>
          <w:szCs w:val="22"/>
        </w:rPr>
      </w:pPr>
      <w:r w:rsidRPr="007E2310">
        <w:rPr>
          <w:rFonts w:cs="Arial"/>
          <w:sz w:val="22"/>
          <w:szCs w:val="22"/>
        </w:rPr>
        <w:t xml:space="preserve">ČSN ISO 5817. </w:t>
      </w:r>
    </w:p>
    <w:p w:rsidR="000A4943" w:rsidRPr="007E2310" w:rsidRDefault="000A4943" w:rsidP="000A4943">
      <w:pPr>
        <w:tabs>
          <w:tab w:val="left" w:pos="1134"/>
        </w:tabs>
        <w:ind w:left="1134"/>
        <w:rPr>
          <w:rFonts w:cs="Arial"/>
          <w:sz w:val="22"/>
          <w:szCs w:val="22"/>
        </w:rPr>
      </w:pPr>
    </w:p>
    <w:p w:rsidR="00252973" w:rsidRPr="007E2310" w:rsidRDefault="00252973" w:rsidP="007D5E56">
      <w:pPr>
        <w:numPr>
          <w:ilvl w:val="0"/>
          <w:numId w:val="9"/>
        </w:numPr>
        <w:rPr>
          <w:rFonts w:cs="Arial"/>
          <w:sz w:val="22"/>
          <w:szCs w:val="22"/>
        </w:rPr>
      </w:pPr>
      <w:r w:rsidRPr="007E2310">
        <w:rPr>
          <w:rFonts w:cs="Arial"/>
          <w:sz w:val="22"/>
          <w:szCs w:val="22"/>
        </w:rPr>
        <w:t xml:space="preserve">Související normy: </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ISO 14731</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473</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22553</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ISO 15609-1</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ISO 15614-1</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10204</w:t>
      </w:r>
    </w:p>
    <w:p w:rsidR="00252973" w:rsidRPr="007E2310" w:rsidRDefault="00252973" w:rsidP="007D5E56">
      <w:pPr>
        <w:numPr>
          <w:ilvl w:val="1"/>
          <w:numId w:val="11"/>
        </w:numPr>
        <w:tabs>
          <w:tab w:val="clear" w:pos="873"/>
          <w:tab w:val="num" w:pos="1134"/>
        </w:tabs>
        <w:ind w:left="1134" w:hanging="425"/>
        <w:rPr>
          <w:rFonts w:cs="Arial"/>
          <w:sz w:val="22"/>
          <w:szCs w:val="22"/>
        </w:rPr>
      </w:pPr>
      <w:r w:rsidRPr="007E2310">
        <w:rPr>
          <w:rFonts w:cs="Arial"/>
          <w:sz w:val="22"/>
          <w:szCs w:val="22"/>
        </w:rPr>
        <w:t>ČSN EN ISO 17662</w:t>
      </w:r>
    </w:p>
    <w:p w:rsidR="00252973" w:rsidRPr="007E2310" w:rsidRDefault="00252973" w:rsidP="0072106B">
      <w:pPr>
        <w:pStyle w:val="Nadpis2"/>
      </w:pPr>
      <w:bookmarkStart w:id="167" w:name="_Toc292048549"/>
      <w:bookmarkStart w:id="168" w:name="_Toc354582013"/>
      <w:r w:rsidRPr="007E2310">
        <w:lastRenderedPageBreak/>
        <w:t>NÁTĚRY, PROTIKOROZNÍ OCHRANA A DALŠÍ PRÁCE</w:t>
      </w:r>
      <w:bookmarkEnd w:id="167"/>
      <w:bookmarkEnd w:id="168"/>
    </w:p>
    <w:p w:rsidR="00252973" w:rsidRPr="007E2310" w:rsidRDefault="00252973">
      <w:pPr>
        <w:rPr>
          <w:rFonts w:cs="Arial"/>
          <w:sz w:val="22"/>
          <w:szCs w:val="22"/>
        </w:rPr>
      </w:pPr>
      <w:r w:rsidRPr="007E2310">
        <w:rPr>
          <w:rFonts w:cs="Arial"/>
          <w:sz w:val="22"/>
          <w:szCs w:val="22"/>
        </w:rPr>
        <w:t>Veškeré kovové vybavení musí být chráněno proti korozi během skladování, dopravy, montáže a provozu.</w:t>
      </w:r>
    </w:p>
    <w:p w:rsidR="00252973" w:rsidRPr="007E2310" w:rsidRDefault="00252973">
      <w:pPr>
        <w:rPr>
          <w:rFonts w:cs="Arial"/>
          <w:sz w:val="22"/>
          <w:szCs w:val="22"/>
        </w:rPr>
      </w:pPr>
      <w:r w:rsidRPr="007E2310">
        <w:rPr>
          <w:rFonts w:cs="Arial"/>
          <w:sz w:val="22"/>
          <w:szCs w:val="22"/>
        </w:rPr>
        <w:t>V případě nátěru: svařované spoje budou natřeny až po kontrole sváru a úspěšné zkoušce těsnosti.</w:t>
      </w:r>
    </w:p>
    <w:p w:rsidR="00252973" w:rsidRPr="007E2310" w:rsidRDefault="00252973">
      <w:pPr>
        <w:rPr>
          <w:rFonts w:cs="Arial"/>
          <w:sz w:val="22"/>
          <w:szCs w:val="22"/>
        </w:rPr>
      </w:pPr>
      <w:r w:rsidRPr="007E2310">
        <w:rPr>
          <w:rFonts w:cs="Arial"/>
          <w:sz w:val="22"/>
          <w:szCs w:val="22"/>
        </w:rPr>
        <w:t xml:space="preserve">Kovové povrchy musí být před natřením očištěné a připravené pro nátěr. </w:t>
      </w:r>
    </w:p>
    <w:p w:rsidR="00252973" w:rsidRPr="007E2310" w:rsidRDefault="00252973">
      <w:pPr>
        <w:rPr>
          <w:rFonts w:cs="Arial"/>
          <w:sz w:val="22"/>
          <w:szCs w:val="22"/>
        </w:rPr>
      </w:pPr>
      <w:r w:rsidRPr="007E2310">
        <w:rPr>
          <w:rFonts w:cs="Arial"/>
          <w:sz w:val="22"/>
          <w:szCs w:val="22"/>
        </w:rPr>
        <w:t xml:space="preserve">Každý kovový povrch musí být natřen jednou vrstvou ochranného nátěru. Po odstranění nečistot případně rzi musí být potrubí chráněno jednou vrstvou základového nátěru a jednou vrstvou krycí barvy. Ochranný nátěr musí být vybrán podle maximální provozní teploty média. </w:t>
      </w:r>
    </w:p>
    <w:p w:rsidR="00252973" w:rsidRPr="007E2310" w:rsidRDefault="00252973" w:rsidP="0072106B">
      <w:pPr>
        <w:pStyle w:val="Nadpis2"/>
      </w:pPr>
      <w:bookmarkStart w:id="169" w:name="_Toc292048550"/>
      <w:bookmarkStart w:id="170" w:name="_Toc354582014"/>
      <w:r w:rsidRPr="007E2310">
        <w:t>TEPELNÁ IZOLACE POTRUBÍ</w:t>
      </w:r>
      <w:bookmarkEnd w:id="169"/>
      <w:bookmarkEnd w:id="170"/>
    </w:p>
    <w:p w:rsidR="00252973" w:rsidRPr="007E2310" w:rsidRDefault="00252973">
      <w:pPr>
        <w:rPr>
          <w:rFonts w:cs="Arial"/>
          <w:sz w:val="22"/>
          <w:szCs w:val="22"/>
        </w:rPr>
      </w:pPr>
      <w:r w:rsidRPr="007E2310">
        <w:rPr>
          <w:rFonts w:cs="Arial"/>
          <w:sz w:val="22"/>
          <w:szCs w:val="22"/>
        </w:rPr>
        <w:t xml:space="preserve">Izolace snižující tepelné ztráty a poskytující ochranu osob před popálením ve smyslu ČSN 070620 čl. 413 (maximální teplota povrchu izolace nepřesahuje teplotu okolí o více než </w:t>
      </w:r>
      <w:smartTag w:uri="urn:schemas-microsoft-com:office:smarttags" w:element="metricconverter">
        <w:smartTagPr>
          <w:attr w:name="ProductID" w:val="25ﾰC"/>
        </w:smartTagPr>
        <w:r w:rsidRPr="007E2310">
          <w:rPr>
            <w:rFonts w:cs="Arial"/>
            <w:sz w:val="22"/>
            <w:szCs w:val="22"/>
          </w:rPr>
          <w:t>25°C</w:t>
        </w:r>
      </w:smartTag>
      <w:r w:rsidRPr="007E2310">
        <w:rPr>
          <w:rFonts w:cs="Arial"/>
          <w:sz w:val="22"/>
          <w:szCs w:val="22"/>
        </w:rPr>
        <w:t>).</w:t>
      </w:r>
    </w:p>
    <w:p w:rsidR="00252973" w:rsidRPr="007E2310" w:rsidRDefault="00252973">
      <w:pPr>
        <w:rPr>
          <w:rFonts w:cs="Arial"/>
          <w:sz w:val="22"/>
          <w:szCs w:val="22"/>
        </w:rPr>
      </w:pPr>
    </w:p>
    <w:p w:rsidR="00252973" w:rsidRPr="007E2310" w:rsidRDefault="00252973" w:rsidP="00552D54">
      <w:pPr>
        <w:rPr>
          <w:rFonts w:cs="Arial"/>
          <w:sz w:val="22"/>
          <w:szCs w:val="22"/>
        </w:rPr>
      </w:pPr>
      <w:bookmarkStart w:id="171" w:name="_Toc292048551"/>
      <w:r w:rsidRPr="007E2310">
        <w:rPr>
          <w:rFonts w:cs="Arial"/>
          <w:sz w:val="22"/>
          <w:szCs w:val="22"/>
        </w:rPr>
        <w:t>Tepelná izolace pro primární okruh a okruh vytápění</w:t>
      </w:r>
    </w:p>
    <w:p w:rsidR="00252973" w:rsidRPr="007E2310" w:rsidRDefault="00252973" w:rsidP="00552D54">
      <w:pPr>
        <w:rPr>
          <w:rFonts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4707"/>
      </w:tblGrid>
      <w:tr w:rsidR="00252973" w:rsidRPr="007E2310" w:rsidTr="00552D54">
        <w:tc>
          <w:tcPr>
            <w:tcW w:w="4503" w:type="dxa"/>
          </w:tcPr>
          <w:p w:rsidR="00252973" w:rsidRPr="007E2310" w:rsidRDefault="00252973" w:rsidP="00382FF3">
            <w:pPr>
              <w:rPr>
                <w:rFonts w:cs="Arial"/>
                <w:szCs w:val="22"/>
              </w:rPr>
            </w:pPr>
            <w:r w:rsidRPr="007E2310">
              <w:rPr>
                <w:rFonts w:cs="Arial"/>
                <w:sz w:val="22"/>
                <w:szCs w:val="22"/>
              </w:rPr>
              <w:t xml:space="preserve">Materiál pro teploty do </w:t>
            </w:r>
            <w:smartTag w:uri="urn:schemas-microsoft-com:office:smarttags" w:element="metricconverter">
              <w:smartTagPr>
                <w:attr w:name="ProductID" w:val="120ﾰC"/>
              </w:smartTagPr>
              <w:r w:rsidRPr="007E2310">
                <w:rPr>
                  <w:rFonts w:cs="Arial"/>
                  <w:sz w:val="22"/>
                  <w:szCs w:val="22"/>
                </w:rPr>
                <w:t>120°C</w:t>
              </w:r>
            </w:smartTag>
          </w:p>
        </w:tc>
        <w:tc>
          <w:tcPr>
            <w:tcW w:w="4707" w:type="dxa"/>
          </w:tcPr>
          <w:p w:rsidR="00252973" w:rsidRPr="007E2310" w:rsidRDefault="00252973" w:rsidP="00552D54">
            <w:pPr>
              <w:rPr>
                <w:rFonts w:cs="Arial"/>
                <w:szCs w:val="22"/>
              </w:rPr>
            </w:pPr>
            <w:r w:rsidRPr="007E2310">
              <w:rPr>
                <w:rFonts w:cs="Arial"/>
                <w:sz w:val="22"/>
                <w:szCs w:val="22"/>
              </w:rPr>
              <w:t>Izolační pouzdra z minerální vlny s Al folií</w:t>
            </w:r>
          </w:p>
        </w:tc>
      </w:tr>
      <w:tr w:rsidR="00252973" w:rsidRPr="007E2310" w:rsidTr="00552D54">
        <w:tc>
          <w:tcPr>
            <w:tcW w:w="4503" w:type="dxa"/>
          </w:tcPr>
          <w:p w:rsidR="00252973" w:rsidRPr="007E2310" w:rsidRDefault="00252973" w:rsidP="00552D54">
            <w:pPr>
              <w:rPr>
                <w:rFonts w:cs="Arial"/>
                <w:szCs w:val="22"/>
              </w:rPr>
            </w:pPr>
            <w:r w:rsidRPr="007E2310">
              <w:rPr>
                <w:rFonts w:cs="Arial"/>
                <w:sz w:val="22"/>
                <w:szCs w:val="22"/>
              </w:rPr>
              <w:t>Objemová hmotnost</w:t>
            </w:r>
          </w:p>
        </w:tc>
        <w:tc>
          <w:tcPr>
            <w:tcW w:w="4707" w:type="dxa"/>
          </w:tcPr>
          <w:p w:rsidR="00252973" w:rsidRPr="007E2310" w:rsidRDefault="00252973" w:rsidP="00552D54">
            <w:pPr>
              <w:rPr>
                <w:rFonts w:cs="Arial"/>
                <w:szCs w:val="22"/>
              </w:rPr>
            </w:pPr>
            <w:r w:rsidRPr="007E2310">
              <w:rPr>
                <w:rFonts w:cs="Arial"/>
                <w:sz w:val="22"/>
                <w:szCs w:val="22"/>
              </w:rPr>
              <w:t>55-90 kg/m</w:t>
            </w:r>
            <w:r w:rsidRPr="007E2310">
              <w:rPr>
                <w:rFonts w:cs="Arial"/>
                <w:sz w:val="22"/>
                <w:szCs w:val="22"/>
                <w:vertAlign w:val="superscript"/>
              </w:rPr>
              <w:t>3</w:t>
            </w:r>
          </w:p>
        </w:tc>
      </w:tr>
      <w:tr w:rsidR="00252973" w:rsidRPr="007E2310" w:rsidTr="00552D54">
        <w:tc>
          <w:tcPr>
            <w:tcW w:w="4503" w:type="dxa"/>
          </w:tcPr>
          <w:p w:rsidR="00252973" w:rsidRPr="007E2310" w:rsidRDefault="00252973" w:rsidP="00552D54">
            <w:pPr>
              <w:rPr>
                <w:rFonts w:cs="Arial"/>
                <w:szCs w:val="22"/>
              </w:rPr>
            </w:pPr>
            <w:r w:rsidRPr="007E2310">
              <w:rPr>
                <w:rFonts w:cs="Arial"/>
                <w:sz w:val="22"/>
                <w:szCs w:val="22"/>
              </w:rPr>
              <w:t>Součinitel tepelné vodivosti</w:t>
            </w:r>
          </w:p>
        </w:tc>
        <w:tc>
          <w:tcPr>
            <w:tcW w:w="4707" w:type="dxa"/>
          </w:tcPr>
          <w:p w:rsidR="00252973" w:rsidRPr="007E2310" w:rsidRDefault="00252973" w:rsidP="00552D54">
            <w:pPr>
              <w:rPr>
                <w:rFonts w:cs="Arial"/>
                <w:szCs w:val="22"/>
              </w:rPr>
            </w:pPr>
            <w:r w:rsidRPr="007E2310">
              <w:rPr>
                <w:rFonts w:cs="Arial"/>
                <w:sz w:val="22"/>
                <w:szCs w:val="22"/>
              </w:rPr>
              <w:t xml:space="preserve">≤ 0.045 W/mK při </w:t>
            </w:r>
            <w:smartTag w:uri="urn:schemas-microsoft-com:office:smarttags" w:element="metricconverter">
              <w:smartTagPr>
                <w:attr w:name="ProductID" w:val="0ﾰC"/>
              </w:smartTagPr>
              <w:r w:rsidRPr="007E2310">
                <w:rPr>
                  <w:rFonts w:cs="Arial"/>
                  <w:sz w:val="22"/>
                  <w:szCs w:val="22"/>
                </w:rPr>
                <w:t>0°C</w:t>
              </w:r>
            </w:smartTag>
            <w:r w:rsidRPr="007E2310">
              <w:rPr>
                <w:rFonts w:cs="Arial"/>
                <w:sz w:val="22"/>
                <w:szCs w:val="22"/>
              </w:rPr>
              <w:t xml:space="preserve"> (venkovní rozvody)</w:t>
            </w:r>
          </w:p>
          <w:p w:rsidR="00252973" w:rsidRPr="007E2310" w:rsidRDefault="00252973" w:rsidP="00552D54">
            <w:pPr>
              <w:rPr>
                <w:rFonts w:cs="Arial"/>
                <w:szCs w:val="22"/>
              </w:rPr>
            </w:pPr>
            <w:r w:rsidRPr="007E2310">
              <w:rPr>
                <w:rFonts w:cs="Arial"/>
                <w:sz w:val="22"/>
                <w:szCs w:val="22"/>
              </w:rPr>
              <w:t xml:space="preserve">≤ 0.040 W/mK při </w:t>
            </w:r>
            <w:smartTag w:uri="urn:schemas-microsoft-com:office:smarttags" w:element="metricconverter">
              <w:smartTagPr>
                <w:attr w:name="ProductID" w:val="0ﾰC"/>
              </w:smartTagPr>
              <w:r w:rsidRPr="007E2310">
                <w:rPr>
                  <w:rFonts w:cs="Arial"/>
                  <w:sz w:val="22"/>
                  <w:szCs w:val="22"/>
                </w:rPr>
                <w:t>0°C</w:t>
              </w:r>
            </w:smartTag>
            <w:r w:rsidRPr="007E2310">
              <w:rPr>
                <w:rFonts w:cs="Arial"/>
                <w:sz w:val="22"/>
                <w:szCs w:val="22"/>
              </w:rPr>
              <w:t xml:space="preserve"> (vnitřní rozvody)</w:t>
            </w:r>
          </w:p>
        </w:tc>
      </w:tr>
      <w:tr w:rsidR="00252973" w:rsidRPr="007E2310" w:rsidTr="00552D54">
        <w:tc>
          <w:tcPr>
            <w:tcW w:w="4503" w:type="dxa"/>
          </w:tcPr>
          <w:p w:rsidR="00252973" w:rsidRPr="007E2310" w:rsidRDefault="00252973" w:rsidP="00552D54">
            <w:pPr>
              <w:rPr>
                <w:rFonts w:cs="Arial"/>
                <w:szCs w:val="22"/>
              </w:rPr>
            </w:pPr>
            <w:r w:rsidRPr="007E2310">
              <w:rPr>
                <w:rFonts w:cs="Arial"/>
                <w:sz w:val="22"/>
                <w:szCs w:val="22"/>
              </w:rPr>
              <w:t>Požární odolnost</w:t>
            </w:r>
          </w:p>
        </w:tc>
        <w:tc>
          <w:tcPr>
            <w:tcW w:w="4707" w:type="dxa"/>
          </w:tcPr>
          <w:p w:rsidR="00252973" w:rsidRPr="007E2310" w:rsidRDefault="00252973" w:rsidP="00552D54">
            <w:pPr>
              <w:rPr>
                <w:rFonts w:cs="Arial"/>
                <w:szCs w:val="22"/>
              </w:rPr>
            </w:pPr>
            <w:r w:rsidRPr="007E2310">
              <w:rPr>
                <w:rFonts w:cs="Arial"/>
                <w:sz w:val="22"/>
                <w:szCs w:val="22"/>
              </w:rPr>
              <w:t>Kat. B – nesnadno hořlavé</w:t>
            </w:r>
          </w:p>
        </w:tc>
      </w:tr>
      <w:tr w:rsidR="00252973" w:rsidRPr="007E2310" w:rsidTr="00552D54">
        <w:tc>
          <w:tcPr>
            <w:tcW w:w="4503" w:type="dxa"/>
          </w:tcPr>
          <w:p w:rsidR="00252973" w:rsidRPr="007E2310" w:rsidRDefault="00252973" w:rsidP="00552D54">
            <w:pPr>
              <w:rPr>
                <w:rFonts w:cs="Arial"/>
                <w:szCs w:val="22"/>
              </w:rPr>
            </w:pPr>
            <w:r w:rsidRPr="007E2310">
              <w:rPr>
                <w:rFonts w:cs="Arial"/>
                <w:sz w:val="22"/>
                <w:szCs w:val="22"/>
              </w:rPr>
              <w:t>Spojení</w:t>
            </w:r>
          </w:p>
        </w:tc>
        <w:tc>
          <w:tcPr>
            <w:tcW w:w="4707" w:type="dxa"/>
          </w:tcPr>
          <w:p w:rsidR="00252973" w:rsidRPr="007E2310" w:rsidRDefault="00252973" w:rsidP="00552D54">
            <w:pPr>
              <w:rPr>
                <w:rFonts w:cs="Arial"/>
                <w:szCs w:val="22"/>
              </w:rPr>
            </w:pPr>
            <w:r w:rsidRPr="007E2310">
              <w:rPr>
                <w:rFonts w:cs="Arial"/>
                <w:sz w:val="22"/>
                <w:szCs w:val="22"/>
              </w:rPr>
              <w:t>Páskou např. páskou z nerezivějícího kovu</w:t>
            </w:r>
          </w:p>
        </w:tc>
      </w:tr>
    </w:tbl>
    <w:p w:rsidR="00252973" w:rsidRPr="007E2310" w:rsidRDefault="00252973" w:rsidP="00552D54">
      <w:pPr>
        <w:rPr>
          <w:rFonts w:cs="Arial"/>
          <w:sz w:val="22"/>
          <w:szCs w:val="22"/>
        </w:rPr>
      </w:pPr>
    </w:p>
    <w:p w:rsidR="00252973" w:rsidRPr="007E2310" w:rsidRDefault="00252973" w:rsidP="00552D54">
      <w:pPr>
        <w:rPr>
          <w:rFonts w:cs="Arial"/>
          <w:sz w:val="22"/>
          <w:szCs w:val="22"/>
        </w:rPr>
      </w:pPr>
      <w:r w:rsidRPr="007E2310">
        <w:rPr>
          <w:rFonts w:cs="Arial"/>
          <w:sz w:val="22"/>
          <w:szCs w:val="22"/>
        </w:rPr>
        <w:t>Tepelná izolace pro předizolovaného potrubí</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5"/>
        <w:gridCol w:w="4605"/>
      </w:tblGrid>
      <w:tr w:rsidR="00252973" w:rsidRPr="007E2310" w:rsidTr="00552D54">
        <w:tc>
          <w:tcPr>
            <w:tcW w:w="9210" w:type="dxa"/>
            <w:gridSpan w:val="2"/>
          </w:tcPr>
          <w:p w:rsidR="00252973" w:rsidRPr="007E2310" w:rsidRDefault="00252973" w:rsidP="00552D54">
            <w:pPr>
              <w:rPr>
                <w:rFonts w:cs="Arial"/>
                <w:szCs w:val="22"/>
              </w:rPr>
            </w:pPr>
          </w:p>
        </w:tc>
      </w:tr>
      <w:tr w:rsidR="00252973" w:rsidRPr="007E2310" w:rsidTr="00552D54">
        <w:tc>
          <w:tcPr>
            <w:tcW w:w="4605" w:type="dxa"/>
          </w:tcPr>
          <w:p w:rsidR="00252973" w:rsidRPr="007E2310" w:rsidRDefault="00252973" w:rsidP="00382FF3">
            <w:pPr>
              <w:rPr>
                <w:rFonts w:cs="Arial"/>
                <w:szCs w:val="22"/>
              </w:rPr>
            </w:pPr>
            <w:r w:rsidRPr="007E2310">
              <w:rPr>
                <w:rFonts w:cs="Arial"/>
                <w:sz w:val="22"/>
                <w:szCs w:val="22"/>
              </w:rPr>
              <w:t xml:space="preserve">Materiál pro teploty do </w:t>
            </w:r>
            <w:smartTag w:uri="urn:schemas-microsoft-com:office:smarttags" w:element="metricconverter">
              <w:smartTagPr>
                <w:attr w:name="ProductID" w:val="120ﾰC"/>
              </w:smartTagPr>
              <w:r w:rsidRPr="007E2310">
                <w:rPr>
                  <w:rFonts w:cs="Arial"/>
                  <w:sz w:val="22"/>
                  <w:szCs w:val="22"/>
                </w:rPr>
                <w:t>120°C</w:t>
              </w:r>
            </w:smartTag>
            <w:r w:rsidRPr="007E2310">
              <w:rPr>
                <w:rFonts w:cs="Arial"/>
                <w:sz w:val="22"/>
                <w:szCs w:val="22"/>
              </w:rPr>
              <w:t xml:space="preserve">  </w:t>
            </w:r>
          </w:p>
        </w:tc>
        <w:tc>
          <w:tcPr>
            <w:tcW w:w="4605" w:type="dxa"/>
          </w:tcPr>
          <w:p w:rsidR="00252973" w:rsidRPr="007E2310" w:rsidRDefault="00252973" w:rsidP="00552D54">
            <w:pPr>
              <w:jc w:val="left"/>
              <w:rPr>
                <w:rFonts w:cs="Arial"/>
                <w:szCs w:val="22"/>
              </w:rPr>
            </w:pPr>
            <w:r w:rsidRPr="007E2310">
              <w:rPr>
                <w:rFonts w:cs="Arial"/>
                <w:sz w:val="22"/>
                <w:szCs w:val="22"/>
              </w:rPr>
              <w:t xml:space="preserve">Polyurethanová pěna (nadouvadlo cyklopentan) vhodná pro trvalou provozní teplotu média do </w:t>
            </w:r>
            <w:smartTag w:uri="urn:schemas-microsoft-com:office:smarttags" w:element="metricconverter">
              <w:smartTagPr>
                <w:attr w:name="ProductID" w:val="140ﾰC"/>
              </w:smartTagPr>
              <w:r w:rsidRPr="007E2310">
                <w:rPr>
                  <w:rFonts w:cs="Arial"/>
                  <w:sz w:val="22"/>
                  <w:szCs w:val="22"/>
                </w:rPr>
                <w:t>140°C</w:t>
              </w:r>
            </w:smartTag>
            <w:r w:rsidRPr="007E2310">
              <w:rPr>
                <w:rFonts w:cs="Arial"/>
                <w:sz w:val="22"/>
                <w:szCs w:val="22"/>
              </w:rPr>
              <w:t xml:space="preserve"> </w:t>
            </w:r>
          </w:p>
          <w:p w:rsidR="00252973" w:rsidRPr="007E2310" w:rsidRDefault="00252973" w:rsidP="00552D54">
            <w:pPr>
              <w:jc w:val="left"/>
              <w:rPr>
                <w:rFonts w:cs="Arial"/>
                <w:szCs w:val="22"/>
              </w:rPr>
            </w:pPr>
            <w:r w:rsidRPr="007E2310">
              <w:rPr>
                <w:rFonts w:cs="Arial"/>
                <w:sz w:val="22"/>
                <w:szCs w:val="22"/>
              </w:rPr>
              <w:t xml:space="preserve">pro 30 let </w:t>
            </w:r>
          </w:p>
        </w:tc>
      </w:tr>
      <w:tr w:rsidR="00252973" w:rsidRPr="007E2310" w:rsidTr="00552D54">
        <w:tc>
          <w:tcPr>
            <w:tcW w:w="4605" w:type="dxa"/>
          </w:tcPr>
          <w:p w:rsidR="00252973" w:rsidRPr="007E2310" w:rsidRDefault="00252973" w:rsidP="00552D54">
            <w:pPr>
              <w:rPr>
                <w:rFonts w:cs="Arial"/>
                <w:szCs w:val="22"/>
              </w:rPr>
            </w:pPr>
            <w:r w:rsidRPr="007E2310">
              <w:rPr>
                <w:rFonts w:cs="Arial"/>
                <w:sz w:val="22"/>
                <w:szCs w:val="22"/>
              </w:rPr>
              <w:t>Souč. tepelné vodivosti</w:t>
            </w:r>
          </w:p>
        </w:tc>
        <w:tc>
          <w:tcPr>
            <w:tcW w:w="4605" w:type="dxa"/>
          </w:tcPr>
          <w:p w:rsidR="00252973" w:rsidRPr="007E2310" w:rsidRDefault="00252973" w:rsidP="005B7C9C">
            <w:pPr>
              <w:rPr>
                <w:rFonts w:cs="Arial"/>
                <w:szCs w:val="22"/>
              </w:rPr>
            </w:pPr>
            <w:r w:rsidRPr="007E2310">
              <w:rPr>
                <w:rFonts w:cs="Arial"/>
                <w:sz w:val="22"/>
                <w:szCs w:val="22"/>
              </w:rPr>
              <w:t xml:space="preserve">≤ 0.028 W/mK při </w:t>
            </w:r>
            <w:smartTag w:uri="urn:schemas-microsoft-com:office:smarttags" w:element="metricconverter">
              <w:smartTagPr>
                <w:attr w:name="ProductID" w:val="50ﾰC"/>
              </w:smartTagPr>
              <w:r w:rsidRPr="007E2310">
                <w:rPr>
                  <w:rFonts w:cs="Arial"/>
                  <w:sz w:val="22"/>
                  <w:szCs w:val="22"/>
                </w:rPr>
                <w:t>50°C</w:t>
              </w:r>
            </w:smartTag>
          </w:p>
        </w:tc>
      </w:tr>
      <w:tr w:rsidR="00252973" w:rsidRPr="007E2310" w:rsidTr="00552D54">
        <w:tc>
          <w:tcPr>
            <w:tcW w:w="4605" w:type="dxa"/>
          </w:tcPr>
          <w:p w:rsidR="00252973" w:rsidRPr="007E2310" w:rsidRDefault="00252973" w:rsidP="00552D54">
            <w:pPr>
              <w:rPr>
                <w:rFonts w:cs="Arial"/>
                <w:szCs w:val="22"/>
              </w:rPr>
            </w:pPr>
            <w:r w:rsidRPr="007E2310">
              <w:rPr>
                <w:rFonts w:cs="Arial"/>
                <w:sz w:val="22"/>
                <w:szCs w:val="22"/>
              </w:rPr>
              <w:t>Spoje</w:t>
            </w:r>
          </w:p>
        </w:tc>
        <w:tc>
          <w:tcPr>
            <w:tcW w:w="4605" w:type="dxa"/>
          </w:tcPr>
          <w:p w:rsidR="00252973" w:rsidRPr="007E2310" w:rsidRDefault="00252973" w:rsidP="00552D54">
            <w:pPr>
              <w:rPr>
                <w:rFonts w:cs="Arial"/>
                <w:szCs w:val="22"/>
              </w:rPr>
            </w:pPr>
            <w:r w:rsidRPr="007E2310">
              <w:rPr>
                <w:rFonts w:cs="Arial"/>
                <w:sz w:val="22"/>
                <w:szCs w:val="22"/>
              </w:rPr>
              <w:t>Dvojnásobně těsněné</w:t>
            </w:r>
          </w:p>
        </w:tc>
      </w:tr>
    </w:tbl>
    <w:p w:rsidR="00252973" w:rsidRPr="007E2310" w:rsidRDefault="00252973" w:rsidP="00552D54">
      <w:pPr>
        <w:rPr>
          <w:rFonts w:cs="Arial"/>
          <w:sz w:val="22"/>
          <w:szCs w:val="22"/>
        </w:rPr>
      </w:pPr>
    </w:p>
    <w:p w:rsidR="00252973" w:rsidRPr="007E2310" w:rsidRDefault="00252973" w:rsidP="00552D54">
      <w:pPr>
        <w:pStyle w:val="Normlcmsorutn"/>
        <w:rPr>
          <w:rFonts w:cs="Arial"/>
          <w:sz w:val="22"/>
          <w:szCs w:val="22"/>
        </w:rPr>
      </w:pPr>
      <w:r w:rsidRPr="007E2310">
        <w:rPr>
          <w:rFonts w:cs="Arial"/>
          <w:sz w:val="22"/>
          <w:szCs w:val="22"/>
        </w:rPr>
        <w:t>Tepelná izolace pro TV a přívod studené vody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5"/>
        <w:gridCol w:w="4605"/>
      </w:tblGrid>
      <w:tr w:rsidR="00252973" w:rsidRPr="007E2310" w:rsidTr="00552D54">
        <w:tc>
          <w:tcPr>
            <w:tcW w:w="9210" w:type="dxa"/>
            <w:gridSpan w:val="2"/>
          </w:tcPr>
          <w:p w:rsidR="00252973" w:rsidRPr="007E2310" w:rsidRDefault="00252973" w:rsidP="00552D54">
            <w:pPr>
              <w:rPr>
                <w:rFonts w:cs="Arial"/>
                <w:szCs w:val="22"/>
              </w:rPr>
            </w:pPr>
          </w:p>
        </w:tc>
      </w:tr>
      <w:tr w:rsidR="00252973" w:rsidRPr="007E2310" w:rsidTr="00552D54">
        <w:tc>
          <w:tcPr>
            <w:tcW w:w="4605" w:type="dxa"/>
          </w:tcPr>
          <w:p w:rsidR="00252973" w:rsidRPr="007E2310" w:rsidRDefault="00252973" w:rsidP="00552D54">
            <w:pPr>
              <w:rPr>
                <w:rFonts w:cs="Arial"/>
                <w:szCs w:val="22"/>
              </w:rPr>
            </w:pPr>
            <w:r w:rsidRPr="007E2310">
              <w:rPr>
                <w:rFonts w:cs="Arial"/>
                <w:sz w:val="22"/>
                <w:szCs w:val="22"/>
              </w:rPr>
              <w:t xml:space="preserve">Materiál pro teploty do </w:t>
            </w:r>
            <w:smartTag w:uri="urn:schemas-microsoft-com:office:smarttags" w:element="metricconverter">
              <w:smartTagPr>
                <w:attr w:name="ProductID" w:val="60ﾰC"/>
              </w:smartTagPr>
              <w:r w:rsidRPr="007E2310">
                <w:rPr>
                  <w:rFonts w:cs="Arial"/>
                  <w:sz w:val="22"/>
                  <w:szCs w:val="22"/>
                </w:rPr>
                <w:t>60°C</w:t>
              </w:r>
            </w:smartTag>
          </w:p>
        </w:tc>
        <w:tc>
          <w:tcPr>
            <w:tcW w:w="4605" w:type="dxa"/>
          </w:tcPr>
          <w:p w:rsidR="00252973" w:rsidRPr="007E2310" w:rsidRDefault="00252973" w:rsidP="00552D54">
            <w:pPr>
              <w:jc w:val="left"/>
              <w:rPr>
                <w:rFonts w:cs="Arial"/>
                <w:szCs w:val="22"/>
              </w:rPr>
            </w:pPr>
            <w:r w:rsidRPr="007E2310">
              <w:rPr>
                <w:rFonts w:cs="Arial"/>
                <w:sz w:val="22"/>
                <w:szCs w:val="22"/>
              </w:rPr>
              <w:t>Trubice z pěnového polyetylenu s podélným uzávěrem s Al folií</w:t>
            </w:r>
          </w:p>
        </w:tc>
      </w:tr>
      <w:tr w:rsidR="00252973" w:rsidRPr="007E2310" w:rsidTr="00552D54">
        <w:tc>
          <w:tcPr>
            <w:tcW w:w="4605" w:type="dxa"/>
          </w:tcPr>
          <w:p w:rsidR="00252973" w:rsidRPr="007E2310" w:rsidRDefault="00252973" w:rsidP="00552D54">
            <w:pPr>
              <w:rPr>
                <w:rFonts w:cs="Arial"/>
                <w:szCs w:val="22"/>
              </w:rPr>
            </w:pPr>
            <w:r w:rsidRPr="007E2310">
              <w:rPr>
                <w:rFonts w:cs="Arial"/>
                <w:sz w:val="22"/>
                <w:szCs w:val="22"/>
              </w:rPr>
              <w:t>Souč. tepelné vodivosti</w:t>
            </w:r>
          </w:p>
        </w:tc>
        <w:tc>
          <w:tcPr>
            <w:tcW w:w="4605" w:type="dxa"/>
          </w:tcPr>
          <w:p w:rsidR="00252973" w:rsidRPr="007E2310" w:rsidRDefault="00252973" w:rsidP="00E92647">
            <w:pPr>
              <w:rPr>
                <w:rFonts w:cs="Arial"/>
                <w:szCs w:val="22"/>
              </w:rPr>
            </w:pPr>
            <w:r w:rsidRPr="007E2310">
              <w:rPr>
                <w:rFonts w:cs="Arial"/>
                <w:sz w:val="22"/>
                <w:szCs w:val="22"/>
              </w:rPr>
              <w:t>0</w:t>
            </w:r>
            <w:r w:rsidR="00E92647">
              <w:rPr>
                <w:rFonts w:cs="Arial"/>
                <w:sz w:val="22"/>
                <w:szCs w:val="22"/>
              </w:rPr>
              <w:t>,</w:t>
            </w:r>
            <w:r w:rsidRPr="007E2310">
              <w:rPr>
                <w:rFonts w:cs="Arial"/>
                <w:sz w:val="22"/>
                <w:szCs w:val="22"/>
              </w:rPr>
              <w:t>038</w:t>
            </w:r>
            <w:r w:rsidR="00C20956">
              <w:rPr>
                <w:rFonts w:cs="Arial"/>
                <w:sz w:val="22"/>
                <w:szCs w:val="22"/>
              </w:rPr>
              <w:t xml:space="preserve"> </w:t>
            </w:r>
            <w:r w:rsidRPr="007E2310">
              <w:rPr>
                <w:rFonts w:cs="Arial"/>
                <w:sz w:val="22"/>
                <w:szCs w:val="22"/>
              </w:rPr>
              <w:t xml:space="preserve">W/mK při </w:t>
            </w:r>
            <w:smartTag w:uri="urn:schemas-microsoft-com:office:smarttags" w:element="metricconverter">
              <w:smartTagPr>
                <w:attr w:name="ProductID" w:val="10ﾰC"/>
              </w:smartTagPr>
              <w:r w:rsidRPr="007E2310">
                <w:rPr>
                  <w:rFonts w:cs="Arial"/>
                  <w:sz w:val="22"/>
                  <w:szCs w:val="22"/>
                </w:rPr>
                <w:t>10°C</w:t>
              </w:r>
            </w:smartTag>
          </w:p>
        </w:tc>
      </w:tr>
      <w:tr w:rsidR="00252973" w:rsidRPr="007E2310" w:rsidTr="00552D54">
        <w:tc>
          <w:tcPr>
            <w:tcW w:w="4605" w:type="dxa"/>
          </w:tcPr>
          <w:p w:rsidR="00252973" w:rsidRPr="007E2310" w:rsidRDefault="00252973" w:rsidP="00552D54">
            <w:pPr>
              <w:rPr>
                <w:rFonts w:cs="Arial"/>
                <w:szCs w:val="22"/>
              </w:rPr>
            </w:pPr>
            <w:r w:rsidRPr="007E2310">
              <w:rPr>
                <w:rFonts w:cs="Arial"/>
                <w:sz w:val="22"/>
                <w:szCs w:val="22"/>
              </w:rPr>
              <w:t>Spojení</w:t>
            </w:r>
          </w:p>
        </w:tc>
        <w:tc>
          <w:tcPr>
            <w:tcW w:w="4605" w:type="dxa"/>
          </w:tcPr>
          <w:p w:rsidR="00252973" w:rsidRPr="007E2310" w:rsidRDefault="00252973" w:rsidP="00552D54">
            <w:pPr>
              <w:rPr>
                <w:rFonts w:cs="Arial"/>
                <w:szCs w:val="22"/>
              </w:rPr>
            </w:pPr>
            <w:r w:rsidRPr="007E2310">
              <w:rPr>
                <w:rFonts w:cs="Arial"/>
                <w:sz w:val="22"/>
                <w:szCs w:val="22"/>
              </w:rPr>
              <w:t>Podélný uzávěr laminované Al folie</w:t>
            </w:r>
          </w:p>
        </w:tc>
      </w:tr>
    </w:tbl>
    <w:p w:rsidR="00252973" w:rsidRPr="007E2310" w:rsidRDefault="00252973" w:rsidP="0072106B">
      <w:pPr>
        <w:pStyle w:val="Nadpis2"/>
      </w:pPr>
      <w:bookmarkStart w:id="172" w:name="_Toc354582015"/>
      <w:r w:rsidRPr="007E2310">
        <w:t>POŽADAVKY NA ELEKTRICKÁ ZAŘÍZENÍ</w:t>
      </w:r>
      <w:bookmarkEnd w:id="171"/>
      <w:bookmarkEnd w:id="172"/>
    </w:p>
    <w:p w:rsidR="00252973" w:rsidRPr="007E2310" w:rsidRDefault="00252973">
      <w:pPr>
        <w:tabs>
          <w:tab w:val="left" w:pos="0"/>
          <w:tab w:val="left" w:pos="567"/>
        </w:tabs>
        <w:rPr>
          <w:rFonts w:cs="Arial"/>
          <w:sz w:val="22"/>
          <w:szCs w:val="22"/>
        </w:rPr>
      </w:pPr>
      <w:r w:rsidRPr="007E2310">
        <w:rPr>
          <w:rFonts w:cs="Arial"/>
          <w:sz w:val="22"/>
          <w:szCs w:val="22"/>
        </w:rPr>
        <w:t xml:space="preserve">Elektrická zařízení (čerpadla, ventily s pohony, regulátory, rozvaděč atd.) musí odpovídat požadavkům na bezpečnost. Provedení rozvaděče musí zajistit ochranu proti prachu, vodě a mechanické zásahům. </w:t>
      </w:r>
    </w:p>
    <w:p w:rsidR="00252973" w:rsidRPr="007E2310" w:rsidRDefault="00252973" w:rsidP="0072106B">
      <w:pPr>
        <w:pStyle w:val="Nadpis2"/>
      </w:pPr>
      <w:bookmarkStart w:id="173" w:name="_Toc277350802"/>
      <w:bookmarkStart w:id="174" w:name="_Toc292048552"/>
      <w:bookmarkStart w:id="175" w:name="_Toc354582016"/>
      <w:r w:rsidRPr="007E2310">
        <w:lastRenderedPageBreak/>
        <w:t>HLAVNÍ TECHNICKÉ VLASTNOSTI TEPLONOSNÝCH MÉDIÍ</w:t>
      </w:r>
      <w:bookmarkEnd w:id="173"/>
      <w:bookmarkEnd w:id="174"/>
      <w:bookmarkEnd w:id="175"/>
      <w:r w:rsidRPr="007E2310">
        <w:t xml:space="preserve"> </w:t>
      </w:r>
    </w:p>
    <w:p w:rsidR="00252973" w:rsidRPr="007E2310" w:rsidRDefault="00252973">
      <w:pPr>
        <w:rPr>
          <w:rFonts w:cs="Arial"/>
          <w:sz w:val="22"/>
          <w:szCs w:val="22"/>
        </w:rPr>
      </w:pPr>
      <w:r w:rsidRPr="007E2310">
        <w:rPr>
          <w:rFonts w:cs="Arial"/>
          <w:sz w:val="22"/>
          <w:szCs w:val="22"/>
        </w:rPr>
        <w:t>Pro ochranu všech ovlivněných zařízení před korozí musí oběhová voda splňovat níže uvedené hodnoty. Všechna zařízení a jejich součásti přicházející do styku s touto vodou musí být vůči této vodě odolná.</w:t>
      </w:r>
    </w:p>
    <w:p w:rsidR="00252973" w:rsidRPr="007E2310" w:rsidRDefault="00252973">
      <w:pPr>
        <w:rPr>
          <w:rFonts w:cs="Arial"/>
          <w:sz w:val="22"/>
          <w:szCs w:val="22"/>
        </w:rPr>
      </w:pPr>
    </w:p>
    <w:p w:rsidR="00252973" w:rsidRPr="007E2310" w:rsidRDefault="00252973">
      <w:pPr>
        <w:rPr>
          <w:rFonts w:cs="Arial"/>
          <w:sz w:val="22"/>
          <w:szCs w:val="22"/>
        </w:rPr>
      </w:pPr>
    </w:p>
    <w:p w:rsidR="00252973" w:rsidRPr="007E2310" w:rsidRDefault="00252973" w:rsidP="0072106B">
      <w:pPr>
        <w:pStyle w:val="Nadpis1"/>
      </w:pPr>
      <w:bookmarkStart w:id="176" w:name="_Toc292048553"/>
      <w:bookmarkStart w:id="177" w:name="_Toc354582017"/>
      <w:r w:rsidRPr="007E2310">
        <w:t>NAVAZUJÍCÍ VYHLÁŠKY</w:t>
      </w:r>
      <w:bookmarkEnd w:id="176"/>
      <w:bookmarkEnd w:id="177"/>
    </w:p>
    <w:p w:rsidR="00252973" w:rsidRPr="007E2310" w:rsidRDefault="00252973" w:rsidP="0072106B">
      <w:pPr>
        <w:pStyle w:val="Nadpis2"/>
      </w:pPr>
      <w:bookmarkStart w:id="178" w:name="_Toc354582018"/>
      <w:bookmarkStart w:id="179" w:name="_Toc292048555"/>
      <w:r w:rsidRPr="007E2310">
        <w:t>SOUVISEJÍCÍ PRÁVNÍ A TECHNICKÉ PŘEDPISY – OPS</w:t>
      </w:r>
      <w:bookmarkEnd w:id="178"/>
    </w:p>
    <w:p w:rsidR="00252973" w:rsidRPr="007E2310" w:rsidRDefault="00252973" w:rsidP="00B5106D">
      <w:pPr>
        <w:pStyle w:val="Nadpis2"/>
        <w:numPr>
          <w:ilvl w:val="2"/>
          <w:numId w:val="23"/>
        </w:numPr>
      </w:pPr>
      <w:bookmarkStart w:id="180" w:name="_Toc354582019"/>
      <w:r w:rsidRPr="007E2310">
        <w:t>Všeobecné předpisy</w:t>
      </w:r>
      <w:bookmarkEnd w:id="180"/>
    </w:p>
    <w:p w:rsidR="00252973" w:rsidRPr="007E2310" w:rsidRDefault="00252973" w:rsidP="000A4943">
      <w:pPr>
        <w:numPr>
          <w:ilvl w:val="0"/>
          <w:numId w:val="12"/>
        </w:numPr>
        <w:ind w:left="426" w:hanging="426"/>
        <w:jc w:val="left"/>
        <w:rPr>
          <w:rFonts w:cs="Arial"/>
          <w:sz w:val="22"/>
        </w:rPr>
      </w:pPr>
      <w:r w:rsidRPr="007E2310">
        <w:rPr>
          <w:rFonts w:cs="Arial"/>
          <w:sz w:val="22"/>
        </w:rPr>
        <w:t xml:space="preserve">Vyhláška č.601/2006 Sb., kterou se zrušuje vyhláška Českého úřadu bezpečnosti práce a Českého báňského úřadu č. 324/1990 Sb., o bezpečnosti práce a technických zařízení při stavebních pracích, ve znění vyhlášky č. 363/2005 Sb., a vyhláška č. 363/2005 Sb., kterou se mění vyhláška Českého úřadu bezpečnosti práce a Českého báňského úřadu č. 324/1990 Sb., o bezpečnosti práce a technických zařízení při stavebních pracích. </w:t>
      </w:r>
    </w:p>
    <w:p w:rsidR="000A4943" w:rsidRPr="007E2310" w:rsidRDefault="000A4943" w:rsidP="000A4943">
      <w:pPr>
        <w:ind w:left="426"/>
        <w:jc w:val="left"/>
        <w:rPr>
          <w:rFonts w:cs="Arial"/>
          <w:sz w:val="22"/>
        </w:rPr>
      </w:pPr>
    </w:p>
    <w:p w:rsidR="00252973" w:rsidRPr="007E2310" w:rsidRDefault="00252973" w:rsidP="007D5E56">
      <w:pPr>
        <w:numPr>
          <w:ilvl w:val="0"/>
          <w:numId w:val="12"/>
        </w:numPr>
        <w:ind w:left="426" w:hanging="426"/>
        <w:jc w:val="left"/>
        <w:rPr>
          <w:rFonts w:cs="Arial"/>
          <w:sz w:val="22"/>
        </w:rPr>
      </w:pPr>
      <w:r w:rsidRPr="007E2310">
        <w:rPr>
          <w:rFonts w:cs="Arial"/>
          <w:sz w:val="22"/>
        </w:rPr>
        <w:t>NV č.591/2006 o bližších minimálních požadavcích na bezpečnost a ochranu zdraví při práci na staveništních.</w:t>
      </w:r>
    </w:p>
    <w:p w:rsidR="000A4943" w:rsidRPr="007E2310" w:rsidRDefault="000A4943" w:rsidP="000A4943">
      <w:pPr>
        <w:pStyle w:val="Odstavecseseznamem"/>
        <w:rPr>
          <w:rFonts w:ascii="Arial" w:hAnsi="Arial" w:cs="Arial"/>
          <w:sz w:val="22"/>
        </w:rPr>
      </w:pPr>
    </w:p>
    <w:p w:rsidR="00252973" w:rsidRPr="007E2310" w:rsidRDefault="00252973" w:rsidP="007D5E56">
      <w:pPr>
        <w:numPr>
          <w:ilvl w:val="0"/>
          <w:numId w:val="12"/>
        </w:numPr>
        <w:ind w:left="426" w:hanging="426"/>
        <w:jc w:val="left"/>
        <w:rPr>
          <w:rFonts w:cs="Arial"/>
          <w:sz w:val="22"/>
        </w:rPr>
      </w:pPr>
      <w:r w:rsidRPr="007E2310">
        <w:rPr>
          <w:rFonts w:cs="Arial"/>
          <w:sz w:val="22"/>
        </w:rPr>
        <w:t>Nařízení vlády č.495/2001 Sb., kterým se stanoví rozsah a bližší podmínky poskytování osobních ochranných pracovních prostředků, mycích, čistících a dezinfekčních prostředků.</w:t>
      </w:r>
    </w:p>
    <w:p w:rsidR="000A4943" w:rsidRPr="007E2310" w:rsidRDefault="000A4943" w:rsidP="000A4943">
      <w:pPr>
        <w:ind w:left="426"/>
        <w:jc w:val="left"/>
        <w:rPr>
          <w:rFonts w:cs="Arial"/>
          <w:sz w:val="22"/>
        </w:rPr>
      </w:pPr>
    </w:p>
    <w:p w:rsidR="00252973" w:rsidRPr="007E2310" w:rsidRDefault="00252973" w:rsidP="007D5E56">
      <w:pPr>
        <w:numPr>
          <w:ilvl w:val="0"/>
          <w:numId w:val="12"/>
        </w:numPr>
        <w:ind w:left="426" w:hanging="426"/>
        <w:jc w:val="left"/>
        <w:rPr>
          <w:rFonts w:cs="Arial"/>
          <w:sz w:val="22"/>
        </w:rPr>
      </w:pPr>
      <w:r w:rsidRPr="007E2310">
        <w:rPr>
          <w:rFonts w:cs="Arial"/>
          <w:sz w:val="22"/>
        </w:rPr>
        <w:t>Zákon č.183/2006 Sb. o územním plánování a stavebním řádu</w:t>
      </w:r>
    </w:p>
    <w:p w:rsidR="00252973" w:rsidRPr="007E2310" w:rsidRDefault="00252973" w:rsidP="00940778">
      <w:pPr>
        <w:rPr>
          <w:rFonts w:cs="Arial"/>
          <w:sz w:val="22"/>
        </w:rPr>
      </w:pPr>
    </w:p>
    <w:p w:rsidR="00252973" w:rsidRPr="007E2310" w:rsidRDefault="00252973" w:rsidP="00B5106D">
      <w:pPr>
        <w:pStyle w:val="Nadpis2"/>
        <w:numPr>
          <w:ilvl w:val="2"/>
          <w:numId w:val="23"/>
        </w:numPr>
      </w:pPr>
      <w:bookmarkStart w:id="181" w:name="_Toc277350823"/>
      <w:bookmarkStart w:id="182" w:name="_Toc292048557"/>
      <w:bookmarkStart w:id="183" w:name="_Toc354582020"/>
      <w:bookmarkEnd w:id="179"/>
      <w:r w:rsidRPr="007E2310">
        <w:t>Zdravotní a hygienické předpisy</w:t>
      </w:r>
      <w:bookmarkEnd w:id="181"/>
      <w:bookmarkEnd w:id="182"/>
      <w:bookmarkEnd w:id="183"/>
    </w:p>
    <w:p w:rsidR="00252973" w:rsidRPr="007E2310" w:rsidRDefault="00252973" w:rsidP="007D5E56">
      <w:pPr>
        <w:numPr>
          <w:ilvl w:val="0"/>
          <w:numId w:val="12"/>
        </w:numPr>
        <w:ind w:left="426" w:hanging="426"/>
        <w:rPr>
          <w:rFonts w:cs="Arial"/>
          <w:sz w:val="22"/>
        </w:rPr>
      </w:pPr>
      <w:r w:rsidRPr="007E2310">
        <w:rPr>
          <w:rFonts w:cs="Arial"/>
          <w:sz w:val="22"/>
        </w:rPr>
        <w:t>Předpisy, které neurčují bezpečnost při vlastní práci, ale zabezpečují spíš základní zdravotní a hygienické podmínky pro pracující na stavbě</w:t>
      </w:r>
    </w:p>
    <w:p w:rsidR="00252973" w:rsidRPr="007E2310" w:rsidRDefault="00252973" w:rsidP="00B5106D">
      <w:pPr>
        <w:pStyle w:val="Nadpis2"/>
        <w:numPr>
          <w:ilvl w:val="2"/>
          <w:numId w:val="23"/>
        </w:numPr>
      </w:pPr>
      <w:bookmarkStart w:id="184" w:name="_Toc292048558"/>
      <w:bookmarkStart w:id="185" w:name="_Toc354582021"/>
      <w:r w:rsidRPr="007E2310">
        <w:t>Ochrana a bezpečnost zdraví při práci</w:t>
      </w:r>
      <w:bookmarkEnd w:id="184"/>
      <w:bookmarkEnd w:id="185"/>
    </w:p>
    <w:p w:rsidR="00252973" w:rsidRPr="007E2310" w:rsidRDefault="00252973" w:rsidP="007D5E56">
      <w:pPr>
        <w:numPr>
          <w:ilvl w:val="0"/>
          <w:numId w:val="12"/>
        </w:numPr>
        <w:ind w:left="426" w:hanging="426"/>
        <w:rPr>
          <w:rFonts w:cs="Arial"/>
          <w:sz w:val="22"/>
        </w:rPr>
      </w:pPr>
      <w:r w:rsidRPr="007E2310">
        <w:rPr>
          <w:rFonts w:cs="Arial"/>
          <w:sz w:val="22"/>
        </w:rPr>
        <w:t>Základní ochrana elektrického zařízení před vznikem nebezpečného napětí je provedena samočinným odpojením od zdroje a zvýšená ochrana elektrického zařízení v objektu doplňujícím pospojováním dle ČSN 33 2000-4-41.</w:t>
      </w:r>
    </w:p>
    <w:p w:rsidR="000A4943" w:rsidRPr="007E2310" w:rsidRDefault="000A4943" w:rsidP="000A4943">
      <w:pPr>
        <w:ind w:left="426"/>
        <w:rPr>
          <w:rFonts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Krytí elektrických předmětů, těsnost instalace, volba vedení odpovídá danému prostředí a podkladům včetně stupně kvalifikace osob pro obsluhu a práci na elektrických zařízeních.</w:t>
      </w:r>
    </w:p>
    <w:p w:rsidR="000A4943" w:rsidRPr="007E2310" w:rsidRDefault="000A4943" w:rsidP="000A4943">
      <w:pPr>
        <w:ind w:left="426"/>
        <w:rPr>
          <w:rFonts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Bezpečnostní vypínání elektrického zařízení jako celku, je v rozvaděčích označeno nápisem HLAVNÍ VYPÍNAČ. Umístění rozvaděčů je provedeno tak, aby před rozvaděči byla ulička dle ČSN 33 32 20 a ČSN 33 32 10 čl. 5 -0,8m.</w:t>
      </w:r>
    </w:p>
    <w:p w:rsidR="000A4943" w:rsidRPr="007E2310" w:rsidRDefault="000A4943" w:rsidP="000A4943">
      <w:pPr>
        <w:ind w:left="426"/>
        <w:rPr>
          <w:rFonts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Ochrana elektrického vedení před mechanickým poškozením je provedena polohou, kde nelze zajistit bezpečnou ochranu jsou navrženy ocelové zákryty a trubky do výše 1,5m. Prostupy vedení stěnou, stropem, podlahou do prostorů s jiným prostředím jsou utěsněny.</w:t>
      </w:r>
    </w:p>
    <w:p w:rsidR="000A4943" w:rsidRPr="007E2310" w:rsidRDefault="000A4943" w:rsidP="000A4943">
      <w:pPr>
        <w:pStyle w:val="Odstavecseseznamem"/>
        <w:rPr>
          <w:rFonts w:ascii="Arial" w:hAnsi="Arial" w:cs="Arial"/>
          <w:sz w:val="22"/>
        </w:rPr>
      </w:pPr>
    </w:p>
    <w:p w:rsidR="00252973" w:rsidRPr="007E2310" w:rsidRDefault="00252973" w:rsidP="007D5E56">
      <w:pPr>
        <w:numPr>
          <w:ilvl w:val="0"/>
          <w:numId w:val="12"/>
        </w:numPr>
        <w:ind w:left="426" w:hanging="426"/>
        <w:rPr>
          <w:rFonts w:cs="Arial"/>
          <w:sz w:val="22"/>
        </w:rPr>
      </w:pPr>
      <w:r w:rsidRPr="007E2310">
        <w:rPr>
          <w:rFonts w:cs="Arial"/>
          <w:sz w:val="22"/>
        </w:rPr>
        <w:lastRenderedPageBreak/>
        <w:t>Ochrana vedení před přetížením a zkratem je pojistkami a jističi dle ČSN 33200-4-473.</w:t>
      </w:r>
    </w:p>
    <w:p w:rsidR="00252973" w:rsidRPr="007E2310" w:rsidRDefault="00252973" w:rsidP="007D5E56">
      <w:pPr>
        <w:numPr>
          <w:ilvl w:val="0"/>
          <w:numId w:val="12"/>
        </w:numPr>
        <w:ind w:left="426" w:hanging="426"/>
        <w:rPr>
          <w:rFonts w:cs="Arial"/>
          <w:sz w:val="22"/>
        </w:rPr>
      </w:pPr>
      <w:r w:rsidRPr="007E2310">
        <w:rPr>
          <w:rFonts w:cs="Arial"/>
          <w:sz w:val="22"/>
        </w:rPr>
        <w:t>Barevné označení vodičů odpovídá ČSN EN 60446 a ČSN 33 01 66.</w:t>
      </w:r>
    </w:p>
    <w:p w:rsidR="000A4943" w:rsidRPr="007E2310" w:rsidRDefault="000A4943" w:rsidP="000A4943">
      <w:pPr>
        <w:ind w:left="426"/>
        <w:rPr>
          <w:rFonts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Obsluhu elektrického zařízení (zapínání, vypínání), mohou provádět pracovníci poučení.</w:t>
      </w:r>
    </w:p>
    <w:p w:rsidR="000A4943" w:rsidRPr="007E2310" w:rsidRDefault="000A4943" w:rsidP="000A4943">
      <w:pPr>
        <w:pStyle w:val="Odstavecseseznamem"/>
        <w:rPr>
          <w:rFonts w:ascii="Arial" w:hAnsi="Arial"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Údržbu a opravy elektrického zařízení mohou provádět jen pracovníci znalý, nebo pracovníci pro samostatnou činnost dle ČSN EN 5010-1.</w:t>
      </w:r>
    </w:p>
    <w:p w:rsidR="000A4943" w:rsidRPr="007E2310" w:rsidRDefault="000A4943" w:rsidP="000A4943">
      <w:pPr>
        <w:pStyle w:val="Odstavecseseznamem"/>
        <w:rPr>
          <w:rFonts w:ascii="Arial" w:hAnsi="Arial"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V pravidelných lhůtách je nutno provádět revize elektrického zařízení dle ČSN 33 15 00. Práce na elektrickém zařízení je nutno provádět dle bezpečnostních předpisů, vyhlášky č. 324 ČUPB a ČSN EN 5010-1.</w:t>
      </w:r>
    </w:p>
    <w:p w:rsidR="000A4943" w:rsidRPr="007E2310" w:rsidRDefault="000A4943" w:rsidP="000A4943">
      <w:pPr>
        <w:pStyle w:val="Odstavecseseznamem"/>
        <w:rPr>
          <w:rFonts w:ascii="Arial" w:hAnsi="Arial" w:cs="Arial"/>
          <w:sz w:val="22"/>
        </w:rPr>
      </w:pPr>
    </w:p>
    <w:p w:rsidR="00252973" w:rsidRPr="007E2310" w:rsidRDefault="00252973" w:rsidP="007D5E56">
      <w:pPr>
        <w:numPr>
          <w:ilvl w:val="0"/>
          <w:numId w:val="12"/>
        </w:numPr>
        <w:ind w:left="426" w:hanging="426"/>
        <w:rPr>
          <w:rFonts w:cs="Arial"/>
          <w:sz w:val="22"/>
        </w:rPr>
      </w:pPr>
      <w:r w:rsidRPr="007E2310">
        <w:rPr>
          <w:rFonts w:cs="Arial"/>
          <w:sz w:val="22"/>
        </w:rPr>
        <w:t xml:space="preserve">Před uvedením elektrických rozvodů do provozu je nutno provést výchozí revizi el. zařízení dle ČSN 33 15 00, ČSN 33 2000-6-61 HD 384.6.61 a vypracovat revizní zprávu. Všechny práce je nutno provést dle platných předpisů a ČSN332000-1 a ČSN332000-6-61. </w:t>
      </w:r>
    </w:p>
    <w:p w:rsidR="00252973" w:rsidRPr="007E2310" w:rsidRDefault="00252973" w:rsidP="002A5DD3">
      <w:pPr>
        <w:ind w:left="426"/>
        <w:rPr>
          <w:rFonts w:cs="Arial"/>
          <w:sz w:val="22"/>
        </w:rPr>
      </w:pPr>
    </w:p>
    <w:p w:rsidR="00252973" w:rsidRPr="007E2310" w:rsidRDefault="00252973">
      <w:pPr>
        <w:rPr>
          <w:rFonts w:cs="Arial"/>
        </w:rPr>
      </w:pPr>
    </w:p>
    <w:p w:rsidR="00252973" w:rsidRPr="007E2310" w:rsidRDefault="00252973" w:rsidP="0072106B">
      <w:pPr>
        <w:pStyle w:val="Nadpis1"/>
      </w:pPr>
      <w:bookmarkStart w:id="186" w:name="_Toc292048559"/>
      <w:bookmarkStart w:id="187" w:name="_Toc354582022"/>
      <w:r w:rsidRPr="007E2310">
        <w:t>NAVAZUJÍCÍ NORMY</w:t>
      </w:r>
      <w:bookmarkEnd w:id="186"/>
      <w:bookmarkEnd w:id="187"/>
      <w:r w:rsidRPr="007E2310">
        <w:t xml:space="preserve"> </w:t>
      </w:r>
    </w:p>
    <w:p w:rsidR="00252973" w:rsidRPr="007E2310" w:rsidRDefault="00252973" w:rsidP="0072106B">
      <w:pPr>
        <w:pStyle w:val="Nadpis2"/>
      </w:pPr>
      <w:bookmarkStart w:id="188" w:name="_Toc292048561"/>
      <w:bookmarkStart w:id="189" w:name="_Toc354582023"/>
      <w:r w:rsidRPr="007E2310">
        <w:t>NORMY A SPECIFIKACE TÝKAJÍCÍ SE PŘEDMĚTU VEŘEJNÉ ZAKÁZKY – PŘEDIZOLOVANÉ POTRUBÍ</w:t>
      </w:r>
      <w:bookmarkEnd w:id="188"/>
      <w:bookmarkEnd w:id="189"/>
    </w:p>
    <w:p w:rsidR="00252973" w:rsidRPr="007E2310" w:rsidRDefault="00252973">
      <w:pPr>
        <w:rPr>
          <w:rFonts w:cs="Arial"/>
        </w:rPr>
      </w:pPr>
    </w:p>
    <w:p w:rsidR="00252973" w:rsidRPr="007E2310" w:rsidRDefault="00252973" w:rsidP="007D5E56">
      <w:pPr>
        <w:pStyle w:val="Odstavecseseznamem"/>
        <w:widowControl/>
        <w:numPr>
          <w:ilvl w:val="2"/>
          <w:numId w:val="21"/>
        </w:numPr>
        <w:suppressAutoHyphens w:val="0"/>
        <w:spacing w:after="200" w:line="276" w:lineRule="auto"/>
        <w:ind w:left="425" w:hanging="426"/>
        <w:contextualSpacing/>
        <w:jc w:val="both"/>
        <w:rPr>
          <w:rFonts w:ascii="Arial" w:hAnsi="Arial" w:cs="Arial"/>
          <w:sz w:val="22"/>
          <w:szCs w:val="22"/>
        </w:rPr>
      </w:pPr>
      <w:bookmarkStart w:id="190" w:name="_Toc292048562"/>
      <w:r w:rsidRPr="007E2310">
        <w:rPr>
          <w:rFonts w:ascii="Arial" w:hAnsi="Arial" w:cs="Arial"/>
          <w:sz w:val="22"/>
          <w:szCs w:val="22"/>
        </w:rPr>
        <w:t>Dodržet rozměrové tolerance dle ISO 4200</w:t>
      </w:r>
    </w:p>
    <w:p w:rsidR="000A4943" w:rsidRPr="007E2310" w:rsidRDefault="000A4943" w:rsidP="000A4943">
      <w:pPr>
        <w:pStyle w:val="Odstavecseseznamem"/>
        <w:widowControl/>
        <w:suppressAutoHyphens w:val="0"/>
        <w:spacing w:after="200" w:line="276" w:lineRule="auto"/>
        <w:ind w:left="425"/>
        <w:contextualSpacing/>
        <w:jc w:val="both"/>
        <w:rPr>
          <w:rFonts w:ascii="Arial" w:hAnsi="Arial" w:cs="Arial"/>
          <w:sz w:val="22"/>
          <w:szCs w:val="22"/>
        </w:rPr>
      </w:pPr>
    </w:p>
    <w:p w:rsidR="00252973" w:rsidRPr="007E2310" w:rsidRDefault="00252973" w:rsidP="007D5E56">
      <w:pPr>
        <w:pStyle w:val="Odstavecseseznamem"/>
        <w:widowControl/>
        <w:numPr>
          <w:ilvl w:val="2"/>
          <w:numId w:val="21"/>
        </w:numPr>
        <w:suppressAutoHyphens w:val="0"/>
        <w:spacing w:line="276" w:lineRule="auto"/>
        <w:ind w:left="425" w:hanging="425"/>
        <w:contextualSpacing/>
        <w:jc w:val="both"/>
        <w:rPr>
          <w:rFonts w:ascii="Arial" w:hAnsi="Arial" w:cs="Arial"/>
          <w:sz w:val="22"/>
          <w:szCs w:val="22"/>
        </w:rPr>
      </w:pPr>
      <w:r w:rsidRPr="007E2310">
        <w:rPr>
          <w:rFonts w:ascii="Arial" w:hAnsi="Arial" w:cs="Arial"/>
          <w:sz w:val="22"/>
          <w:szCs w:val="22"/>
        </w:rPr>
        <w:t>Dodržet P 235TR1, P 235TR2 podle EN 10217-1 nebo P 235 GH podle EN 10217-2 nebo EN 10217-5</w:t>
      </w:r>
    </w:p>
    <w:p w:rsidR="000A4943" w:rsidRPr="007E2310" w:rsidRDefault="000A4943" w:rsidP="000A4943">
      <w:pPr>
        <w:pStyle w:val="Odstavecseseznamem"/>
        <w:rPr>
          <w:rFonts w:ascii="Arial" w:hAnsi="Arial" w:cs="Arial"/>
          <w:sz w:val="22"/>
          <w:szCs w:val="22"/>
        </w:rPr>
      </w:pPr>
    </w:p>
    <w:p w:rsidR="00252973" w:rsidRPr="007E2310" w:rsidRDefault="00252973" w:rsidP="007D5E56">
      <w:pPr>
        <w:numPr>
          <w:ilvl w:val="0"/>
          <w:numId w:val="18"/>
        </w:numPr>
        <w:ind w:left="425" w:hanging="426"/>
        <w:contextualSpacing/>
        <w:rPr>
          <w:rFonts w:cs="Arial"/>
          <w:sz w:val="22"/>
          <w:szCs w:val="22"/>
        </w:rPr>
      </w:pPr>
      <w:r w:rsidRPr="007E2310">
        <w:rPr>
          <w:rFonts w:cs="Arial"/>
          <w:sz w:val="22"/>
          <w:szCs w:val="22"/>
        </w:rPr>
        <w:t xml:space="preserve">Dodržet zejména ČSN EN 253, ČSN EN 448, ČSN EN 488 a ČSN EN 489, </w:t>
      </w:r>
    </w:p>
    <w:p w:rsidR="00252973" w:rsidRPr="007E2310" w:rsidRDefault="00252973" w:rsidP="00AA1D1D">
      <w:pPr>
        <w:ind w:left="425"/>
        <w:contextualSpacing/>
        <w:rPr>
          <w:rFonts w:cs="Arial"/>
          <w:sz w:val="22"/>
          <w:szCs w:val="22"/>
        </w:rPr>
      </w:pPr>
      <w:r w:rsidRPr="007E2310">
        <w:rPr>
          <w:rFonts w:cs="Arial"/>
          <w:sz w:val="22"/>
          <w:szCs w:val="22"/>
        </w:rPr>
        <w:t xml:space="preserve"> ČSN EN 14419, ČSN EN 13941+A1, ČSN EN ISO 9692-1</w:t>
      </w:r>
    </w:p>
    <w:p w:rsidR="00252973" w:rsidRPr="007E2310" w:rsidRDefault="00252973" w:rsidP="00AA1D1D">
      <w:pPr>
        <w:ind w:left="425"/>
        <w:contextualSpacing/>
        <w:rPr>
          <w:rFonts w:cs="Arial"/>
          <w:sz w:val="22"/>
          <w:szCs w:val="22"/>
        </w:rPr>
      </w:pPr>
    </w:p>
    <w:p w:rsidR="00252973" w:rsidRPr="007E2310" w:rsidRDefault="00252973" w:rsidP="0072106B">
      <w:pPr>
        <w:pStyle w:val="Nadpis2"/>
      </w:pPr>
      <w:bookmarkStart w:id="191" w:name="_Toc354582024"/>
      <w:r w:rsidRPr="007E2310">
        <w:t xml:space="preserve">NORMY A SPECIFIKACE TÝKAJÍCÍ SE PŘEDMĚTU VEŘEJNÉ ZAKÁZKY </w:t>
      </w:r>
      <w:r w:rsidR="00EB68E1" w:rsidRPr="007E2310">
        <w:t>–</w:t>
      </w:r>
      <w:r w:rsidRPr="007E2310">
        <w:t xml:space="preserve"> OPS</w:t>
      </w:r>
      <w:bookmarkEnd w:id="190"/>
      <w:r w:rsidR="00EB68E1" w:rsidRPr="007E2310">
        <w:t xml:space="preserve"> </w:t>
      </w:r>
      <w:bookmarkStart w:id="192" w:name="_Toc292048563"/>
      <w:r w:rsidR="0072106B" w:rsidRPr="007E2310">
        <w:t>– VŠEOBECNÉ NORMY</w:t>
      </w:r>
      <w:bookmarkEnd w:id="192"/>
      <w:bookmarkEnd w:id="191"/>
      <w:r w:rsidRPr="007E2310">
        <w:t xml:space="preserve"> </w:t>
      </w:r>
    </w:p>
    <w:p w:rsidR="00252973" w:rsidRPr="007E2310" w:rsidRDefault="00252973">
      <w:pPr>
        <w:pStyle w:val="Normlcmsorutn"/>
        <w:rPr>
          <w:rFonts w:cs="Arial"/>
          <w:sz w:val="22"/>
          <w:szCs w:val="22"/>
        </w:rPr>
      </w:pPr>
      <w:r w:rsidRPr="007E2310">
        <w:rPr>
          <w:rFonts w:cs="Arial"/>
          <w:sz w:val="22"/>
          <w:szCs w:val="22"/>
        </w:rPr>
        <w:t>Při návrhu a výrobě je postupováno dle požadavků těchto technických předpisů a norem:</w:t>
      </w:r>
    </w:p>
    <w:p w:rsidR="00252973" w:rsidRPr="007E2310" w:rsidRDefault="00252973">
      <w:pPr>
        <w:rPr>
          <w:rFonts w:cs="Arial"/>
          <w:sz w:val="22"/>
          <w:szCs w:val="22"/>
          <w:lang w:eastAsia="hu-HU"/>
        </w:rPr>
      </w:pPr>
    </w:p>
    <w:p w:rsidR="00252973" w:rsidRPr="007E2310" w:rsidRDefault="00252973">
      <w:pPr>
        <w:pStyle w:val="Normlcmsorutn"/>
        <w:tabs>
          <w:tab w:val="left" w:pos="2977"/>
          <w:tab w:val="left" w:pos="5670"/>
        </w:tabs>
        <w:rPr>
          <w:rFonts w:cs="Arial"/>
          <w:b/>
          <w:sz w:val="22"/>
          <w:szCs w:val="22"/>
        </w:rPr>
      </w:pPr>
      <w:r w:rsidRPr="007E2310">
        <w:rPr>
          <w:rFonts w:cs="Arial"/>
          <w:sz w:val="22"/>
          <w:szCs w:val="22"/>
        </w:rPr>
        <w:t>ČSN EN 13480-1až 5</w:t>
      </w:r>
      <w:r w:rsidRPr="007E2310">
        <w:rPr>
          <w:rFonts w:cs="Arial"/>
          <w:sz w:val="22"/>
          <w:szCs w:val="22"/>
        </w:rPr>
        <w:tab/>
        <w:t>ČSN EN 287-1</w:t>
      </w:r>
      <w:r w:rsidRPr="007E2310">
        <w:rPr>
          <w:rFonts w:cs="Arial"/>
          <w:sz w:val="22"/>
          <w:szCs w:val="22"/>
        </w:rPr>
        <w:tab/>
        <w:t>ČSN 06 0830</w:t>
      </w:r>
    </w:p>
    <w:p w:rsidR="00252973" w:rsidRPr="007E2310" w:rsidRDefault="00252973">
      <w:pPr>
        <w:pStyle w:val="Normlcmsorutn"/>
        <w:tabs>
          <w:tab w:val="left" w:pos="2977"/>
          <w:tab w:val="left" w:pos="5670"/>
        </w:tabs>
        <w:rPr>
          <w:rFonts w:cs="Arial"/>
          <w:sz w:val="22"/>
          <w:szCs w:val="22"/>
        </w:rPr>
      </w:pPr>
      <w:r w:rsidRPr="007E2310">
        <w:rPr>
          <w:rFonts w:cs="Arial"/>
          <w:sz w:val="22"/>
          <w:szCs w:val="22"/>
        </w:rPr>
        <w:t>ČSN EN ISO 15609-1</w:t>
      </w:r>
      <w:r w:rsidRPr="007E2310">
        <w:rPr>
          <w:rFonts w:cs="Arial"/>
          <w:sz w:val="22"/>
          <w:szCs w:val="22"/>
        </w:rPr>
        <w:tab/>
        <w:t>ČSN EN ISO 15614-1</w:t>
      </w:r>
      <w:r w:rsidRPr="007E2310">
        <w:rPr>
          <w:rFonts w:cs="Arial"/>
          <w:sz w:val="22"/>
          <w:szCs w:val="22"/>
        </w:rPr>
        <w:tab/>
        <w:t>ČSN EN 14336</w:t>
      </w:r>
    </w:p>
    <w:p w:rsidR="00252973" w:rsidRPr="007E2310" w:rsidRDefault="00252973">
      <w:pPr>
        <w:pStyle w:val="Normlcmsorutn"/>
        <w:tabs>
          <w:tab w:val="left" w:pos="2977"/>
          <w:tab w:val="left" w:pos="5670"/>
        </w:tabs>
        <w:rPr>
          <w:rFonts w:cs="Arial"/>
          <w:sz w:val="22"/>
          <w:szCs w:val="22"/>
        </w:rPr>
      </w:pPr>
      <w:r w:rsidRPr="007E2310">
        <w:rPr>
          <w:rFonts w:cs="Arial"/>
          <w:sz w:val="22"/>
          <w:szCs w:val="22"/>
        </w:rPr>
        <w:t>ČSN EN 12170</w:t>
      </w:r>
      <w:r w:rsidRPr="007E2310">
        <w:rPr>
          <w:rFonts w:cs="Arial"/>
          <w:sz w:val="22"/>
          <w:szCs w:val="22"/>
        </w:rPr>
        <w:tab/>
        <w:t>ČSN EN 12171</w:t>
      </w:r>
      <w:r w:rsidRPr="007E2310">
        <w:rPr>
          <w:rFonts w:cs="Arial"/>
          <w:sz w:val="22"/>
          <w:szCs w:val="22"/>
        </w:rPr>
        <w:tab/>
        <w:t>ČSN EN ISO 9001:2001</w:t>
      </w:r>
    </w:p>
    <w:p w:rsidR="00252973" w:rsidRPr="007E2310" w:rsidRDefault="00252973">
      <w:pPr>
        <w:pStyle w:val="Normlcmsorutn"/>
        <w:rPr>
          <w:rFonts w:cs="Arial"/>
          <w:sz w:val="22"/>
          <w:szCs w:val="22"/>
        </w:rPr>
      </w:pPr>
      <w:r w:rsidRPr="007E2310">
        <w:rPr>
          <w:rFonts w:cs="Arial"/>
          <w:sz w:val="22"/>
          <w:szCs w:val="22"/>
        </w:rPr>
        <w:t>Uvádění tlakových zařízení na trh v souladu s prováděcími předpisy k zákonu č. 22/1997 Sb.</w:t>
      </w:r>
    </w:p>
    <w:p w:rsidR="00252973" w:rsidRPr="007E2310" w:rsidRDefault="00252973">
      <w:pPr>
        <w:pStyle w:val="Normlcmsorutn"/>
        <w:rPr>
          <w:rFonts w:cs="Arial"/>
          <w:sz w:val="22"/>
          <w:szCs w:val="22"/>
        </w:rPr>
      </w:pPr>
    </w:p>
    <w:p w:rsidR="00252973" w:rsidRPr="007E2310" w:rsidRDefault="00252973">
      <w:pPr>
        <w:pStyle w:val="Normlcmsorutn"/>
        <w:rPr>
          <w:rFonts w:cs="Arial"/>
          <w:b/>
        </w:rPr>
      </w:pPr>
      <w:r w:rsidRPr="007E2310">
        <w:rPr>
          <w:rFonts w:cs="Arial"/>
          <w:b/>
        </w:rPr>
        <w:t xml:space="preserve">Oblast platnosti </w:t>
      </w:r>
    </w:p>
    <w:p w:rsidR="00252973" w:rsidRPr="007E2310" w:rsidRDefault="00252973">
      <w:pPr>
        <w:pStyle w:val="Normlcmsorutn"/>
        <w:rPr>
          <w:rFonts w:cs="Arial"/>
          <w:sz w:val="22"/>
          <w:szCs w:val="22"/>
        </w:rPr>
      </w:pPr>
      <w:r w:rsidRPr="007E2310">
        <w:rPr>
          <w:rFonts w:cs="Arial"/>
          <w:sz w:val="22"/>
          <w:szCs w:val="22"/>
        </w:rPr>
        <w:t xml:space="preserve">NV 26/2003 Sb. se obecně vztahuje na všechna tlaková zařízení a sestavy tlakových zařízení s nejvyšším dovoleným tlakem (PS) větším než 0,5 bar. </w:t>
      </w:r>
    </w:p>
    <w:p w:rsidR="00252973" w:rsidRPr="007E2310" w:rsidRDefault="00252973">
      <w:pPr>
        <w:pStyle w:val="Normlcmsorutn"/>
        <w:rPr>
          <w:rFonts w:cs="Arial"/>
          <w:sz w:val="22"/>
          <w:szCs w:val="22"/>
        </w:rPr>
      </w:pPr>
      <w:r w:rsidRPr="007E2310">
        <w:rPr>
          <w:rFonts w:cs="Arial"/>
          <w:sz w:val="22"/>
          <w:szCs w:val="22"/>
        </w:rPr>
        <w:t xml:space="preserve">Přitom tlakovým zařízením dle § 1 nařízení jsou nádoby, potrubí, bezpečnostní výstroj a tlaková výstroj (zahrnují se také prvky připojené k součástem vystaveným tlaku, jako jsou příruby, hrdla, spojky, podpory, závěsná oka atd.). </w:t>
      </w:r>
    </w:p>
    <w:p w:rsidR="00252973" w:rsidRPr="007E2310" w:rsidRDefault="00252973">
      <w:pPr>
        <w:pStyle w:val="Normlcmsorutn"/>
        <w:rPr>
          <w:rFonts w:cs="Arial"/>
          <w:sz w:val="22"/>
          <w:szCs w:val="22"/>
        </w:rPr>
      </w:pPr>
      <w:r w:rsidRPr="007E2310">
        <w:rPr>
          <w:rFonts w:cs="Arial"/>
          <w:sz w:val="22"/>
          <w:szCs w:val="22"/>
        </w:rPr>
        <w:lastRenderedPageBreak/>
        <w:t xml:space="preserve">NV 26/2003 Sb. uvádí zejména základní požadavky na tlaková zařízení a sestavy, postupy posuzování shody a náležitosti ES prohlášení o shodě. Povinně jsou tlaková zařízení, podle požadavků v nařízení vlády stanovených, označována označením CE. </w:t>
      </w:r>
    </w:p>
    <w:p w:rsidR="00252973" w:rsidRPr="007E2310" w:rsidRDefault="00252973">
      <w:pPr>
        <w:pStyle w:val="Normlcmsorutn"/>
        <w:rPr>
          <w:rFonts w:cs="Arial"/>
          <w:sz w:val="22"/>
          <w:szCs w:val="22"/>
        </w:rPr>
      </w:pPr>
      <w:r w:rsidRPr="007E2310">
        <w:rPr>
          <w:rFonts w:cs="Arial"/>
          <w:sz w:val="22"/>
          <w:szCs w:val="22"/>
        </w:rPr>
        <w:t>Upřesnění k pojmu sestavy tlakových zařízení: Sestavou se dle NV 26/2003 Sb. rozumí několik tlakových zařízení sestavených výrobcem tak, že představují ucelenou funkční jednotku.</w:t>
      </w:r>
    </w:p>
    <w:p w:rsidR="00252973" w:rsidRPr="007E2310" w:rsidRDefault="00252973" w:rsidP="0072106B">
      <w:pPr>
        <w:pStyle w:val="Nadpis1"/>
      </w:pPr>
      <w:bookmarkStart w:id="193" w:name="_Toc192992230"/>
      <w:bookmarkStart w:id="194" w:name="_Toc193080847"/>
      <w:bookmarkStart w:id="195" w:name="_Toc192992231"/>
      <w:bookmarkStart w:id="196" w:name="_Toc193080848"/>
      <w:bookmarkStart w:id="197" w:name="_Toc192992232"/>
      <w:bookmarkStart w:id="198" w:name="_Toc193080849"/>
      <w:bookmarkStart w:id="199" w:name="_Toc192992235"/>
      <w:bookmarkStart w:id="200" w:name="_Toc193080852"/>
      <w:bookmarkStart w:id="201" w:name="_Toc192992237"/>
      <w:bookmarkStart w:id="202" w:name="_Toc193080854"/>
      <w:bookmarkStart w:id="203" w:name="_Toc192992238"/>
      <w:bookmarkStart w:id="204" w:name="_Toc193080855"/>
      <w:bookmarkStart w:id="205" w:name="_Toc192992239"/>
      <w:bookmarkStart w:id="206" w:name="_Toc193080856"/>
      <w:bookmarkStart w:id="207" w:name="_Toc192992240"/>
      <w:bookmarkStart w:id="208" w:name="_Toc193080857"/>
      <w:bookmarkStart w:id="209" w:name="_Toc192992241"/>
      <w:bookmarkStart w:id="210" w:name="_Toc193080858"/>
      <w:bookmarkStart w:id="211" w:name="_Toc192992242"/>
      <w:bookmarkStart w:id="212" w:name="_Toc193080859"/>
      <w:bookmarkStart w:id="213" w:name="_Toc192992244"/>
      <w:bookmarkStart w:id="214" w:name="_Toc193080861"/>
      <w:bookmarkStart w:id="215" w:name="_Toc192992245"/>
      <w:bookmarkStart w:id="216" w:name="_Toc193080862"/>
      <w:bookmarkStart w:id="217" w:name="_Toc192992246"/>
      <w:bookmarkStart w:id="218" w:name="_Toc193080863"/>
      <w:bookmarkStart w:id="219" w:name="_Toc192992249"/>
      <w:bookmarkStart w:id="220" w:name="_Toc193080866"/>
      <w:bookmarkStart w:id="221" w:name="_Toc192992250"/>
      <w:bookmarkStart w:id="222" w:name="_Toc193080867"/>
      <w:bookmarkStart w:id="223" w:name="_Toc192992251"/>
      <w:bookmarkStart w:id="224" w:name="_Toc193080868"/>
      <w:bookmarkStart w:id="225" w:name="_Toc192992252"/>
      <w:bookmarkStart w:id="226" w:name="_Toc193080869"/>
      <w:bookmarkStart w:id="227" w:name="_Toc192992253"/>
      <w:bookmarkStart w:id="228" w:name="_Toc193080870"/>
      <w:bookmarkStart w:id="229" w:name="_Toc192992254"/>
      <w:bookmarkStart w:id="230" w:name="_Toc193080871"/>
      <w:bookmarkStart w:id="231" w:name="_Toc192992255"/>
      <w:bookmarkStart w:id="232" w:name="_Toc193080872"/>
      <w:bookmarkStart w:id="233" w:name="_Toc192992256"/>
      <w:bookmarkStart w:id="234" w:name="_Toc193080873"/>
      <w:bookmarkStart w:id="235" w:name="_Toc192992257"/>
      <w:bookmarkStart w:id="236" w:name="_Toc193080874"/>
      <w:bookmarkStart w:id="237" w:name="_Toc192992258"/>
      <w:bookmarkStart w:id="238" w:name="_Toc193080875"/>
      <w:bookmarkStart w:id="239" w:name="_Toc192992259"/>
      <w:bookmarkStart w:id="240" w:name="_Toc193080876"/>
      <w:bookmarkStart w:id="241" w:name="_Toc192992260"/>
      <w:bookmarkStart w:id="242" w:name="_Toc193080877"/>
      <w:bookmarkStart w:id="243" w:name="_Toc192992261"/>
      <w:bookmarkStart w:id="244" w:name="_Toc193080878"/>
      <w:bookmarkStart w:id="245" w:name="_Toc192992262"/>
      <w:bookmarkStart w:id="246" w:name="_Toc193080879"/>
      <w:bookmarkStart w:id="247" w:name="_Toc192992263"/>
      <w:bookmarkStart w:id="248" w:name="_Toc193080880"/>
      <w:bookmarkStart w:id="249" w:name="_Toc192992264"/>
      <w:bookmarkStart w:id="250" w:name="_Toc193080881"/>
      <w:bookmarkStart w:id="251" w:name="_Toc192992265"/>
      <w:bookmarkStart w:id="252" w:name="_Toc193080882"/>
      <w:bookmarkStart w:id="253" w:name="_Toc192992266"/>
      <w:bookmarkStart w:id="254" w:name="_Toc193080883"/>
      <w:bookmarkStart w:id="255" w:name="_Toc192992267"/>
      <w:bookmarkStart w:id="256" w:name="_Toc193080884"/>
      <w:bookmarkStart w:id="257" w:name="_Toc192992272"/>
      <w:bookmarkStart w:id="258" w:name="_Toc193080889"/>
      <w:bookmarkStart w:id="259" w:name="_Toc192992273"/>
      <w:bookmarkStart w:id="260" w:name="_Toc193080890"/>
      <w:bookmarkStart w:id="261" w:name="_Toc292048596"/>
      <w:bookmarkStart w:id="262" w:name="_Toc354582025"/>
      <w:bookmarkEnd w:id="0"/>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7E2310">
        <w:t>ROZVOD TEPLA</w:t>
      </w:r>
      <w:bookmarkEnd w:id="261"/>
      <w:bookmarkEnd w:id="262"/>
    </w:p>
    <w:p w:rsidR="00252973" w:rsidRPr="007E2310" w:rsidRDefault="00252973" w:rsidP="0072106B">
      <w:pPr>
        <w:pStyle w:val="Nadpis2"/>
      </w:pPr>
      <w:bookmarkStart w:id="263" w:name="_Toc292048597"/>
      <w:bookmarkStart w:id="264" w:name="_Toc354582026"/>
      <w:r w:rsidRPr="007E2310">
        <w:t>OBECNÉ POŽADAVKY NA PŘEDIZOLOVANÉ POTRUBÍ</w:t>
      </w:r>
      <w:bookmarkEnd w:id="263"/>
      <w:bookmarkEnd w:id="264"/>
    </w:p>
    <w:p w:rsidR="00252973" w:rsidRPr="007E2310" w:rsidRDefault="00252973" w:rsidP="001624B4">
      <w:pPr>
        <w:rPr>
          <w:rFonts w:cs="Arial"/>
        </w:rPr>
      </w:pPr>
    </w:p>
    <w:tbl>
      <w:tblPr>
        <w:tblW w:w="9140" w:type="dxa"/>
        <w:jc w:val="right"/>
        <w:tblCellMar>
          <w:left w:w="70" w:type="dxa"/>
          <w:right w:w="70" w:type="dxa"/>
        </w:tblCellMar>
        <w:tblLook w:val="00A0"/>
      </w:tblPr>
      <w:tblGrid>
        <w:gridCol w:w="1276"/>
        <w:gridCol w:w="2512"/>
        <w:gridCol w:w="5352"/>
      </w:tblGrid>
      <w:tr w:rsidR="00252973" w:rsidRPr="007E2310" w:rsidTr="00715CF9">
        <w:trPr>
          <w:trHeight w:val="315"/>
          <w:tblHeader/>
          <w:jc w:val="right"/>
        </w:trPr>
        <w:tc>
          <w:tcPr>
            <w:tcW w:w="1276" w:type="dxa"/>
            <w:tcBorders>
              <w:top w:val="single" w:sz="8" w:space="0" w:color="auto"/>
              <w:left w:val="single" w:sz="8" w:space="0" w:color="auto"/>
              <w:bottom w:val="nil"/>
              <w:right w:val="nil"/>
            </w:tcBorders>
            <w:noWrap/>
            <w:vAlign w:val="bottom"/>
          </w:tcPr>
          <w:p w:rsidR="00252973" w:rsidRPr="007E2310" w:rsidRDefault="00252973" w:rsidP="007307B0">
            <w:pPr>
              <w:rPr>
                <w:rFonts w:cs="Arial"/>
                <w:b/>
                <w:bCs/>
              </w:rPr>
            </w:pPr>
            <w:r w:rsidRPr="007E2310">
              <w:rPr>
                <w:rFonts w:cs="Arial"/>
                <w:b/>
                <w:bCs/>
              </w:rPr>
              <w:t xml:space="preserve">Pořadové </w:t>
            </w:r>
          </w:p>
        </w:tc>
        <w:tc>
          <w:tcPr>
            <w:tcW w:w="2512" w:type="dxa"/>
            <w:tcBorders>
              <w:top w:val="single" w:sz="8" w:space="0" w:color="auto"/>
              <w:left w:val="nil"/>
              <w:bottom w:val="nil"/>
              <w:right w:val="nil"/>
            </w:tcBorders>
            <w:noWrap/>
            <w:vAlign w:val="bottom"/>
          </w:tcPr>
          <w:p w:rsidR="00252973" w:rsidRPr="007E2310" w:rsidRDefault="00252973" w:rsidP="007307B0">
            <w:pPr>
              <w:rPr>
                <w:rFonts w:cs="Arial"/>
                <w:b/>
                <w:bCs/>
              </w:rPr>
            </w:pPr>
            <w:r w:rsidRPr="007E2310">
              <w:rPr>
                <w:rFonts w:cs="Arial"/>
                <w:b/>
                <w:bCs/>
              </w:rPr>
              <w:t>Označení</w:t>
            </w:r>
          </w:p>
        </w:tc>
        <w:tc>
          <w:tcPr>
            <w:tcW w:w="5352" w:type="dxa"/>
            <w:tcBorders>
              <w:top w:val="single" w:sz="8" w:space="0" w:color="auto"/>
              <w:left w:val="nil"/>
              <w:bottom w:val="nil"/>
              <w:right w:val="single" w:sz="8" w:space="0" w:color="auto"/>
            </w:tcBorders>
            <w:noWrap/>
            <w:vAlign w:val="bottom"/>
          </w:tcPr>
          <w:p w:rsidR="00252973" w:rsidRPr="007E2310" w:rsidRDefault="00252973" w:rsidP="007307B0">
            <w:pPr>
              <w:rPr>
                <w:rFonts w:cs="Arial"/>
                <w:b/>
                <w:bCs/>
              </w:rPr>
            </w:pPr>
            <w:r w:rsidRPr="007E2310">
              <w:rPr>
                <w:rFonts w:cs="Arial"/>
                <w:b/>
                <w:bCs/>
              </w:rPr>
              <w:t>Technické parametry</w:t>
            </w:r>
          </w:p>
        </w:tc>
      </w:tr>
      <w:tr w:rsidR="00252973" w:rsidRPr="007E2310" w:rsidTr="00715CF9">
        <w:trPr>
          <w:trHeight w:val="330"/>
          <w:tblHeader/>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b/>
                <w:bCs/>
              </w:rPr>
            </w:pPr>
            <w:r w:rsidRPr="007E2310">
              <w:rPr>
                <w:rFonts w:cs="Arial"/>
                <w:b/>
                <w:bCs/>
              </w:rPr>
              <w:t>číslo</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single" w:sz="8" w:space="0" w:color="auto"/>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1</w:t>
            </w:r>
          </w:p>
        </w:tc>
        <w:tc>
          <w:tcPr>
            <w:tcW w:w="2512" w:type="dxa"/>
            <w:tcBorders>
              <w:top w:val="single" w:sz="8" w:space="0" w:color="auto"/>
              <w:left w:val="nil"/>
              <w:bottom w:val="nil"/>
              <w:right w:val="nil"/>
            </w:tcBorders>
            <w:noWrap/>
            <w:vAlign w:val="bottom"/>
          </w:tcPr>
          <w:p w:rsidR="00252973" w:rsidRPr="007E2310" w:rsidRDefault="00252973" w:rsidP="007307B0">
            <w:pPr>
              <w:rPr>
                <w:rFonts w:cs="Arial"/>
                <w:sz w:val="20"/>
              </w:rPr>
            </w:pPr>
            <w:r w:rsidRPr="007E2310">
              <w:rPr>
                <w:rFonts w:cs="Arial"/>
                <w:sz w:val="20"/>
              </w:rPr>
              <w:t>potrubí předizolované</w:t>
            </w:r>
          </w:p>
        </w:tc>
        <w:tc>
          <w:tcPr>
            <w:tcW w:w="5352" w:type="dxa"/>
            <w:tcBorders>
              <w:top w:val="single" w:sz="8" w:space="0" w:color="auto"/>
              <w:left w:val="nil"/>
              <w:bottom w:val="nil"/>
              <w:right w:val="single" w:sz="8" w:space="0" w:color="auto"/>
            </w:tcBorders>
            <w:noWrap/>
            <w:vAlign w:val="bottom"/>
          </w:tcPr>
          <w:p w:rsidR="00252973" w:rsidRPr="007E2310" w:rsidRDefault="00A74637" w:rsidP="00376C93">
            <w:pPr>
              <w:rPr>
                <w:rFonts w:cs="Arial"/>
                <w:sz w:val="20"/>
              </w:rPr>
            </w:pPr>
            <w:r w:rsidRPr="007E2310">
              <w:rPr>
                <w:rFonts w:cs="Arial"/>
                <w:sz w:val="20"/>
              </w:rPr>
              <w:t xml:space="preserve">izolační třída </w:t>
            </w:r>
            <w:r w:rsidR="00376C93" w:rsidRPr="007E2310">
              <w:rPr>
                <w:rFonts w:cs="Arial"/>
                <w:sz w:val="20"/>
              </w:rPr>
              <w:t>2</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p>
          <w:p w:rsidR="00252973" w:rsidRPr="007E2310" w:rsidRDefault="00252973" w:rsidP="007307B0">
            <w:pPr>
              <w:rPr>
                <w:rFonts w:cs="Arial"/>
                <w:sz w:val="20"/>
              </w:rPr>
            </w:pPr>
            <w:r w:rsidRPr="007E2310">
              <w:rPr>
                <w:rFonts w:cs="Arial"/>
                <w:sz w:val="20"/>
              </w:rPr>
              <w:t>dimenze DN 20-350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p>
          <w:p w:rsidR="00252973" w:rsidRPr="007E2310" w:rsidRDefault="00252973" w:rsidP="007307B0">
            <w:pPr>
              <w:rPr>
                <w:rFonts w:cs="Arial"/>
                <w:sz w:val="20"/>
              </w:rPr>
            </w:pPr>
            <w:r w:rsidRPr="007E2310">
              <w:rPr>
                <w:rFonts w:cs="Arial"/>
                <w:sz w:val="20"/>
              </w:rPr>
              <w:t>maximální pracovní tlak PN25 / PN16 (pro větší dimenze)</w:t>
            </w:r>
          </w:p>
          <w:p w:rsidR="00252973" w:rsidRPr="007E2310" w:rsidRDefault="00252973" w:rsidP="007307B0">
            <w:pPr>
              <w:rPr>
                <w:rFonts w:cs="Arial"/>
                <w:sz w:val="20"/>
              </w:rPr>
            </w:pPr>
            <w:r w:rsidRPr="007E2310">
              <w:rPr>
                <w:rFonts w:cs="Arial"/>
                <w:sz w:val="20"/>
              </w:rPr>
              <w:t>pro stálou pracovní teplotu 140°C</w:t>
            </w:r>
          </w:p>
          <w:p w:rsidR="00252973" w:rsidRPr="007E2310" w:rsidRDefault="00252973" w:rsidP="007307B0">
            <w:pPr>
              <w:rPr>
                <w:rFonts w:cs="Arial"/>
                <w:sz w:val="20"/>
              </w:rPr>
            </w:pPr>
            <w:r w:rsidRPr="007E2310">
              <w:rPr>
                <w:rFonts w:cs="Arial"/>
                <w:sz w:val="20"/>
              </w:rPr>
              <w:t>maximální vnější teplotní zatížení pláště : 50°C</w:t>
            </w:r>
          </w:p>
          <w:p w:rsidR="00252973" w:rsidRPr="007E2310" w:rsidRDefault="00252973" w:rsidP="007307B0">
            <w:pPr>
              <w:rPr>
                <w:rFonts w:cs="Arial"/>
                <w:sz w:val="20"/>
              </w:rPr>
            </w:pPr>
          </w:p>
          <w:p w:rsidR="00252973" w:rsidRPr="007E2310" w:rsidRDefault="00252973" w:rsidP="007307B0">
            <w:pPr>
              <w:autoSpaceDE w:val="0"/>
              <w:autoSpaceDN w:val="0"/>
              <w:adjustRightInd w:val="0"/>
              <w:rPr>
                <w:rFonts w:cs="Arial"/>
                <w:sz w:val="20"/>
              </w:rPr>
            </w:pPr>
            <w:r w:rsidRPr="007E2310">
              <w:rPr>
                <w:rFonts w:cs="Arial"/>
                <w:sz w:val="20"/>
              </w:rPr>
              <w:t xml:space="preserve">Rozměry použitého PI potrubí pro </w:t>
            </w:r>
          </w:p>
          <w:p w:rsidR="00252973" w:rsidRPr="007E2310" w:rsidRDefault="00252973" w:rsidP="007307B0">
            <w:pPr>
              <w:autoSpaceDE w:val="0"/>
              <w:autoSpaceDN w:val="0"/>
              <w:adjustRightInd w:val="0"/>
              <w:rPr>
                <w:rFonts w:cs="Arial"/>
                <w:sz w:val="20"/>
              </w:rPr>
            </w:pPr>
            <w:r w:rsidRPr="007E2310">
              <w:rPr>
                <w:rFonts w:cs="Arial"/>
                <w:sz w:val="20"/>
              </w:rPr>
              <w:t>podzemní vedení:</w:t>
            </w:r>
          </w:p>
          <w:p w:rsidR="00252973" w:rsidRPr="007E2310" w:rsidRDefault="00252973" w:rsidP="007307B0">
            <w:pPr>
              <w:autoSpaceDE w:val="0"/>
              <w:autoSpaceDN w:val="0"/>
              <w:adjustRightInd w:val="0"/>
              <w:rPr>
                <w:rFonts w:cs="Arial"/>
                <w:sz w:val="20"/>
              </w:rPr>
            </w:pPr>
            <w:r w:rsidRPr="007E2310">
              <w:rPr>
                <w:rFonts w:cs="Arial"/>
                <w:sz w:val="20"/>
              </w:rPr>
              <w:t>dimenze</w:t>
            </w:r>
            <w:r w:rsidRPr="007E2310">
              <w:rPr>
                <w:rFonts w:cs="Arial"/>
                <w:sz w:val="20"/>
              </w:rPr>
              <w:tab/>
              <w:t>rozměr         požadovaný vnější průměr</w:t>
            </w:r>
          </w:p>
          <w:p w:rsidR="00252973" w:rsidRPr="007E2310" w:rsidRDefault="00252973" w:rsidP="007307B0">
            <w:pPr>
              <w:autoSpaceDE w:val="0"/>
              <w:autoSpaceDN w:val="0"/>
              <w:adjustRightInd w:val="0"/>
              <w:rPr>
                <w:rFonts w:cs="Arial"/>
                <w:sz w:val="20"/>
              </w:rPr>
            </w:pPr>
            <w:r w:rsidRPr="007E2310">
              <w:rPr>
                <w:rFonts w:cs="Arial"/>
                <w:sz w:val="20"/>
              </w:rPr>
              <w:t xml:space="preserve">                          trubky (mm)  plášťové trubky izolace (mm)</w:t>
            </w:r>
          </w:p>
          <w:p w:rsidR="00252973" w:rsidRPr="007E2310" w:rsidRDefault="00252973" w:rsidP="007307B0">
            <w:pPr>
              <w:tabs>
                <w:tab w:val="left" w:pos="1370"/>
              </w:tabs>
              <w:autoSpaceDE w:val="0"/>
              <w:autoSpaceDN w:val="0"/>
              <w:adjustRightInd w:val="0"/>
              <w:rPr>
                <w:rFonts w:cs="Arial"/>
                <w:sz w:val="20"/>
              </w:rPr>
            </w:pP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20</w:t>
            </w:r>
            <w:r w:rsidRPr="007E2310">
              <w:rPr>
                <w:rFonts w:cs="Arial"/>
                <w:sz w:val="20"/>
              </w:rPr>
              <w:tab/>
            </w:r>
            <w:r w:rsidRPr="007E2310">
              <w:rPr>
                <w:rFonts w:cs="Arial"/>
                <w:sz w:val="20"/>
              </w:rPr>
              <w:tab/>
              <w:t>26,9 x 2,6</w:t>
            </w:r>
            <w:r w:rsidRPr="007E2310">
              <w:rPr>
                <w:rFonts w:cs="Arial"/>
                <w:sz w:val="20"/>
              </w:rPr>
              <w:tab/>
            </w:r>
            <w:r w:rsidRPr="007E2310">
              <w:rPr>
                <w:rFonts w:cs="Arial"/>
                <w:sz w:val="20"/>
              </w:rPr>
              <w:tab/>
            </w:r>
            <w:r w:rsidR="00376C93" w:rsidRPr="007E2310">
              <w:rPr>
                <w:rFonts w:cs="Arial"/>
                <w:sz w:val="20"/>
              </w:rPr>
              <w:t>110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25</w:t>
            </w:r>
            <w:r w:rsidRPr="007E2310">
              <w:rPr>
                <w:rFonts w:cs="Arial"/>
                <w:sz w:val="20"/>
              </w:rPr>
              <w:tab/>
            </w:r>
            <w:r w:rsidRPr="007E2310">
              <w:rPr>
                <w:rFonts w:cs="Arial"/>
                <w:sz w:val="20"/>
              </w:rPr>
              <w:tab/>
              <w:t>33,7 x 2,6</w:t>
            </w:r>
            <w:r w:rsidRPr="007E2310">
              <w:rPr>
                <w:rFonts w:cs="Arial"/>
                <w:sz w:val="20"/>
              </w:rPr>
              <w:tab/>
            </w:r>
            <w:r w:rsidRPr="007E2310">
              <w:rPr>
                <w:rFonts w:cs="Arial"/>
                <w:sz w:val="20"/>
              </w:rPr>
              <w:tab/>
            </w:r>
            <w:r w:rsidR="00376C93" w:rsidRPr="007E2310">
              <w:rPr>
                <w:rFonts w:cs="Arial"/>
                <w:sz w:val="20"/>
              </w:rPr>
              <w:t>110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32</w:t>
            </w:r>
            <w:r w:rsidRPr="007E2310">
              <w:rPr>
                <w:rFonts w:cs="Arial"/>
                <w:sz w:val="20"/>
              </w:rPr>
              <w:tab/>
            </w:r>
            <w:r w:rsidRPr="007E2310">
              <w:rPr>
                <w:rFonts w:cs="Arial"/>
                <w:sz w:val="20"/>
              </w:rPr>
              <w:tab/>
              <w:t>42,4 x 2,6</w:t>
            </w:r>
            <w:r w:rsidRPr="007E2310">
              <w:rPr>
                <w:rFonts w:cs="Arial"/>
                <w:sz w:val="20"/>
              </w:rPr>
              <w:tab/>
            </w:r>
            <w:r w:rsidRPr="007E2310">
              <w:rPr>
                <w:rFonts w:cs="Arial"/>
                <w:sz w:val="20"/>
              </w:rPr>
              <w:tab/>
            </w:r>
            <w:r w:rsidR="00376C93" w:rsidRPr="007E2310">
              <w:rPr>
                <w:rFonts w:cs="Arial"/>
                <w:sz w:val="20"/>
              </w:rPr>
              <w:t>125</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40</w:t>
            </w:r>
            <w:r w:rsidRPr="007E2310">
              <w:rPr>
                <w:rFonts w:cs="Arial"/>
                <w:sz w:val="20"/>
              </w:rPr>
              <w:tab/>
            </w:r>
            <w:r w:rsidRPr="007E2310">
              <w:rPr>
                <w:rFonts w:cs="Arial"/>
                <w:sz w:val="20"/>
              </w:rPr>
              <w:tab/>
              <w:t>48,3 x 2,6</w:t>
            </w:r>
            <w:r w:rsidRPr="007E2310">
              <w:rPr>
                <w:rFonts w:cs="Arial"/>
                <w:sz w:val="20"/>
              </w:rPr>
              <w:tab/>
            </w:r>
            <w:r w:rsidRPr="007E2310">
              <w:rPr>
                <w:rFonts w:cs="Arial"/>
                <w:sz w:val="20"/>
              </w:rPr>
              <w:tab/>
            </w:r>
            <w:r w:rsidR="00376C93" w:rsidRPr="007E2310">
              <w:rPr>
                <w:rFonts w:cs="Arial"/>
                <w:sz w:val="20"/>
              </w:rPr>
              <w:t>125</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50</w:t>
            </w:r>
            <w:r w:rsidRPr="007E2310">
              <w:rPr>
                <w:rFonts w:cs="Arial"/>
                <w:sz w:val="20"/>
              </w:rPr>
              <w:tab/>
            </w:r>
            <w:r w:rsidRPr="007E2310">
              <w:rPr>
                <w:rFonts w:cs="Arial"/>
                <w:sz w:val="20"/>
              </w:rPr>
              <w:tab/>
              <w:t>60,3 x 2,9</w:t>
            </w:r>
            <w:r w:rsidRPr="007E2310">
              <w:rPr>
                <w:rFonts w:cs="Arial"/>
                <w:sz w:val="20"/>
              </w:rPr>
              <w:tab/>
            </w:r>
            <w:r w:rsidRPr="007E2310">
              <w:rPr>
                <w:rFonts w:cs="Arial"/>
                <w:sz w:val="20"/>
              </w:rPr>
              <w:tab/>
            </w:r>
            <w:r w:rsidR="00376C93" w:rsidRPr="007E2310">
              <w:rPr>
                <w:rFonts w:cs="Arial"/>
                <w:sz w:val="20"/>
              </w:rPr>
              <w:t>140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65</w:t>
            </w:r>
            <w:r w:rsidRPr="007E2310">
              <w:rPr>
                <w:rFonts w:cs="Arial"/>
                <w:sz w:val="20"/>
              </w:rPr>
              <w:tab/>
            </w:r>
            <w:r w:rsidRPr="007E2310">
              <w:rPr>
                <w:rFonts w:cs="Arial"/>
                <w:sz w:val="20"/>
              </w:rPr>
              <w:tab/>
              <w:t>76,1 x 2,9</w:t>
            </w:r>
            <w:r w:rsidRPr="007E2310">
              <w:rPr>
                <w:rFonts w:cs="Arial"/>
                <w:sz w:val="20"/>
              </w:rPr>
              <w:tab/>
            </w:r>
            <w:r w:rsidRPr="007E2310">
              <w:rPr>
                <w:rFonts w:cs="Arial"/>
                <w:sz w:val="20"/>
              </w:rPr>
              <w:tab/>
            </w:r>
            <w:r w:rsidR="00376C93" w:rsidRPr="007E2310">
              <w:rPr>
                <w:rFonts w:cs="Arial"/>
                <w:sz w:val="20"/>
              </w:rPr>
              <w:t>160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80</w:t>
            </w:r>
            <w:r w:rsidRPr="007E2310">
              <w:rPr>
                <w:rFonts w:cs="Arial"/>
                <w:sz w:val="20"/>
              </w:rPr>
              <w:tab/>
            </w:r>
            <w:r w:rsidRPr="007E2310">
              <w:rPr>
                <w:rFonts w:cs="Arial"/>
                <w:sz w:val="20"/>
              </w:rPr>
              <w:tab/>
              <w:t>88,9 x 3,2</w:t>
            </w:r>
            <w:r w:rsidRPr="007E2310">
              <w:rPr>
                <w:rFonts w:cs="Arial"/>
                <w:sz w:val="20"/>
              </w:rPr>
              <w:tab/>
            </w:r>
            <w:r w:rsidRPr="007E2310">
              <w:rPr>
                <w:rFonts w:cs="Arial"/>
                <w:sz w:val="20"/>
              </w:rPr>
              <w:tab/>
            </w:r>
            <w:r w:rsidR="00715CF9" w:rsidRPr="007E2310">
              <w:rPr>
                <w:rFonts w:cs="Arial"/>
                <w:sz w:val="20"/>
              </w:rPr>
              <w:t>180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100</w:t>
            </w:r>
            <w:r w:rsidRPr="007E2310">
              <w:rPr>
                <w:rFonts w:cs="Arial"/>
                <w:sz w:val="20"/>
              </w:rPr>
              <w:tab/>
              <w:t xml:space="preserve"> 114,3 x 3,6</w:t>
            </w:r>
            <w:r w:rsidRPr="007E2310">
              <w:rPr>
                <w:rFonts w:cs="Arial"/>
                <w:sz w:val="20"/>
              </w:rPr>
              <w:tab/>
            </w:r>
            <w:r w:rsidRPr="007E2310">
              <w:rPr>
                <w:rFonts w:cs="Arial"/>
                <w:sz w:val="20"/>
              </w:rPr>
              <w:tab/>
            </w:r>
            <w:r w:rsidR="00376C93" w:rsidRPr="007E2310">
              <w:rPr>
                <w:rFonts w:cs="Arial"/>
                <w:sz w:val="20"/>
              </w:rPr>
              <w:t>225</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125</w:t>
            </w:r>
            <w:r w:rsidRPr="007E2310">
              <w:rPr>
                <w:rFonts w:cs="Arial"/>
                <w:sz w:val="20"/>
              </w:rPr>
              <w:tab/>
              <w:t xml:space="preserve"> 139,7 x 3,6</w:t>
            </w:r>
            <w:r w:rsidRPr="007E2310">
              <w:rPr>
                <w:rFonts w:cs="Arial"/>
                <w:sz w:val="20"/>
              </w:rPr>
              <w:tab/>
            </w:r>
            <w:r w:rsidRPr="007E2310">
              <w:rPr>
                <w:rFonts w:cs="Arial"/>
                <w:sz w:val="20"/>
              </w:rPr>
              <w:tab/>
            </w:r>
            <w:r w:rsidR="00376C93" w:rsidRPr="007E2310">
              <w:rPr>
                <w:rFonts w:cs="Arial"/>
                <w:sz w:val="20"/>
              </w:rPr>
              <w:t>250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150</w:t>
            </w:r>
            <w:r w:rsidRPr="007E2310">
              <w:rPr>
                <w:rFonts w:cs="Arial"/>
                <w:sz w:val="20"/>
              </w:rPr>
              <w:tab/>
              <w:t xml:space="preserve"> 168,3 x 4,0</w:t>
            </w:r>
            <w:r w:rsidRPr="007E2310">
              <w:rPr>
                <w:rFonts w:cs="Arial"/>
                <w:sz w:val="20"/>
              </w:rPr>
              <w:tab/>
            </w:r>
            <w:r w:rsidRPr="007E2310">
              <w:rPr>
                <w:rFonts w:cs="Arial"/>
                <w:sz w:val="20"/>
              </w:rPr>
              <w:tab/>
            </w:r>
            <w:r w:rsidR="00376C93" w:rsidRPr="007E2310">
              <w:rPr>
                <w:rFonts w:cs="Arial"/>
                <w:sz w:val="20"/>
              </w:rPr>
              <w:t>280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200</w:t>
            </w:r>
            <w:r w:rsidRPr="007E2310">
              <w:rPr>
                <w:rFonts w:cs="Arial"/>
                <w:sz w:val="20"/>
              </w:rPr>
              <w:tab/>
              <w:t xml:space="preserve">  219,1 x 4,5</w:t>
            </w:r>
            <w:r w:rsidRPr="007E2310">
              <w:rPr>
                <w:rFonts w:cs="Arial"/>
                <w:sz w:val="20"/>
              </w:rPr>
              <w:tab/>
            </w:r>
            <w:r w:rsidRPr="007E2310">
              <w:rPr>
                <w:rFonts w:cs="Arial"/>
                <w:sz w:val="20"/>
              </w:rPr>
              <w:tab/>
            </w:r>
            <w:r w:rsidR="00376C93" w:rsidRPr="007E2310">
              <w:rPr>
                <w:rFonts w:cs="Arial"/>
                <w:sz w:val="20"/>
              </w:rPr>
              <w:t>355</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250</w:t>
            </w:r>
            <w:r w:rsidRPr="007E2310">
              <w:rPr>
                <w:rFonts w:cs="Arial"/>
                <w:sz w:val="20"/>
              </w:rPr>
              <w:tab/>
              <w:t xml:space="preserve">  273,0 x 5,0</w:t>
            </w:r>
            <w:r w:rsidRPr="007E2310">
              <w:rPr>
                <w:rFonts w:cs="Arial"/>
                <w:sz w:val="20"/>
              </w:rPr>
              <w:tab/>
            </w:r>
            <w:r w:rsidRPr="007E2310">
              <w:rPr>
                <w:rFonts w:cs="Arial"/>
                <w:sz w:val="20"/>
              </w:rPr>
              <w:tab/>
            </w:r>
            <w:r w:rsidR="00376C93" w:rsidRPr="007E2310">
              <w:rPr>
                <w:rFonts w:cs="Arial"/>
                <w:sz w:val="20"/>
              </w:rPr>
              <w:t>450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300</w:t>
            </w:r>
            <w:r w:rsidRPr="007E2310">
              <w:rPr>
                <w:rFonts w:cs="Arial"/>
                <w:sz w:val="20"/>
              </w:rPr>
              <w:tab/>
              <w:t xml:space="preserve">  323,9 x 5,6</w:t>
            </w:r>
            <w:r w:rsidRPr="007E2310">
              <w:rPr>
                <w:rFonts w:cs="Arial"/>
                <w:sz w:val="20"/>
              </w:rPr>
              <w:tab/>
            </w:r>
            <w:r w:rsidRPr="007E2310">
              <w:rPr>
                <w:rFonts w:cs="Arial"/>
                <w:sz w:val="20"/>
              </w:rPr>
              <w:tab/>
            </w:r>
            <w:r w:rsidR="00376C93" w:rsidRPr="007E2310">
              <w:rPr>
                <w:rFonts w:cs="Arial"/>
                <w:sz w:val="20"/>
              </w:rPr>
              <w:t>500</w:t>
            </w:r>
          </w:p>
          <w:p w:rsidR="00252973" w:rsidRPr="007E2310" w:rsidRDefault="00252973" w:rsidP="007307B0">
            <w:pPr>
              <w:tabs>
                <w:tab w:val="left" w:pos="1370"/>
              </w:tabs>
              <w:autoSpaceDE w:val="0"/>
              <w:autoSpaceDN w:val="0"/>
              <w:adjustRightInd w:val="0"/>
              <w:rPr>
                <w:rFonts w:cs="Arial"/>
                <w:sz w:val="20"/>
              </w:rPr>
            </w:pPr>
            <w:r w:rsidRPr="007E2310">
              <w:rPr>
                <w:rFonts w:cs="Arial"/>
                <w:sz w:val="20"/>
              </w:rPr>
              <w:t>DN 350</w:t>
            </w:r>
            <w:r w:rsidRPr="007E2310">
              <w:rPr>
                <w:rFonts w:cs="Arial"/>
                <w:sz w:val="20"/>
              </w:rPr>
              <w:tab/>
              <w:t xml:space="preserve">  355,6 x 5,6</w:t>
            </w:r>
            <w:r w:rsidRPr="007E2310">
              <w:rPr>
                <w:rFonts w:cs="Arial"/>
                <w:sz w:val="20"/>
              </w:rPr>
              <w:tab/>
            </w:r>
            <w:r w:rsidRPr="007E2310">
              <w:rPr>
                <w:rFonts w:cs="Arial"/>
                <w:sz w:val="20"/>
              </w:rPr>
              <w:tab/>
            </w:r>
            <w:r w:rsidR="00376C93" w:rsidRPr="007E2310">
              <w:rPr>
                <w:rFonts w:cs="Arial"/>
                <w:sz w:val="20"/>
              </w:rPr>
              <w:t>520</w:t>
            </w:r>
          </w:p>
          <w:p w:rsidR="00252973" w:rsidRPr="007E2310" w:rsidRDefault="00252973" w:rsidP="007307B0">
            <w:pPr>
              <w:rPr>
                <w:rFonts w:cs="Arial"/>
                <w:sz w:val="20"/>
              </w:rPr>
            </w:pP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Ocelové trubky - podle EN 10217-1</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P 235 TR1 nebo P 235 TR2</w:t>
            </w:r>
          </w:p>
          <w:p w:rsidR="00252973" w:rsidRPr="007E2310" w:rsidRDefault="00252973" w:rsidP="007307B0">
            <w:pPr>
              <w:rPr>
                <w:rFonts w:cs="Arial"/>
                <w:sz w:val="20"/>
              </w:rPr>
            </w:pPr>
            <w:r w:rsidRPr="007E2310">
              <w:rPr>
                <w:rFonts w:cs="Arial"/>
                <w:sz w:val="20"/>
              </w:rPr>
              <w:t>případně P 235 GH podle EN 10217-2 nebo 10217-5</w:t>
            </w:r>
          </w:p>
          <w:p w:rsidR="00252973" w:rsidRPr="007E2310" w:rsidRDefault="00252973" w:rsidP="007307B0">
            <w:pPr>
              <w:rPr>
                <w:rFonts w:cs="Arial"/>
                <w:sz w:val="20"/>
              </w:rPr>
            </w:pPr>
            <w:r w:rsidRPr="007E2310">
              <w:rPr>
                <w:rFonts w:cs="Arial"/>
                <w:sz w:val="20"/>
              </w:rPr>
              <w:t>napětí na mezi kluzu: min. 235 N/mm</w:t>
            </w:r>
            <w:r w:rsidRPr="007E2310">
              <w:rPr>
                <w:rFonts w:cs="Arial"/>
                <w:sz w:val="20"/>
                <w:vertAlign w:val="superscript"/>
              </w:rPr>
              <w:t>2</w:t>
            </w:r>
          </w:p>
          <w:p w:rsidR="00252973" w:rsidRPr="007E2310" w:rsidRDefault="00252973" w:rsidP="007307B0">
            <w:pPr>
              <w:rPr>
                <w:rFonts w:cs="Arial"/>
                <w:sz w:val="20"/>
              </w:rPr>
            </w:pPr>
            <w:r w:rsidRPr="007E2310">
              <w:rPr>
                <w:rFonts w:cs="Arial"/>
                <w:sz w:val="20"/>
              </w:rPr>
              <w:t>napětí na mezi pevnosti: 360-500 N/mm</w:t>
            </w:r>
            <w:r w:rsidRPr="007E2310">
              <w:rPr>
                <w:rFonts w:cs="Arial"/>
                <w:sz w:val="20"/>
                <w:vertAlign w:val="superscript"/>
              </w:rPr>
              <w:t>2</w:t>
            </w:r>
          </w:p>
          <w:p w:rsidR="00252973" w:rsidRPr="007E2310" w:rsidRDefault="00252973" w:rsidP="007307B0">
            <w:pPr>
              <w:rPr>
                <w:rFonts w:cs="Arial"/>
                <w:sz w:val="20"/>
              </w:rPr>
            </w:pPr>
            <w:r w:rsidRPr="007E2310">
              <w:rPr>
                <w:rFonts w:cs="Arial"/>
                <w:sz w:val="20"/>
              </w:rPr>
              <w:t>Inspekční certifikát: EN 10204-3.1</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Úkosy dle EN ISO 9692-1</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kvalita povrchu : povrch trubek opískován pro optimální přilnavost mezi trubkou a izolací</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délky jednotlivých PI trubek : 6,12 a 16 m</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 xml:space="preserve">Izolace potrubí : polyuretanová pěna minimálně dle </w:t>
            </w:r>
          </w:p>
          <w:p w:rsidR="00252973" w:rsidRPr="007E2310" w:rsidRDefault="00252973" w:rsidP="007307B0">
            <w:pPr>
              <w:rPr>
                <w:rFonts w:cs="Arial"/>
                <w:sz w:val="20"/>
              </w:rPr>
            </w:pPr>
            <w:r w:rsidRPr="007E2310">
              <w:rPr>
                <w:rFonts w:cs="Arial"/>
                <w:sz w:val="20"/>
              </w:rPr>
              <w:lastRenderedPageBreak/>
              <w:t>EN 253</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lastRenderedPageBreak/>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nadouvadlo: cyklopentan</w:t>
            </w:r>
          </w:p>
          <w:p w:rsidR="00252973" w:rsidRPr="007E2310" w:rsidRDefault="00252973" w:rsidP="007307B0">
            <w:pPr>
              <w:rPr>
                <w:rFonts w:cs="Arial"/>
                <w:sz w:val="20"/>
              </w:rPr>
            </w:pPr>
            <w:r w:rsidRPr="007E2310">
              <w:rPr>
                <w:rFonts w:cs="Arial"/>
                <w:sz w:val="20"/>
              </w:rPr>
              <w:t>trvalá provozní teplota do 140°C s garancí min. 30 let</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C20956">
            <w:pPr>
              <w:rPr>
                <w:rFonts w:cs="Arial"/>
                <w:sz w:val="20"/>
              </w:rPr>
            </w:pPr>
            <w:r w:rsidRPr="007E2310">
              <w:rPr>
                <w:rFonts w:cs="Arial"/>
                <w:sz w:val="20"/>
              </w:rPr>
              <w:t>koeficient tepel</w:t>
            </w:r>
            <w:r w:rsidR="00E176DD" w:rsidRPr="007E2310">
              <w:rPr>
                <w:rFonts w:cs="Arial"/>
                <w:sz w:val="20"/>
              </w:rPr>
              <w:t>né</w:t>
            </w:r>
            <w:r w:rsidRPr="007E2310">
              <w:rPr>
                <w:rFonts w:cs="Arial"/>
                <w:sz w:val="20"/>
              </w:rPr>
              <w:t xml:space="preserve"> vodivosti </w:t>
            </w:r>
            <w:r w:rsidR="00E176DD" w:rsidRPr="007E2310">
              <w:rPr>
                <w:rFonts w:cs="Arial"/>
                <w:sz w:val="22"/>
                <w:szCs w:val="22"/>
              </w:rPr>
              <w:t>λ</w:t>
            </w:r>
            <w:r w:rsidR="00E176DD" w:rsidRPr="007E2310">
              <w:rPr>
                <w:rFonts w:cs="Arial"/>
                <w:sz w:val="22"/>
                <w:szCs w:val="22"/>
                <w:vertAlign w:val="subscript"/>
              </w:rPr>
              <w:t xml:space="preserve">50 </w:t>
            </w:r>
            <w:r w:rsidR="00C20956">
              <w:rPr>
                <w:rFonts w:cs="Arial"/>
                <w:sz w:val="20"/>
              </w:rPr>
              <w:t xml:space="preserve">maximálně </w:t>
            </w:r>
            <w:r w:rsidRPr="007E2310">
              <w:rPr>
                <w:rFonts w:cs="Arial"/>
                <w:sz w:val="20"/>
              </w:rPr>
              <w:t>0,028 W/mK</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jc w:val="left"/>
              <w:rPr>
                <w:rFonts w:cs="Arial"/>
                <w:sz w:val="20"/>
              </w:rPr>
            </w:pPr>
            <w:r w:rsidRPr="007E2310">
              <w:rPr>
                <w:rFonts w:cs="Arial"/>
                <w:sz w:val="20"/>
              </w:rPr>
              <w:t>Vnější plášť izolace potrubí : polyetylén  PE-HD, bimodální, vlastnosti v souladu s EN 253</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1</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potrubí předizolované</w:t>
            </w:r>
          </w:p>
        </w:tc>
        <w:tc>
          <w:tcPr>
            <w:tcW w:w="5352" w:type="dxa"/>
            <w:tcBorders>
              <w:top w:val="nil"/>
              <w:left w:val="nil"/>
              <w:bottom w:val="nil"/>
              <w:right w:val="single" w:sz="8" w:space="0" w:color="auto"/>
            </w:tcBorders>
            <w:noWrap/>
            <w:vAlign w:val="bottom"/>
          </w:tcPr>
          <w:p w:rsidR="00252973" w:rsidRPr="007E2310" w:rsidRDefault="00252973" w:rsidP="007307B0">
            <w:pPr>
              <w:jc w:val="left"/>
              <w:rPr>
                <w:rFonts w:cs="Arial"/>
                <w:sz w:val="20"/>
              </w:rPr>
            </w:pPr>
            <w:r w:rsidRPr="007E2310">
              <w:rPr>
                <w:rFonts w:cs="Arial"/>
                <w:sz w:val="20"/>
              </w:rPr>
              <w:t>materiál : minimálně PE 80 dle ČSN EN ISO 12162</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jc w:val="left"/>
              <w:rPr>
                <w:rFonts w:cs="Arial"/>
                <w:sz w:val="20"/>
              </w:rPr>
            </w:pPr>
            <w:r w:rsidRPr="007E2310">
              <w:rPr>
                <w:rFonts w:cs="Arial"/>
                <w:sz w:val="20"/>
              </w:rPr>
              <w:t>všechny části plně svařitelné v rozsahu indexu taveniny, odchylka MFR  ≤ 0,5 g / 10 min.</w:t>
            </w:r>
          </w:p>
          <w:p w:rsidR="00252973" w:rsidRPr="007E2310" w:rsidRDefault="00252973" w:rsidP="007307B0">
            <w:pPr>
              <w:jc w:val="left"/>
              <w:rPr>
                <w:rFonts w:cs="Arial"/>
                <w:sz w:val="20"/>
              </w:rPr>
            </w:pP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jc w:val="left"/>
              <w:rPr>
                <w:rFonts w:cs="Arial"/>
                <w:sz w:val="20"/>
              </w:rPr>
            </w:pPr>
            <w:r w:rsidRPr="007E2310">
              <w:rPr>
                <w:rFonts w:cs="Arial"/>
                <w:sz w:val="20"/>
              </w:rPr>
              <w:t>Vnější plášť - teplotní stabilita: vypočtená stálá povrchová teplota ≥ 50°C po dobu 30let</w:t>
            </w:r>
          </w:p>
          <w:p w:rsidR="00252973" w:rsidRPr="007E2310" w:rsidRDefault="00252973" w:rsidP="007307B0">
            <w:pPr>
              <w:jc w:val="left"/>
              <w:rPr>
                <w:rFonts w:cs="Arial"/>
                <w:sz w:val="20"/>
              </w:rPr>
            </w:pPr>
            <w:r w:rsidRPr="007E2310">
              <w:rPr>
                <w:rFonts w:cs="Arial"/>
                <w:sz w:val="20"/>
              </w:rPr>
              <w:t>čas počátku oxidace &gt; 30 minut při 210 °C</w:t>
            </w:r>
          </w:p>
          <w:p w:rsidR="00252973" w:rsidRPr="007E2310" w:rsidRDefault="00252973" w:rsidP="007307B0">
            <w:pPr>
              <w:jc w:val="left"/>
              <w:rPr>
                <w:rFonts w:cs="Arial"/>
                <w:sz w:val="20"/>
              </w:rPr>
            </w:pPr>
          </w:p>
          <w:p w:rsidR="00252973" w:rsidRPr="007E2310" w:rsidRDefault="00252973" w:rsidP="007307B0">
            <w:pPr>
              <w:jc w:val="left"/>
              <w:rPr>
                <w:rFonts w:cs="Arial"/>
                <w:sz w:val="20"/>
              </w:rPr>
            </w:pPr>
            <w:r w:rsidRPr="007E2310">
              <w:rPr>
                <w:rFonts w:cs="Arial"/>
                <w:sz w:val="20"/>
              </w:rPr>
              <w:t>Vnější plášť - odolnost proti tvorbě trhlin (vrubová citlivost) &gt; 2000 h (vrub 4 MPa, 80°C, EN 253)</w:t>
            </w:r>
          </w:p>
          <w:p w:rsidR="00252973" w:rsidRPr="007E2310" w:rsidRDefault="00252973" w:rsidP="007307B0">
            <w:pPr>
              <w:jc w:val="left"/>
              <w:rPr>
                <w:rFonts w:cs="Arial"/>
                <w:sz w:val="20"/>
              </w:rPr>
            </w:pPr>
          </w:p>
          <w:p w:rsidR="00252973" w:rsidRPr="007E2310" w:rsidRDefault="00252973" w:rsidP="007307B0">
            <w:pPr>
              <w:jc w:val="left"/>
              <w:rPr>
                <w:rFonts w:cs="Arial"/>
                <w:sz w:val="20"/>
              </w:rPr>
            </w:pPr>
            <w:r w:rsidRPr="007E2310">
              <w:rPr>
                <w:rFonts w:cs="Arial"/>
                <w:sz w:val="20"/>
              </w:rPr>
              <w:t>Vnější plášť - úprava vnitřního povrchu pláště izolace: ojiskření elektrickým výbojem zaručující optimální přilnavost mezi vnějším pláštěm a izolací</w:t>
            </w:r>
          </w:p>
          <w:p w:rsidR="00252973" w:rsidRPr="007E2310" w:rsidRDefault="00252973" w:rsidP="007307B0">
            <w:pPr>
              <w:jc w:val="left"/>
              <w:rPr>
                <w:rFonts w:cs="Arial"/>
                <w:sz w:val="20"/>
              </w:rPr>
            </w:pPr>
          </w:p>
          <w:p w:rsidR="00252973" w:rsidRPr="007E2310" w:rsidRDefault="00252973" w:rsidP="007307B0">
            <w:pPr>
              <w:jc w:val="left"/>
              <w:rPr>
                <w:rFonts w:cs="Arial"/>
                <w:sz w:val="20"/>
              </w:rPr>
            </w:pPr>
            <w:r w:rsidRPr="007E2310">
              <w:rPr>
                <w:rFonts w:cs="Arial"/>
                <w:sz w:val="20"/>
              </w:rPr>
              <w:t>Monitorování izolačního stavu (vlhkosti) : potrubí i veškeré trubní předizolované díly musí být vybaveny dvěma měděnými vodiči o průřezu min. 1,5 mm</w:t>
            </w:r>
            <w:r w:rsidRPr="007E2310">
              <w:rPr>
                <w:rFonts w:cs="Arial"/>
                <w:sz w:val="20"/>
                <w:vertAlign w:val="superscript"/>
              </w:rPr>
              <w:t xml:space="preserve">2 </w:t>
            </w:r>
            <w:r w:rsidRPr="007E2310">
              <w:rPr>
                <w:rFonts w:cs="Arial"/>
                <w:sz w:val="20"/>
              </w:rPr>
              <w:t>z toho jeden vodič musí být pocínovaný</w:t>
            </w:r>
          </w:p>
          <w:p w:rsidR="00252973" w:rsidRPr="007E2310" w:rsidRDefault="00252973" w:rsidP="007307B0">
            <w:pPr>
              <w:jc w:val="left"/>
              <w:rPr>
                <w:rFonts w:cs="Arial"/>
                <w:sz w:val="20"/>
              </w:rPr>
            </w:pPr>
          </w:p>
          <w:p w:rsidR="00252973" w:rsidRPr="007E2310" w:rsidRDefault="00252973" w:rsidP="007307B0">
            <w:pPr>
              <w:jc w:val="left"/>
              <w:rPr>
                <w:rFonts w:cs="Arial"/>
                <w:sz w:val="20"/>
              </w:rPr>
            </w:pPr>
            <w:r w:rsidRPr="007E2310">
              <w:rPr>
                <w:rFonts w:cs="Arial"/>
                <w:sz w:val="20"/>
              </w:rPr>
              <w:t>Požadavky na zkoušky svarů PI potrubí a všech předizolovaných dílů: 100 % RTG</w:t>
            </w:r>
          </w:p>
        </w:tc>
      </w:tr>
      <w:tr w:rsidR="00252973" w:rsidRPr="007E2310" w:rsidTr="00715CF9">
        <w:trPr>
          <w:trHeight w:val="255"/>
          <w:jc w:val="right"/>
        </w:trPr>
        <w:tc>
          <w:tcPr>
            <w:tcW w:w="1276" w:type="dxa"/>
            <w:tcBorders>
              <w:top w:val="nil"/>
              <w:left w:val="single" w:sz="8" w:space="0" w:color="auto"/>
              <w:bottom w:val="single" w:sz="4"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4" w:space="0" w:color="auto"/>
              <w:right w:val="nil"/>
            </w:tcBorders>
            <w:noWrap/>
            <w:vAlign w:val="bottom"/>
          </w:tcPr>
          <w:p w:rsidR="00252973" w:rsidRPr="007E2310" w:rsidRDefault="00252973" w:rsidP="007307B0">
            <w:pPr>
              <w:rPr>
                <w:rFonts w:cs="Arial"/>
                <w:sz w:val="20"/>
              </w:rPr>
            </w:pPr>
          </w:p>
        </w:tc>
        <w:tc>
          <w:tcPr>
            <w:tcW w:w="5352" w:type="dxa"/>
            <w:tcBorders>
              <w:top w:val="nil"/>
              <w:left w:val="nil"/>
              <w:bottom w:val="single" w:sz="4" w:space="0" w:color="auto"/>
              <w:right w:val="single" w:sz="8" w:space="0" w:color="auto"/>
            </w:tcBorders>
            <w:noWrap/>
            <w:vAlign w:val="bottom"/>
          </w:tcPr>
          <w:p w:rsidR="00252973" w:rsidRPr="007E2310" w:rsidRDefault="00252973" w:rsidP="007307B0">
            <w:pPr>
              <w:rPr>
                <w:rFonts w:cs="Arial"/>
                <w:sz w:val="20"/>
              </w:rPr>
            </w:pPr>
          </w:p>
        </w:tc>
      </w:tr>
      <w:tr w:rsidR="00252973" w:rsidRPr="007E2310" w:rsidTr="00715CF9">
        <w:trPr>
          <w:trHeight w:val="255"/>
          <w:jc w:val="right"/>
        </w:trPr>
        <w:tc>
          <w:tcPr>
            <w:tcW w:w="1276" w:type="dxa"/>
            <w:tcBorders>
              <w:top w:val="single" w:sz="4" w:space="0" w:color="auto"/>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2</w:t>
            </w:r>
          </w:p>
        </w:tc>
        <w:tc>
          <w:tcPr>
            <w:tcW w:w="2512" w:type="dxa"/>
            <w:tcBorders>
              <w:top w:val="single" w:sz="4" w:space="0" w:color="auto"/>
              <w:left w:val="nil"/>
              <w:bottom w:val="nil"/>
              <w:right w:val="nil"/>
            </w:tcBorders>
            <w:noWrap/>
            <w:vAlign w:val="bottom"/>
          </w:tcPr>
          <w:p w:rsidR="00252973" w:rsidRPr="007E2310" w:rsidRDefault="00252973" w:rsidP="007307B0">
            <w:pPr>
              <w:rPr>
                <w:rFonts w:cs="Arial"/>
                <w:sz w:val="20"/>
              </w:rPr>
            </w:pPr>
            <w:r w:rsidRPr="007E2310">
              <w:rPr>
                <w:rFonts w:cs="Arial"/>
                <w:sz w:val="20"/>
              </w:rPr>
              <w:t>oblouk předizolovaný</w:t>
            </w:r>
          </w:p>
        </w:tc>
        <w:tc>
          <w:tcPr>
            <w:tcW w:w="5352" w:type="dxa"/>
            <w:tcBorders>
              <w:top w:val="single" w:sz="4" w:space="0" w:color="auto"/>
              <w:left w:val="nil"/>
              <w:bottom w:val="nil"/>
              <w:right w:val="single" w:sz="8" w:space="0" w:color="auto"/>
            </w:tcBorders>
            <w:noWrap/>
            <w:vAlign w:val="bottom"/>
          </w:tcPr>
          <w:p w:rsidR="00252973" w:rsidRPr="007E2310" w:rsidRDefault="00A74637" w:rsidP="00376C93">
            <w:pPr>
              <w:rPr>
                <w:rFonts w:cs="Arial"/>
                <w:sz w:val="20"/>
              </w:rPr>
            </w:pPr>
            <w:r w:rsidRPr="007E2310">
              <w:rPr>
                <w:rFonts w:cs="Arial"/>
                <w:sz w:val="20"/>
              </w:rPr>
              <w:t xml:space="preserve">izolační třída </w:t>
            </w:r>
            <w:r w:rsidR="00376C93" w:rsidRPr="007E2310">
              <w:rPr>
                <w:rFonts w:cs="Arial"/>
                <w:sz w:val="20"/>
              </w:rPr>
              <w:t>2</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dimenze DN 20-350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Rádius oblouku R=2,5D (u větších dimenzí než DN200 včetně při atypických úhlech je možný rádius  R=1,5D)</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délka ramene 1 m až 1,6 m dle dimenze</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ostatní dtto 1 (v souladu s EN 448)</w:t>
            </w:r>
          </w:p>
        </w:tc>
      </w:tr>
      <w:tr w:rsidR="00252973" w:rsidRPr="007E2310" w:rsidTr="00715CF9">
        <w:trPr>
          <w:trHeight w:val="270"/>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3</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odbočka předizolovaná T</w:t>
            </w:r>
          </w:p>
        </w:tc>
        <w:tc>
          <w:tcPr>
            <w:tcW w:w="5352" w:type="dxa"/>
            <w:tcBorders>
              <w:top w:val="nil"/>
              <w:left w:val="nil"/>
              <w:bottom w:val="nil"/>
              <w:right w:val="single" w:sz="8" w:space="0" w:color="auto"/>
            </w:tcBorders>
            <w:noWrap/>
            <w:vAlign w:val="bottom"/>
          </w:tcPr>
          <w:p w:rsidR="00252973" w:rsidRPr="007E2310" w:rsidRDefault="00A74637" w:rsidP="00376C93">
            <w:pPr>
              <w:rPr>
                <w:rFonts w:cs="Arial"/>
                <w:sz w:val="20"/>
              </w:rPr>
            </w:pPr>
            <w:r w:rsidRPr="007E2310">
              <w:rPr>
                <w:rFonts w:cs="Arial"/>
                <w:sz w:val="20"/>
              </w:rPr>
              <w:t xml:space="preserve">izolační třída </w:t>
            </w:r>
            <w:r w:rsidR="00376C93" w:rsidRPr="007E2310">
              <w:rPr>
                <w:rFonts w:cs="Arial"/>
                <w:sz w:val="20"/>
              </w:rPr>
              <w:t>2</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(etážová a přímá)</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dimenze DN 20-350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ostatní dtto 1 (v souladu s EN 448)</w:t>
            </w:r>
          </w:p>
        </w:tc>
      </w:tr>
      <w:tr w:rsidR="00252973" w:rsidRPr="007E2310" w:rsidTr="00715CF9">
        <w:trPr>
          <w:trHeight w:val="62"/>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4</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odbočka předizolovaná P</w:t>
            </w:r>
          </w:p>
        </w:tc>
        <w:tc>
          <w:tcPr>
            <w:tcW w:w="5352" w:type="dxa"/>
            <w:tcBorders>
              <w:top w:val="nil"/>
              <w:left w:val="nil"/>
              <w:bottom w:val="nil"/>
              <w:right w:val="single" w:sz="8" w:space="0" w:color="auto"/>
            </w:tcBorders>
            <w:noWrap/>
            <w:vAlign w:val="bottom"/>
          </w:tcPr>
          <w:p w:rsidR="00252973" w:rsidRPr="007E2310" w:rsidRDefault="00A74637" w:rsidP="00376C93">
            <w:pPr>
              <w:rPr>
                <w:rFonts w:cs="Arial"/>
                <w:sz w:val="20"/>
              </w:rPr>
            </w:pPr>
            <w:r w:rsidRPr="007E2310">
              <w:rPr>
                <w:rFonts w:cs="Arial"/>
                <w:sz w:val="20"/>
              </w:rPr>
              <w:t xml:space="preserve">izolační třída </w:t>
            </w:r>
            <w:r w:rsidR="00376C93" w:rsidRPr="007E2310">
              <w:rPr>
                <w:rFonts w:cs="Arial"/>
                <w:sz w:val="20"/>
              </w:rPr>
              <w:t>2</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(paralelní)</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dimenze DN 20-350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ostatní dtto 1 (v souladu s EN 448)</w:t>
            </w:r>
          </w:p>
        </w:tc>
      </w:tr>
      <w:tr w:rsidR="00252973" w:rsidRPr="007E2310" w:rsidTr="00715CF9">
        <w:trPr>
          <w:trHeight w:val="270"/>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5</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redukce předizolovaná</w:t>
            </w:r>
          </w:p>
        </w:tc>
        <w:tc>
          <w:tcPr>
            <w:tcW w:w="5352" w:type="dxa"/>
            <w:tcBorders>
              <w:top w:val="nil"/>
              <w:left w:val="nil"/>
              <w:bottom w:val="nil"/>
              <w:right w:val="single" w:sz="8" w:space="0" w:color="auto"/>
            </w:tcBorders>
            <w:noWrap/>
            <w:vAlign w:val="bottom"/>
          </w:tcPr>
          <w:p w:rsidR="00252973" w:rsidRPr="007E2310" w:rsidRDefault="00A74637" w:rsidP="00376C93">
            <w:pPr>
              <w:rPr>
                <w:rFonts w:cs="Arial"/>
                <w:sz w:val="20"/>
              </w:rPr>
            </w:pPr>
            <w:r w:rsidRPr="007E2310">
              <w:rPr>
                <w:rFonts w:cs="Arial"/>
                <w:sz w:val="20"/>
              </w:rPr>
              <w:t xml:space="preserve">izolační třída </w:t>
            </w:r>
            <w:r w:rsidR="00376C93" w:rsidRPr="007E2310">
              <w:rPr>
                <w:rFonts w:cs="Arial"/>
                <w:sz w:val="20"/>
              </w:rPr>
              <w:t>2</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dimenze DN 20-350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ostatní dtto 1 (v souladu s EN 448)</w:t>
            </w:r>
          </w:p>
          <w:p w:rsidR="00252973" w:rsidRPr="007E2310" w:rsidRDefault="00252973" w:rsidP="007307B0">
            <w:pPr>
              <w:rPr>
                <w:rFonts w:cs="Arial"/>
                <w:sz w:val="20"/>
              </w:rPr>
            </w:pPr>
          </w:p>
        </w:tc>
      </w:tr>
      <w:tr w:rsidR="00252973" w:rsidRPr="007E2310" w:rsidTr="00715CF9">
        <w:trPr>
          <w:trHeight w:hRule="exact" w:val="255"/>
          <w:jc w:val="right"/>
        </w:trPr>
        <w:tc>
          <w:tcPr>
            <w:tcW w:w="1276" w:type="dxa"/>
            <w:tcBorders>
              <w:top w:val="single" w:sz="8" w:space="0" w:color="auto"/>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6</w:t>
            </w:r>
          </w:p>
        </w:tc>
        <w:tc>
          <w:tcPr>
            <w:tcW w:w="2512" w:type="dxa"/>
            <w:tcBorders>
              <w:top w:val="single" w:sz="8" w:space="0" w:color="auto"/>
              <w:left w:val="nil"/>
              <w:bottom w:val="nil"/>
              <w:right w:val="nil"/>
            </w:tcBorders>
            <w:noWrap/>
            <w:vAlign w:val="bottom"/>
          </w:tcPr>
          <w:p w:rsidR="00252973" w:rsidRPr="007E2310" w:rsidRDefault="00252973" w:rsidP="007307B0">
            <w:pPr>
              <w:rPr>
                <w:rFonts w:cs="Arial"/>
                <w:sz w:val="20"/>
              </w:rPr>
            </w:pPr>
            <w:r w:rsidRPr="007E2310">
              <w:rPr>
                <w:rFonts w:cs="Arial"/>
                <w:sz w:val="20"/>
              </w:rPr>
              <w:t>jednočinný kompenzátor</w:t>
            </w:r>
          </w:p>
        </w:tc>
        <w:tc>
          <w:tcPr>
            <w:tcW w:w="5352" w:type="dxa"/>
            <w:tcBorders>
              <w:top w:val="single" w:sz="8" w:space="0" w:color="auto"/>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dimenze DN 20-350</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PN 16</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lastRenderedPageBreak/>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dilatačního členu AISI 321</w:t>
            </w:r>
          </w:p>
        </w:tc>
      </w:tr>
      <w:tr w:rsidR="00252973" w:rsidRPr="007E2310" w:rsidTr="00715CF9">
        <w:trPr>
          <w:trHeight w:val="255"/>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ostatní dtto 1 (v souladu s EN 448)</w:t>
            </w:r>
          </w:p>
          <w:p w:rsidR="00252973" w:rsidRPr="007E2310" w:rsidRDefault="00252973" w:rsidP="007307B0">
            <w:pPr>
              <w:rPr>
                <w:rFonts w:cs="Arial"/>
                <w:sz w:val="20"/>
              </w:rPr>
            </w:pPr>
            <w:r w:rsidRPr="007E2310">
              <w:rPr>
                <w:rFonts w:cs="Arial"/>
                <w:sz w:val="20"/>
              </w:rPr>
              <w:t> </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7</w:t>
            </w:r>
          </w:p>
        </w:tc>
        <w:tc>
          <w:tcPr>
            <w:tcW w:w="2512" w:type="dxa"/>
            <w:tcBorders>
              <w:top w:val="nil"/>
              <w:left w:val="nil"/>
              <w:bottom w:val="nil"/>
              <w:right w:val="nil"/>
            </w:tcBorders>
            <w:noWrap/>
            <w:vAlign w:val="bottom"/>
          </w:tcPr>
          <w:p w:rsidR="00252973" w:rsidRPr="007E2310" w:rsidRDefault="00252973" w:rsidP="00CD4C90">
            <w:pPr>
              <w:rPr>
                <w:rFonts w:cs="Arial"/>
                <w:sz w:val="20"/>
              </w:rPr>
            </w:pPr>
            <w:r w:rsidRPr="007E2310">
              <w:rPr>
                <w:rFonts w:cs="Arial"/>
                <w:sz w:val="20"/>
              </w:rPr>
              <w:t xml:space="preserve">Spojka smršťovací </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dle EN 489</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dvojitě těsněná</w:t>
            </w:r>
          </w:p>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 xml:space="preserve">pouzdro </w:t>
            </w:r>
            <w:r w:rsidRPr="007E2310">
              <w:rPr>
                <w:rFonts w:cs="Arial"/>
                <w:sz w:val="20"/>
              </w:rPr>
              <w:sym w:font="Symbol" w:char="F0C6"/>
            </w:r>
            <w:r w:rsidRPr="007E2310">
              <w:rPr>
                <w:rFonts w:cs="Arial"/>
                <w:sz w:val="20"/>
              </w:rPr>
              <w:t xml:space="preserve"> </w:t>
            </w:r>
            <w:r w:rsidR="004F1350" w:rsidRPr="007E2310">
              <w:rPr>
                <w:rFonts w:cs="Arial"/>
                <w:sz w:val="20"/>
              </w:rPr>
              <w:t>110</w:t>
            </w:r>
            <w:r w:rsidRPr="007E2310">
              <w:rPr>
                <w:rFonts w:cs="Arial"/>
                <w:sz w:val="20"/>
              </w:rPr>
              <w:t xml:space="preserve"> až </w:t>
            </w:r>
            <w:r w:rsidRPr="007E2310">
              <w:rPr>
                <w:rFonts w:cs="Arial"/>
                <w:sz w:val="20"/>
              </w:rPr>
              <w:sym w:font="Symbol" w:char="F0C6"/>
            </w:r>
            <w:r w:rsidRPr="007E2310">
              <w:rPr>
                <w:rFonts w:cs="Arial"/>
                <w:sz w:val="20"/>
              </w:rPr>
              <w:t xml:space="preserve"> 2</w:t>
            </w:r>
            <w:r w:rsidR="004F1350" w:rsidRPr="007E2310">
              <w:rPr>
                <w:rFonts w:cs="Arial"/>
                <w:sz w:val="20"/>
              </w:rPr>
              <w:t>8</w:t>
            </w:r>
            <w:r w:rsidRPr="007E2310">
              <w:rPr>
                <w:rFonts w:cs="Arial"/>
                <w:sz w:val="20"/>
              </w:rPr>
              <w:t>0 mm</w:t>
            </w:r>
          </w:p>
          <w:p w:rsidR="00252973" w:rsidRPr="007E2310" w:rsidRDefault="00252973" w:rsidP="007307B0">
            <w:pPr>
              <w:rPr>
                <w:rFonts w:cs="Arial"/>
                <w:sz w:val="20"/>
              </w:rPr>
            </w:pP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p w:rsidR="00252973" w:rsidRPr="007E2310" w:rsidRDefault="00252973" w:rsidP="007307B0">
            <w:pPr>
              <w:rPr>
                <w:rFonts w:cs="Arial"/>
                <w:sz w:val="20"/>
              </w:rPr>
            </w:pPr>
          </w:p>
          <w:p w:rsidR="00252973" w:rsidRPr="007E2310" w:rsidRDefault="00252973" w:rsidP="007307B0">
            <w:pPr>
              <w:rPr>
                <w:rFonts w:cs="Arial"/>
                <w:sz w:val="20"/>
              </w:rPr>
            </w:pPr>
          </w:p>
          <w:p w:rsidR="00252973" w:rsidRPr="007E2310" w:rsidRDefault="00252973" w:rsidP="007307B0">
            <w:pPr>
              <w:rPr>
                <w:rFonts w:cs="Arial"/>
                <w:sz w:val="20"/>
              </w:rPr>
            </w:pPr>
            <w:r w:rsidRPr="007E2310">
              <w:rPr>
                <w:rFonts w:cs="Arial"/>
                <w:sz w:val="20"/>
              </w:rPr>
              <w:t>smršťovací spojka,</w:t>
            </w:r>
          </w:p>
        </w:tc>
        <w:tc>
          <w:tcPr>
            <w:tcW w:w="5352" w:type="dxa"/>
            <w:tcBorders>
              <w:top w:val="nil"/>
              <w:left w:val="nil"/>
              <w:bottom w:val="nil"/>
              <w:right w:val="single" w:sz="8" w:space="0" w:color="auto"/>
            </w:tcBorders>
            <w:noWrap/>
            <w:vAlign w:val="bottom"/>
          </w:tcPr>
          <w:p w:rsidR="00252973" w:rsidRPr="007E2310" w:rsidRDefault="00252973" w:rsidP="00350583">
            <w:pPr>
              <w:rPr>
                <w:rFonts w:cs="Arial"/>
                <w:sz w:val="20"/>
              </w:rPr>
            </w:pPr>
            <w:r w:rsidRPr="007E2310">
              <w:rPr>
                <w:rFonts w:cs="Arial"/>
                <w:sz w:val="20"/>
              </w:rPr>
              <w:t>smršťovací fólie nebo smršťovací manžety</w:t>
            </w:r>
          </w:p>
          <w:p w:rsidR="00252973" w:rsidRPr="007E2310" w:rsidRDefault="00252973" w:rsidP="00350583">
            <w:pPr>
              <w:rPr>
                <w:rFonts w:cs="Arial"/>
                <w:sz w:val="20"/>
              </w:rPr>
            </w:pPr>
            <w:r w:rsidRPr="007E2310">
              <w:rPr>
                <w:rFonts w:cs="Arial"/>
                <w:sz w:val="20"/>
              </w:rPr>
              <w:t>těsnící pásky</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350583">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tavné odvzdušňovací zátky</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CD4C90">
            <w:pPr>
              <w:rPr>
                <w:rFonts w:cs="Arial"/>
                <w:sz w:val="20"/>
              </w:rPr>
            </w:pPr>
            <w:r w:rsidRPr="007E2310">
              <w:rPr>
                <w:rFonts w:cs="Arial"/>
                <w:sz w:val="20"/>
              </w:rPr>
              <w:t>smršťovací pouzdro</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CD4C90">
            <w:pPr>
              <w:rPr>
                <w:rFonts w:cs="Arial"/>
                <w:sz w:val="20"/>
              </w:rPr>
            </w:pPr>
            <w:r w:rsidRPr="007E2310">
              <w:rPr>
                <w:rFonts w:cs="Arial"/>
                <w:sz w:val="20"/>
              </w:rPr>
              <w:t>spojky signalizačních vodičů</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podpěry vodičů</w:t>
            </w: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přesné balení nebo dávkování komponentů PUR</w:t>
            </w:r>
          </w:p>
          <w:p w:rsidR="00252973" w:rsidRPr="007E2310" w:rsidRDefault="00252973" w:rsidP="007307B0">
            <w:pPr>
              <w:rPr>
                <w:rFonts w:cs="Arial"/>
                <w:sz w:val="20"/>
              </w:rPr>
            </w:pPr>
          </w:p>
          <w:p w:rsidR="00252973" w:rsidRPr="007E2310" w:rsidRDefault="00252973" w:rsidP="007307B0">
            <w:pPr>
              <w:rPr>
                <w:rFonts w:cs="Arial"/>
                <w:sz w:val="20"/>
              </w:rPr>
            </w:pPr>
          </w:p>
        </w:tc>
      </w:tr>
      <w:tr w:rsidR="00252973" w:rsidRPr="007E2310" w:rsidTr="00715CF9">
        <w:trPr>
          <w:trHeight w:hRule="exac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zkoušky vypěňovacích spojek dle ČSN EN 13 941+A1</w:t>
            </w:r>
          </w:p>
          <w:p w:rsidR="00252973" w:rsidRPr="007E2310" w:rsidRDefault="00252973" w:rsidP="007307B0">
            <w:pPr>
              <w:rPr>
                <w:rFonts w:cs="Arial"/>
                <w:sz w:val="20"/>
              </w:rPr>
            </w:pPr>
            <w:r w:rsidRPr="007E2310">
              <w:rPr>
                <w:rFonts w:cs="Arial"/>
                <w:sz w:val="20"/>
              </w:rPr>
              <w:t xml:space="preserve">statní dtto 1 </w:t>
            </w:r>
          </w:p>
          <w:p w:rsidR="00252973" w:rsidRPr="007E2310" w:rsidRDefault="00252973" w:rsidP="007307B0">
            <w:pPr>
              <w:rPr>
                <w:rFonts w:cs="Arial"/>
                <w:sz w:val="20"/>
              </w:rPr>
            </w:pPr>
          </w:p>
        </w:tc>
      </w:tr>
      <w:tr w:rsidR="00252973" w:rsidRPr="007E2310" w:rsidTr="00715CF9">
        <w:trPr>
          <w:trHeight w:hRule="exact" w:val="255"/>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p>
        </w:tc>
      </w:tr>
      <w:tr w:rsidR="00252973" w:rsidRPr="007E2310" w:rsidTr="00715CF9">
        <w:trPr>
          <w:trHeight w:hRule="exact" w:val="255"/>
          <w:jc w:val="right"/>
        </w:trPr>
        <w:tc>
          <w:tcPr>
            <w:tcW w:w="1276" w:type="dxa"/>
            <w:tcBorders>
              <w:top w:val="single" w:sz="8" w:space="0" w:color="auto"/>
              <w:left w:val="single" w:sz="8" w:space="0" w:color="auto"/>
              <w:right w:val="nil"/>
            </w:tcBorders>
            <w:noWrap/>
            <w:vAlign w:val="bottom"/>
          </w:tcPr>
          <w:p w:rsidR="00252973" w:rsidRPr="007E2310" w:rsidRDefault="00252973" w:rsidP="00B169A0">
            <w:pPr>
              <w:rPr>
                <w:rFonts w:cs="Arial"/>
                <w:sz w:val="20"/>
              </w:rPr>
            </w:pPr>
            <w:r w:rsidRPr="007E2310">
              <w:rPr>
                <w:rFonts w:cs="Arial"/>
                <w:sz w:val="20"/>
              </w:rPr>
              <w:t>8</w:t>
            </w:r>
          </w:p>
        </w:tc>
        <w:tc>
          <w:tcPr>
            <w:tcW w:w="2512" w:type="dxa"/>
            <w:tcBorders>
              <w:top w:val="single" w:sz="8" w:space="0" w:color="auto"/>
              <w:left w:val="nil"/>
              <w:right w:val="nil"/>
            </w:tcBorders>
            <w:noWrap/>
            <w:vAlign w:val="bottom"/>
          </w:tcPr>
          <w:p w:rsidR="00252973" w:rsidRPr="007E2310" w:rsidRDefault="00252973" w:rsidP="00FD24FF">
            <w:pPr>
              <w:jc w:val="left"/>
              <w:rPr>
                <w:rFonts w:cs="Arial"/>
                <w:sz w:val="20"/>
              </w:rPr>
            </w:pPr>
            <w:r w:rsidRPr="007E2310">
              <w:rPr>
                <w:rFonts w:cs="Arial"/>
                <w:sz w:val="20"/>
              </w:rPr>
              <w:t>Spojka redukční</w:t>
            </w:r>
          </w:p>
        </w:tc>
        <w:tc>
          <w:tcPr>
            <w:tcW w:w="5352" w:type="dxa"/>
            <w:tcBorders>
              <w:top w:val="single" w:sz="8" w:space="0" w:color="auto"/>
              <w:left w:val="nil"/>
              <w:right w:val="single" w:sz="8" w:space="0" w:color="auto"/>
            </w:tcBorders>
            <w:noWrap/>
            <w:vAlign w:val="bottom"/>
          </w:tcPr>
          <w:p w:rsidR="00252973" w:rsidRPr="007E2310" w:rsidRDefault="00252973" w:rsidP="00551EAC">
            <w:pPr>
              <w:rPr>
                <w:rFonts w:cs="Arial"/>
                <w:sz w:val="20"/>
              </w:rPr>
            </w:pPr>
            <w:r w:rsidRPr="007E2310">
              <w:rPr>
                <w:rFonts w:cs="Arial"/>
                <w:sz w:val="20"/>
              </w:rPr>
              <w:t>dle EN 489</w:t>
            </w: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551EAC">
            <w:pPr>
              <w:rPr>
                <w:rFonts w:cs="Arial"/>
                <w:sz w:val="20"/>
              </w:rPr>
            </w:pPr>
            <w:r w:rsidRPr="007E2310">
              <w:rPr>
                <w:rFonts w:cs="Arial"/>
                <w:sz w:val="20"/>
              </w:rPr>
              <w:t>dvojitě těsněná</w:t>
            </w:r>
          </w:p>
        </w:tc>
        <w:tc>
          <w:tcPr>
            <w:tcW w:w="5352" w:type="dxa"/>
            <w:tcBorders>
              <w:left w:val="nil"/>
              <w:right w:val="single" w:sz="8" w:space="0" w:color="auto"/>
            </w:tcBorders>
            <w:noWrap/>
            <w:vAlign w:val="bottom"/>
          </w:tcPr>
          <w:p w:rsidR="004F1350" w:rsidRPr="007E2310" w:rsidRDefault="004F1350" w:rsidP="004F1350">
            <w:pPr>
              <w:rPr>
                <w:rFonts w:cs="Arial"/>
                <w:sz w:val="20"/>
              </w:rPr>
            </w:pPr>
            <w:r w:rsidRPr="007E2310">
              <w:rPr>
                <w:rFonts w:cs="Arial"/>
                <w:sz w:val="20"/>
              </w:rPr>
              <w:t xml:space="preserve">pouzdro </w:t>
            </w:r>
            <w:r w:rsidRPr="007E2310">
              <w:rPr>
                <w:rFonts w:cs="Arial"/>
                <w:sz w:val="20"/>
              </w:rPr>
              <w:sym w:font="Symbol" w:char="F0C6"/>
            </w:r>
            <w:r w:rsidRPr="007E2310">
              <w:rPr>
                <w:rFonts w:cs="Arial"/>
                <w:sz w:val="20"/>
              </w:rPr>
              <w:t xml:space="preserve"> 110 až </w:t>
            </w:r>
            <w:r w:rsidRPr="007E2310">
              <w:rPr>
                <w:rFonts w:cs="Arial"/>
                <w:sz w:val="20"/>
              </w:rPr>
              <w:sym w:font="Symbol" w:char="F0C6"/>
            </w:r>
            <w:r w:rsidRPr="007E2310">
              <w:rPr>
                <w:rFonts w:cs="Arial"/>
                <w:sz w:val="20"/>
              </w:rPr>
              <w:t xml:space="preserve"> 280 mm</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FD24FF">
            <w:pPr>
              <w:rPr>
                <w:rFonts w:cs="Arial"/>
                <w:sz w:val="20"/>
              </w:rPr>
            </w:pPr>
          </w:p>
        </w:tc>
        <w:tc>
          <w:tcPr>
            <w:tcW w:w="5352" w:type="dxa"/>
            <w:tcBorders>
              <w:left w:val="nil"/>
              <w:right w:val="single" w:sz="8" w:space="0" w:color="auto"/>
            </w:tcBorders>
            <w:noWrap/>
            <w:vAlign w:val="bottom"/>
          </w:tcPr>
          <w:p w:rsidR="00252973" w:rsidRPr="007E2310" w:rsidRDefault="00252973" w:rsidP="00551EAC">
            <w:pPr>
              <w:rPr>
                <w:rFonts w:cs="Arial"/>
                <w:sz w:val="20"/>
              </w:rPr>
            </w:pPr>
            <w:r w:rsidRPr="007E2310">
              <w:rPr>
                <w:rFonts w:cs="Arial"/>
                <w:sz w:val="20"/>
              </w:rPr>
              <w:t>smršťovací fólie nebo smršťovací manžety</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FD24FF">
            <w:pPr>
              <w:rPr>
                <w:rFonts w:cs="Arial"/>
                <w:sz w:val="20"/>
              </w:rPr>
            </w:pPr>
          </w:p>
        </w:tc>
        <w:tc>
          <w:tcPr>
            <w:tcW w:w="5352" w:type="dxa"/>
            <w:tcBorders>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tavné odvzdušňovací zátky</w:t>
            </w: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FD24FF">
            <w:pPr>
              <w:rPr>
                <w:rFonts w:cs="Arial"/>
                <w:sz w:val="20"/>
              </w:rPr>
            </w:pPr>
          </w:p>
        </w:tc>
        <w:tc>
          <w:tcPr>
            <w:tcW w:w="5352" w:type="dxa"/>
            <w:tcBorders>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smršťovací pouzdro</w:t>
            </w: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FD24FF">
            <w:pPr>
              <w:rPr>
                <w:rFonts w:cs="Arial"/>
                <w:sz w:val="20"/>
              </w:rPr>
            </w:pPr>
          </w:p>
        </w:tc>
        <w:tc>
          <w:tcPr>
            <w:tcW w:w="5352" w:type="dxa"/>
            <w:tcBorders>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spojky signalizačních vodičů</w:t>
            </w: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FD24FF">
            <w:pPr>
              <w:rPr>
                <w:rFonts w:cs="Arial"/>
                <w:sz w:val="20"/>
              </w:rPr>
            </w:pPr>
          </w:p>
        </w:tc>
        <w:tc>
          <w:tcPr>
            <w:tcW w:w="5352" w:type="dxa"/>
            <w:tcBorders>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podpěry vodičů</w:t>
            </w: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left w:val="nil"/>
              <w:right w:val="nil"/>
            </w:tcBorders>
            <w:noWrap/>
            <w:vAlign w:val="bottom"/>
          </w:tcPr>
          <w:p w:rsidR="00252973" w:rsidRPr="007E2310" w:rsidRDefault="00252973" w:rsidP="00FD24FF">
            <w:pPr>
              <w:rPr>
                <w:rFonts w:cs="Arial"/>
                <w:sz w:val="20"/>
              </w:rPr>
            </w:pPr>
          </w:p>
        </w:tc>
        <w:tc>
          <w:tcPr>
            <w:tcW w:w="5352" w:type="dxa"/>
            <w:tcBorders>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přesné balení nebo dávkování komponentů PUR</w:t>
            </w:r>
          </w:p>
          <w:p w:rsidR="00252973" w:rsidRPr="007E2310" w:rsidRDefault="00252973" w:rsidP="00FD24FF">
            <w:pPr>
              <w:rPr>
                <w:rFonts w:cs="Arial"/>
                <w:sz w:val="20"/>
              </w:rPr>
            </w:pP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left w:val="single" w:sz="8" w:space="0" w:color="auto"/>
              <w:right w:val="nil"/>
            </w:tcBorders>
            <w:noWrap/>
            <w:vAlign w:val="bottom"/>
          </w:tcPr>
          <w:p w:rsidR="00252973" w:rsidRPr="007E2310" w:rsidRDefault="00252973" w:rsidP="007307B0">
            <w:pPr>
              <w:rPr>
                <w:rFonts w:cs="Arial"/>
                <w:sz w:val="20"/>
              </w:rPr>
            </w:pPr>
          </w:p>
        </w:tc>
        <w:tc>
          <w:tcPr>
            <w:tcW w:w="2512" w:type="dxa"/>
            <w:tcBorders>
              <w:left w:val="nil"/>
              <w:right w:val="nil"/>
            </w:tcBorders>
            <w:noWrap/>
            <w:vAlign w:val="bottom"/>
          </w:tcPr>
          <w:p w:rsidR="00252973" w:rsidRPr="007E2310" w:rsidRDefault="00252973" w:rsidP="007307B0">
            <w:pPr>
              <w:rPr>
                <w:rFonts w:cs="Arial"/>
                <w:sz w:val="20"/>
              </w:rPr>
            </w:pPr>
          </w:p>
        </w:tc>
        <w:tc>
          <w:tcPr>
            <w:tcW w:w="5352" w:type="dxa"/>
            <w:tcBorders>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zkoušky vypěňovacích spojek dle ČSN EN 13 941+A1</w:t>
            </w:r>
          </w:p>
          <w:p w:rsidR="00252973" w:rsidRPr="007E2310" w:rsidRDefault="00252973" w:rsidP="00FD24FF">
            <w:pPr>
              <w:rPr>
                <w:rFonts w:cs="Arial"/>
                <w:sz w:val="20"/>
              </w:rPr>
            </w:pPr>
            <w:r w:rsidRPr="007E2310">
              <w:rPr>
                <w:rFonts w:cs="Arial"/>
                <w:sz w:val="20"/>
              </w:rPr>
              <w:t xml:space="preserve">statní dtto 1 </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left w:val="single" w:sz="8" w:space="0" w:color="auto"/>
              <w:bottom w:val="single" w:sz="8" w:space="0" w:color="auto"/>
              <w:right w:val="nil"/>
            </w:tcBorders>
            <w:noWrap/>
            <w:vAlign w:val="bottom"/>
          </w:tcPr>
          <w:p w:rsidR="00252973" w:rsidRPr="007E2310" w:rsidRDefault="00252973" w:rsidP="007307B0">
            <w:pPr>
              <w:rPr>
                <w:rFonts w:cs="Arial"/>
                <w:sz w:val="20"/>
              </w:rPr>
            </w:pPr>
          </w:p>
        </w:tc>
        <w:tc>
          <w:tcPr>
            <w:tcW w:w="2512" w:type="dxa"/>
            <w:tcBorders>
              <w:left w:val="nil"/>
              <w:bottom w:val="single" w:sz="8" w:space="0" w:color="auto"/>
              <w:right w:val="nil"/>
            </w:tcBorders>
            <w:noWrap/>
            <w:vAlign w:val="bottom"/>
          </w:tcPr>
          <w:p w:rsidR="00252973" w:rsidRPr="007E2310" w:rsidRDefault="00252973" w:rsidP="007307B0">
            <w:pPr>
              <w:rPr>
                <w:rFonts w:cs="Arial"/>
                <w:sz w:val="20"/>
              </w:rPr>
            </w:pPr>
          </w:p>
        </w:tc>
        <w:tc>
          <w:tcPr>
            <w:tcW w:w="5352" w:type="dxa"/>
            <w:tcBorders>
              <w:left w:val="nil"/>
              <w:bottom w:val="single" w:sz="8" w:space="0" w:color="auto"/>
              <w:right w:val="single" w:sz="8" w:space="0" w:color="auto"/>
            </w:tcBorders>
            <w:noWrap/>
            <w:vAlign w:val="bottom"/>
          </w:tcPr>
          <w:p w:rsidR="00252973" w:rsidRPr="007E2310" w:rsidRDefault="00252973" w:rsidP="007307B0">
            <w:pPr>
              <w:rPr>
                <w:rFonts w:cs="Arial"/>
                <w:sz w:val="20"/>
              </w:rPr>
            </w:pPr>
          </w:p>
        </w:tc>
      </w:tr>
      <w:tr w:rsidR="00252973" w:rsidRPr="007E2310" w:rsidTr="00715CF9">
        <w:trPr>
          <w:trHeight w:hRule="exact" w:val="255"/>
          <w:jc w:val="right"/>
        </w:trPr>
        <w:tc>
          <w:tcPr>
            <w:tcW w:w="1276" w:type="dxa"/>
            <w:tcBorders>
              <w:top w:val="single" w:sz="8" w:space="0" w:color="auto"/>
              <w:left w:val="single" w:sz="8" w:space="0" w:color="auto"/>
              <w:right w:val="nil"/>
            </w:tcBorders>
            <w:noWrap/>
            <w:vAlign w:val="bottom"/>
          </w:tcPr>
          <w:p w:rsidR="00252973" w:rsidRPr="007E2310" w:rsidRDefault="00252973" w:rsidP="00B169A0">
            <w:pPr>
              <w:rPr>
                <w:rFonts w:cs="Arial"/>
                <w:sz w:val="20"/>
              </w:rPr>
            </w:pPr>
            <w:r w:rsidRPr="007E2310">
              <w:rPr>
                <w:rFonts w:cs="Arial"/>
                <w:sz w:val="20"/>
              </w:rPr>
              <w:t>9</w:t>
            </w:r>
          </w:p>
        </w:tc>
        <w:tc>
          <w:tcPr>
            <w:tcW w:w="2512" w:type="dxa"/>
            <w:tcBorders>
              <w:top w:val="single" w:sz="8" w:space="0" w:color="auto"/>
              <w:left w:val="nil"/>
              <w:right w:val="nil"/>
            </w:tcBorders>
            <w:noWrap/>
            <w:vAlign w:val="bottom"/>
          </w:tcPr>
          <w:p w:rsidR="00252973" w:rsidRPr="007E2310" w:rsidRDefault="00252973" w:rsidP="00551EAC">
            <w:pPr>
              <w:jc w:val="left"/>
              <w:rPr>
                <w:rFonts w:cs="Arial"/>
                <w:sz w:val="20"/>
              </w:rPr>
            </w:pPr>
            <w:r w:rsidRPr="007E2310">
              <w:rPr>
                <w:rFonts w:cs="Arial"/>
                <w:sz w:val="20"/>
              </w:rPr>
              <w:t>Spojka otevřená</w:t>
            </w:r>
          </w:p>
        </w:tc>
        <w:tc>
          <w:tcPr>
            <w:tcW w:w="5352" w:type="dxa"/>
            <w:tcBorders>
              <w:top w:val="single" w:sz="8" w:space="0" w:color="auto"/>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dle EN 489</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r w:rsidRPr="007E2310">
              <w:rPr>
                <w:rFonts w:cs="Arial"/>
                <w:sz w:val="20"/>
              </w:rPr>
              <w:t>dvojitě těsněná</w:t>
            </w:r>
          </w:p>
        </w:tc>
        <w:tc>
          <w:tcPr>
            <w:tcW w:w="5352" w:type="dxa"/>
            <w:tcBorders>
              <w:top w:val="nil"/>
              <w:left w:val="nil"/>
              <w:right w:val="single" w:sz="8" w:space="0" w:color="auto"/>
            </w:tcBorders>
            <w:noWrap/>
            <w:vAlign w:val="bottom"/>
          </w:tcPr>
          <w:p w:rsidR="004F1350" w:rsidRPr="007E2310" w:rsidRDefault="004F1350" w:rsidP="004F1350">
            <w:pPr>
              <w:rPr>
                <w:rFonts w:cs="Arial"/>
                <w:sz w:val="20"/>
              </w:rPr>
            </w:pPr>
            <w:r w:rsidRPr="007E2310">
              <w:rPr>
                <w:rFonts w:cs="Arial"/>
                <w:sz w:val="20"/>
              </w:rPr>
              <w:t xml:space="preserve">pouzdro </w:t>
            </w:r>
            <w:r w:rsidRPr="007E2310">
              <w:rPr>
                <w:rFonts w:cs="Arial"/>
                <w:sz w:val="20"/>
              </w:rPr>
              <w:sym w:font="Symbol" w:char="F0C6"/>
            </w:r>
            <w:r w:rsidRPr="007E2310">
              <w:rPr>
                <w:rFonts w:cs="Arial"/>
                <w:sz w:val="20"/>
              </w:rPr>
              <w:t xml:space="preserve"> 110 až </w:t>
            </w:r>
            <w:r w:rsidRPr="007E2310">
              <w:rPr>
                <w:rFonts w:cs="Arial"/>
                <w:sz w:val="20"/>
              </w:rPr>
              <w:sym w:font="Symbol" w:char="F0C6"/>
            </w:r>
            <w:r w:rsidRPr="007E2310">
              <w:rPr>
                <w:rFonts w:cs="Arial"/>
                <w:sz w:val="20"/>
              </w:rPr>
              <w:t xml:space="preserve"> 280 mm</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551EAC">
            <w:pPr>
              <w:rPr>
                <w:rFonts w:cs="Arial"/>
                <w:sz w:val="20"/>
              </w:rPr>
            </w:pPr>
            <w:r w:rsidRPr="007E2310">
              <w:rPr>
                <w:rFonts w:cs="Arial"/>
                <w:sz w:val="20"/>
              </w:rPr>
              <w:t>smršťovací nátrubek, smršťovací obal smršťovací fólie</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551EAC">
            <w:pPr>
              <w:rPr>
                <w:rFonts w:cs="Arial"/>
                <w:sz w:val="20"/>
              </w:rPr>
            </w:pPr>
            <w:r w:rsidRPr="007E2310">
              <w:rPr>
                <w:rFonts w:cs="Arial"/>
                <w:sz w:val="20"/>
              </w:rPr>
              <w:t>uzavírací pásky</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551EAC">
            <w:pPr>
              <w:rPr>
                <w:rFonts w:cs="Arial"/>
                <w:sz w:val="20"/>
              </w:rPr>
            </w:pPr>
            <w:r w:rsidRPr="007E2310">
              <w:rPr>
                <w:rFonts w:cs="Arial"/>
                <w:sz w:val="20"/>
              </w:rPr>
              <w:t>otevřená spojka</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spojky signalizačních vodičů</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podpěry vodičů</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přesné balení nebo dávkování komponentů PUR</w:t>
            </w:r>
          </w:p>
          <w:p w:rsidR="00252973" w:rsidRPr="007E2310" w:rsidRDefault="00252973" w:rsidP="00FD24FF">
            <w:pPr>
              <w:rPr>
                <w:rFonts w:cs="Arial"/>
                <w:sz w:val="20"/>
              </w:rPr>
            </w:pP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FD24FF">
            <w:pPr>
              <w:rPr>
                <w:rFonts w:cs="Arial"/>
                <w:sz w:val="20"/>
              </w:rPr>
            </w:pPr>
          </w:p>
        </w:tc>
        <w:tc>
          <w:tcPr>
            <w:tcW w:w="2512" w:type="dxa"/>
            <w:tcBorders>
              <w:top w:val="nil"/>
              <w:left w:val="nil"/>
              <w:bottom w:val="single" w:sz="8" w:space="0" w:color="auto"/>
              <w:right w:val="nil"/>
            </w:tcBorders>
            <w:noWrap/>
            <w:vAlign w:val="bottom"/>
          </w:tcPr>
          <w:p w:rsidR="00252973" w:rsidRPr="007E2310" w:rsidRDefault="00252973" w:rsidP="00FD24FF">
            <w:pPr>
              <w:rPr>
                <w:rFonts w:cs="Arial"/>
                <w:sz w:val="20"/>
              </w:rPr>
            </w:pPr>
          </w:p>
        </w:tc>
        <w:tc>
          <w:tcPr>
            <w:tcW w:w="5352" w:type="dxa"/>
            <w:tcBorders>
              <w:top w:val="nil"/>
              <w:left w:val="nil"/>
              <w:bottom w:val="single" w:sz="8" w:space="0" w:color="auto"/>
              <w:right w:val="single" w:sz="8" w:space="0" w:color="auto"/>
            </w:tcBorders>
            <w:noWrap/>
            <w:vAlign w:val="bottom"/>
          </w:tcPr>
          <w:p w:rsidR="00252973" w:rsidRPr="007E2310" w:rsidRDefault="00252973" w:rsidP="00FD24FF">
            <w:pPr>
              <w:rPr>
                <w:rFonts w:cs="Arial"/>
                <w:sz w:val="20"/>
              </w:rPr>
            </w:pPr>
            <w:r w:rsidRPr="007E2310">
              <w:rPr>
                <w:rFonts w:cs="Arial"/>
                <w:sz w:val="20"/>
              </w:rPr>
              <w:t>zkoušky vypěňovacích spojek dle ČSN EN 13 941+A1</w:t>
            </w:r>
          </w:p>
          <w:p w:rsidR="00252973" w:rsidRPr="007E2310" w:rsidRDefault="00252973" w:rsidP="00FD24FF">
            <w:pPr>
              <w:rPr>
                <w:rFonts w:cs="Arial"/>
                <w:sz w:val="20"/>
              </w:rPr>
            </w:pPr>
            <w:r w:rsidRPr="007E2310">
              <w:rPr>
                <w:rFonts w:cs="Arial"/>
                <w:sz w:val="20"/>
              </w:rPr>
              <w:t xml:space="preserve">statní dtto 1 </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top w:val="single" w:sz="8" w:space="0" w:color="auto"/>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10</w:t>
            </w:r>
          </w:p>
        </w:tc>
        <w:tc>
          <w:tcPr>
            <w:tcW w:w="2512" w:type="dxa"/>
            <w:tcBorders>
              <w:top w:val="single" w:sz="8" w:space="0" w:color="auto"/>
              <w:left w:val="nil"/>
              <w:right w:val="nil"/>
            </w:tcBorders>
            <w:noWrap/>
            <w:vAlign w:val="bottom"/>
          </w:tcPr>
          <w:p w:rsidR="00252973" w:rsidRPr="007E2310" w:rsidRDefault="00252973" w:rsidP="00551EAC">
            <w:pPr>
              <w:jc w:val="left"/>
              <w:rPr>
                <w:rFonts w:cs="Arial"/>
                <w:sz w:val="20"/>
              </w:rPr>
            </w:pPr>
            <w:r w:rsidRPr="007E2310">
              <w:rPr>
                <w:rFonts w:cs="Arial"/>
                <w:sz w:val="20"/>
              </w:rPr>
              <w:t>Spojka vypěňovací</w:t>
            </w:r>
          </w:p>
        </w:tc>
        <w:tc>
          <w:tcPr>
            <w:tcW w:w="5352" w:type="dxa"/>
            <w:tcBorders>
              <w:top w:val="single" w:sz="8" w:space="0" w:color="auto"/>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dle EN 489</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551EAC">
            <w:pPr>
              <w:rPr>
                <w:rFonts w:cs="Arial"/>
                <w:sz w:val="20"/>
              </w:rPr>
            </w:pPr>
            <w:r w:rsidRPr="007E2310">
              <w:rPr>
                <w:rFonts w:cs="Arial"/>
                <w:sz w:val="20"/>
              </w:rPr>
              <w:t>elektrosvařitelná</w:t>
            </w: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 xml:space="preserve">pouzdro </w:t>
            </w:r>
            <w:r w:rsidRPr="007E2310">
              <w:rPr>
                <w:rFonts w:cs="Arial"/>
                <w:sz w:val="20"/>
              </w:rPr>
              <w:sym w:font="Symbol" w:char="F0C6"/>
            </w:r>
            <w:r w:rsidRPr="007E2310">
              <w:rPr>
                <w:rFonts w:cs="Arial"/>
                <w:sz w:val="20"/>
              </w:rPr>
              <w:t xml:space="preserve"> 3</w:t>
            </w:r>
            <w:r w:rsidR="004F1350" w:rsidRPr="007E2310">
              <w:rPr>
                <w:rFonts w:cs="Arial"/>
                <w:sz w:val="20"/>
              </w:rPr>
              <w:t>5</w:t>
            </w:r>
            <w:r w:rsidRPr="007E2310">
              <w:rPr>
                <w:rFonts w:cs="Arial"/>
                <w:sz w:val="20"/>
              </w:rPr>
              <w:t xml:space="preserve">5 až </w:t>
            </w:r>
            <w:r w:rsidRPr="007E2310">
              <w:rPr>
                <w:rFonts w:cs="Arial"/>
                <w:sz w:val="20"/>
              </w:rPr>
              <w:sym w:font="Symbol" w:char="F0C6"/>
            </w:r>
            <w:r w:rsidRPr="007E2310">
              <w:rPr>
                <w:rFonts w:cs="Arial"/>
                <w:sz w:val="20"/>
              </w:rPr>
              <w:t xml:space="preserve"> 5</w:t>
            </w:r>
            <w:r w:rsidR="004F1350" w:rsidRPr="007E2310">
              <w:rPr>
                <w:rFonts w:cs="Arial"/>
                <w:sz w:val="20"/>
              </w:rPr>
              <w:t>2</w:t>
            </w:r>
            <w:r w:rsidRPr="007E2310">
              <w:rPr>
                <w:rFonts w:cs="Arial"/>
                <w:sz w:val="20"/>
              </w:rPr>
              <w:t>0 mm</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DB5BF7">
            <w:pPr>
              <w:rPr>
                <w:rFonts w:cs="Arial"/>
                <w:sz w:val="20"/>
              </w:rPr>
            </w:pPr>
            <w:r w:rsidRPr="007E2310">
              <w:rPr>
                <w:rFonts w:cs="Arial"/>
                <w:sz w:val="20"/>
              </w:rPr>
              <w:t>zařízení elektrovařování spojky – nástroje a zdroj</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spojky signalizačních vodičů</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podpěry vodičů</w:t>
            </w: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r w:rsidRPr="007E2310">
              <w:rPr>
                <w:rFonts w:cs="Arial"/>
                <w:sz w:val="20"/>
              </w:rPr>
              <w:t> </w:t>
            </w: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přesné balení nebo dávkování komponentů PUR</w:t>
            </w:r>
          </w:p>
          <w:p w:rsidR="00252973" w:rsidRPr="007E2310" w:rsidRDefault="00252973" w:rsidP="00FD24FF">
            <w:pPr>
              <w:rPr>
                <w:rFonts w:cs="Arial"/>
                <w:sz w:val="20"/>
              </w:rPr>
            </w:pP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top w:val="nil"/>
              <w:left w:val="single" w:sz="8" w:space="0" w:color="auto"/>
              <w:right w:val="nil"/>
            </w:tcBorders>
            <w:noWrap/>
            <w:vAlign w:val="bottom"/>
          </w:tcPr>
          <w:p w:rsidR="00252973" w:rsidRPr="007E2310" w:rsidRDefault="00252973" w:rsidP="00FD24FF">
            <w:pPr>
              <w:rPr>
                <w:rFonts w:cs="Arial"/>
                <w:sz w:val="20"/>
              </w:rPr>
            </w:pPr>
          </w:p>
        </w:tc>
        <w:tc>
          <w:tcPr>
            <w:tcW w:w="2512" w:type="dxa"/>
            <w:tcBorders>
              <w:top w:val="nil"/>
              <w:left w:val="nil"/>
              <w:right w:val="nil"/>
            </w:tcBorders>
            <w:noWrap/>
            <w:vAlign w:val="bottom"/>
          </w:tcPr>
          <w:p w:rsidR="00252973" w:rsidRPr="007E2310" w:rsidRDefault="00252973" w:rsidP="00FD24FF">
            <w:pPr>
              <w:rPr>
                <w:rFonts w:cs="Arial"/>
                <w:sz w:val="20"/>
              </w:rPr>
            </w:pPr>
          </w:p>
        </w:tc>
        <w:tc>
          <w:tcPr>
            <w:tcW w:w="5352" w:type="dxa"/>
            <w:tcBorders>
              <w:top w:val="nil"/>
              <w:left w:val="nil"/>
              <w:right w:val="single" w:sz="8" w:space="0" w:color="auto"/>
            </w:tcBorders>
            <w:noWrap/>
            <w:vAlign w:val="bottom"/>
          </w:tcPr>
          <w:p w:rsidR="00252973" w:rsidRPr="007E2310" w:rsidRDefault="00252973" w:rsidP="00FD24FF">
            <w:pPr>
              <w:rPr>
                <w:rFonts w:cs="Arial"/>
                <w:sz w:val="20"/>
              </w:rPr>
            </w:pPr>
            <w:r w:rsidRPr="007E2310">
              <w:rPr>
                <w:rFonts w:cs="Arial"/>
                <w:sz w:val="20"/>
              </w:rPr>
              <w:t>zkoušky vypěňovacích spojek dle ČSN EN 13 941+A1</w:t>
            </w:r>
          </w:p>
          <w:p w:rsidR="00252973" w:rsidRPr="007E2310" w:rsidRDefault="00252973" w:rsidP="00FD24FF">
            <w:pPr>
              <w:rPr>
                <w:rFonts w:cs="Arial"/>
                <w:sz w:val="20"/>
              </w:rPr>
            </w:pPr>
            <w:r w:rsidRPr="007E2310">
              <w:rPr>
                <w:rFonts w:cs="Arial"/>
                <w:sz w:val="20"/>
              </w:rPr>
              <w:t xml:space="preserve">statní dtto 1 </w:t>
            </w:r>
          </w:p>
          <w:p w:rsidR="00252973" w:rsidRPr="007E2310" w:rsidRDefault="00252973" w:rsidP="00FD24FF">
            <w:pPr>
              <w:rPr>
                <w:rFonts w:cs="Arial"/>
                <w:sz w:val="20"/>
              </w:rPr>
            </w:pPr>
          </w:p>
        </w:tc>
      </w:tr>
      <w:tr w:rsidR="00252973" w:rsidRPr="007E2310" w:rsidTr="00715CF9">
        <w:trPr>
          <w:trHeight w:hRule="exact" w:val="255"/>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B169A0">
            <w:pPr>
              <w:rPr>
                <w:rFonts w:cs="Arial"/>
                <w:sz w:val="20"/>
              </w:rPr>
            </w:pPr>
            <w:r w:rsidRPr="007E2310">
              <w:rPr>
                <w:rFonts w:cs="Arial"/>
                <w:sz w:val="20"/>
              </w:rPr>
              <w:t>11</w:t>
            </w:r>
          </w:p>
        </w:tc>
        <w:tc>
          <w:tcPr>
            <w:tcW w:w="2512" w:type="dxa"/>
            <w:tcBorders>
              <w:top w:val="nil"/>
              <w:left w:val="nil"/>
              <w:bottom w:val="nil"/>
              <w:right w:val="nil"/>
            </w:tcBorders>
            <w:noWrap/>
            <w:vAlign w:val="bottom"/>
          </w:tcPr>
          <w:p w:rsidR="00252973" w:rsidRPr="007E2310" w:rsidRDefault="00252973" w:rsidP="007307B0">
            <w:pPr>
              <w:jc w:val="left"/>
              <w:rPr>
                <w:rFonts w:cs="Arial"/>
                <w:sz w:val="20"/>
              </w:rPr>
            </w:pPr>
            <w:r w:rsidRPr="007E2310">
              <w:rPr>
                <w:rFonts w:cs="Arial"/>
                <w:sz w:val="20"/>
              </w:rPr>
              <w:t xml:space="preserve">předizolovaná uzavírací </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dle EN 488</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armatura</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DN 20-300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PN 25</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tělesa uhlíková ocel P235 GH (st 37.0)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koule SIS 2333, AISI 304</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vřetene dle EN 488, AISI 316</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těsnění PTFE zpevněné uhlíkem</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 xml:space="preserve">ostatní dtto 1 </w:t>
            </w:r>
          </w:p>
        </w:tc>
      </w:tr>
      <w:tr w:rsidR="00252973" w:rsidRPr="007E2310" w:rsidTr="00715CF9">
        <w:trPr>
          <w:trHeight w:val="270"/>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lastRenderedPageBreak/>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12</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 xml:space="preserve">předizolovaná </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dle EN 488</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 xml:space="preserve">vypouštěcí/odvzdušňovací </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DN 20-300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armatura</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PN 25</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tělesa uhlíková ocel P235 GH (st 37.0)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koule SIS 2333, AISI 304</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vřetene dle EN 488, AISI 316</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těsnění PTFE zpevněné uhlíkem</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ostatní dtto 1 </w:t>
            </w:r>
          </w:p>
        </w:tc>
      </w:tr>
      <w:tr w:rsidR="00252973" w:rsidRPr="007E2310" w:rsidTr="00715CF9">
        <w:trPr>
          <w:trHeight w:val="270"/>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13</w:t>
            </w:r>
          </w:p>
        </w:tc>
        <w:tc>
          <w:tcPr>
            <w:tcW w:w="2512" w:type="dxa"/>
            <w:tcBorders>
              <w:top w:val="nil"/>
              <w:left w:val="nil"/>
              <w:bottom w:val="nil"/>
              <w:right w:val="nil"/>
            </w:tcBorders>
            <w:noWrap/>
            <w:vAlign w:val="bottom"/>
          </w:tcPr>
          <w:p w:rsidR="00252973" w:rsidRPr="007E2310" w:rsidRDefault="00252973" w:rsidP="007307B0">
            <w:pPr>
              <w:rPr>
                <w:rFonts w:cs="Arial"/>
                <w:sz w:val="20"/>
              </w:rPr>
            </w:pPr>
            <w:r w:rsidRPr="007E2310">
              <w:rPr>
                <w:rFonts w:cs="Arial"/>
                <w:sz w:val="20"/>
              </w:rPr>
              <w:t>Neizolované armatury </w:t>
            </w: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DN 20-300</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PN 25, 140°C, přivařovací</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 xml:space="preserve">materiál tělesa uhlíková ocel P235 GH </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materiál koule a vřetene SIS 2333, AISI 304</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těsnění PTFE zpevněné uhlíkem</w:t>
            </w:r>
          </w:p>
        </w:tc>
      </w:tr>
      <w:tr w:rsidR="00252973" w:rsidRPr="007E2310" w:rsidTr="00715CF9">
        <w:trPr>
          <w:trHeight w:val="255"/>
          <w:jc w:val="right"/>
        </w:trPr>
        <w:tc>
          <w:tcPr>
            <w:tcW w:w="1276" w:type="dxa"/>
            <w:tcBorders>
              <w:top w:val="nil"/>
              <w:left w:val="single" w:sz="8" w:space="0" w:color="auto"/>
              <w:bottom w:val="nil"/>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nil"/>
              <w:right w:val="nil"/>
            </w:tcBorders>
            <w:noWrap/>
            <w:vAlign w:val="bottom"/>
          </w:tcPr>
          <w:p w:rsidR="00252973" w:rsidRPr="007E2310" w:rsidRDefault="00252973" w:rsidP="007307B0">
            <w:pPr>
              <w:rPr>
                <w:rFonts w:cs="Arial"/>
                <w:sz w:val="20"/>
              </w:rPr>
            </w:pPr>
          </w:p>
        </w:tc>
        <w:tc>
          <w:tcPr>
            <w:tcW w:w="5352" w:type="dxa"/>
            <w:tcBorders>
              <w:top w:val="nil"/>
              <w:left w:val="nil"/>
              <w:bottom w:val="nil"/>
              <w:right w:val="single" w:sz="8" w:space="0" w:color="auto"/>
            </w:tcBorders>
            <w:noWrap/>
            <w:vAlign w:val="bottom"/>
          </w:tcPr>
          <w:p w:rsidR="00252973" w:rsidRPr="007E2310" w:rsidRDefault="00252973" w:rsidP="007307B0">
            <w:pPr>
              <w:rPr>
                <w:rFonts w:cs="Arial"/>
                <w:sz w:val="20"/>
              </w:rPr>
            </w:pPr>
            <w:r w:rsidRPr="007E2310">
              <w:rPr>
                <w:rFonts w:cs="Arial"/>
                <w:sz w:val="20"/>
              </w:rPr>
              <w:t> </w:t>
            </w:r>
          </w:p>
          <w:p w:rsidR="00252973" w:rsidRPr="007E2310" w:rsidRDefault="00252973" w:rsidP="007307B0">
            <w:pPr>
              <w:rPr>
                <w:rFonts w:cs="Arial"/>
                <w:sz w:val="20"/>
              </w:rPr>
            </w:pPr>
          </w:p>
        </w:tc>
      </w:tr>
      <w:tr w:rsidR="00252973" w:rsidRPr="007E2310" w:rsidTr="00715CF9">
        <w:trPr>
          <w:trHeight w:val="80"/>
          <w:jc w:val="right"/>
        </w:trPr>
        <w:tc>
          <w:tcPr>
            <w:tcW w:w="1276" w:type="dxa"/>
            <w:tcBorders>
              <w:top w:val="nil"/>
              <w:left w:val="single" w:sz="8" w:space="0" w:color="auto"/>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2512" w:type="dxa"/>
            <w:tcBorders>
              <w:top w:val="nil"/>
              <w:left w:val="nil"/>
              <w:bottom w:val="single" w:sz="8" w:space="0" w:color="auto"/>
              <w:right w:val="nil"/>
            </w:tcBorders>
            <w:noWrap/>
            <w:vAlign w:val="bottom"/>
          </w:tcPr>
          <w:p w:rsidR="00252973" w:rsidRPr="007E2310" w:rsidRDefault="00252973" w:rsidP="007307B0">
            <w:pPr>
              <w:rPr>
                <w:rFonts w:cs="Arial"/>
                <w:sz w:val="20"/>
              </w:rPr>
            </w:pPr>
            <w:r w:rsidRPr="007E2310">
              <w:rPr>
                <w:rFonts w:cs="Arial"/>
                <w:sz w:val="20"/>
              </w:rPr>
              <w:t> </w:t>
            </w:r>
          </w:p>
        </w:tc>
        <w:tc>
          <w:tcPr>
            <w:tcW w:w="5352" w:type="dxa"/>
            <w:tcBorders>
              <w:top w:val="nil"/>
              <w:left w:val="nil"/>
              <w:bottom w:val="single" w:sz="8" w:space="0" w:color="auto"/>
              <w:right w:val="single" w:sz="8" w:space="0" w:color="auto"/>
            </w:tcBorders>
            <w:noWrap/>
            <w:vAlign w:val="bottom"/>
          </w:tcPr>
          <w:p w:rsidR="00252973" w:rsidRPr="007E2310" w:rsidRDefault="00252973" w:rsidP="007307B0">
            <w:pPr>
              <w:rPr>
                <w:rFonts w:cs="Arial"/>
                <w:sz w:val="20"/>
              </w:rPr>
            </w:pPr>
            <w:r w:rsidRPr="007E2310">
              <w:rPr>
                <w:rFonts w:cs="Arial"/>
                <w:sz w:val="20"/>
              </w:rPr>
              <w:t> </w:t>
            </w:r>
          </w:p>
        </w:tc>
      </w:tr>
    </w:tbl>
    <w:p w:rsidR="00252973" w:rsidRPr="007E2310" w:rsidRDefault="00252973" w:rsidP="001624B4">
      <w:pPr>
        <w:rPr>
          <w:rFonts w:cs="Arial"/>
        </w:rPr>
      </w:pPr>
    </w:p>
    <w:p w:rsidR="00252973" w:rsidRPr="007E2310" w:rsidRDefault="00252973" w:rsidP="0072106B">
      <w:pPr>
        <w:pStyle w:val="Nadpis2"/>
      </w:pPr>
      <w:bookmarkStart w:id="265" w:name="_Toc292048598"/>
      <w:bookmarkStart w:id="266" w:name="_Toc354582027"/>
      <w:r w:rsidRPr="007E2310">
        <w:t>ZPŘÍSŇUJÍCÍ POŽADAVKY NA PŘEDIZOLOVANÉ POTRUBÍ</w:t>
      </w:r>
      <w:bookmarkEnd w:id="265"/>
      <w:bookmarkEnd w:id="266"/>
    </w:p>
    <w:p w:rsidR="00252973" w:rsidRPr="007E2310" w:rsidRDefault="00252973" w:rsidP="001624B4">
      <w:pPr>
        <w:rPr>
          <w:rFonts w:cs="Arial"/>
        </w:rPr>
      </w:pPr>
    </w:p>
    <w:p w:rsidR="00252973" w:rsidRPr="007E2310" w:rsidRDefault="00252973" w:rsidP="007D5E56">
      <w:pPr>
        <w:pStyle w:val="Odstavecseseznamem"/>
        <w:widowControl/>
        <w:numPr>
          <w:ilvl w:val="0"/>
          <w:numId w:val="20"/>
        </w:numPr>
        <w:suppressAutoHyphens w:val="0"/>
        <w:spacing w:after="200" w:line="276" w:lineRule="auto"/>
        <w:ind w:left="709" w:hanging="425"/>
        <w:contextualSpacing/>
        <w:jc w:val="both"/>
        <w:rPr>
          <w:rFonts w:ascii="Arial" w:hAnsi="Arial" w:cs="Arial"/>
          <w:sz w:val="22"/>
          <w:szCs w:val="22"/>
        </w:rPr>
      </w:pPr>
      <w:r w:rsidRPr="007E2310">
        <w:rPr>
          <w:rFonts w:ascii="Arial" w:hAnsi="Arial" w:cs="Arial"/>
          <w:sz w:val="22"/>
          <w:szCs w:val="22"/>
        </w:rPr>
        <w:t>Vybraný uchazeč musí být schopen zajistit dodávku předizolovaného potrubí ve všech standardních délkách, tj. 6 m, 12 m, 16 m a veškeré doměrky na základě projektové dokumentace nebo aktuálních potřeb stavby. Musí zajistit flexibilitu v dodávce trubek, aby bylo možno zajistit dodávky v pořadí podle potřeb stavby.</w:t>
      </w:r>
    </w:p>
    <w:p w:rsidR="00CC659B" w:rsidRPr="007E2310" w:rsidRDefault="00CC659B" w:rsidP="003F0A86">
      <w:pPr>
        <w:pStyle w:val="Odstavecseseznamem"/>
        <w:numPr>
          <w:ilvl w:val="0"/>
          <w:numId w:val="20"/>
        </w:numPr>
        <w:ind w:left="709" w:hanging="425"/>
        <w:jc w:val="both"/>
        <w:rPr>
          <w:rFonts w:ascii="Arial" w:hAnsi="Arial" w:cs="Arial"/>
          <w:sz w:val="22"/>
          <w:szCs w:val="22"/>
        </w:rPr>
      </w:pPr>
      <w:r w:rsidRPr="007E2310">
        <w:rPr>
          <w:rFonts w:ascii="Arial" w:hAnsi="Arial" w:cs="Arial"/>
          <w:sz w:val="22"/>
          <w:szCs w:val="22"/>
        </w:rPr>
        <w:t>Uchazeč je povinen před uzavřením smlouvy o dílo na plnění zakázky předat zadavateli čestné prohlášení, z něhož bude jednoznačně vyplývat, že uchazeč je vlastníkem zařízení na strojní vypěňování izolačních spojů předizolovaného potrubí a zařízení potřebn</w:t>
      </w:r>
      <w:r w:rsidR="003F0A86">
        <w:rPr>
          <w:rFonts w:ascii="Arial" w:hAnsi="Arial" w:cs="Arial"/>
          <w:sz w:val="22"/>
          <w:szCs w:val="22"/>
        </w:rPr>
        <w:t>ého</w:t>
      </w:r>
      <w:r w:rsidRPr="007E2310">
        <w:rPr>
          <w:rFonts w:ascii="Arial" w:hAnsi="Arial" w:cs="Arial"/>
          <w:sz w:val="22"/>
          <w:szCs w:val="22"/>
        </w:rPr>
        <w:t xml:space="preserve"> pro provedení elektricky svařovaných spojek přeidzolovaného potrubí, nebo že uzavřel dohodu s jinou osobou o nájmu těchto zařízení, nebo obdobnou dohodu, dle níž bude mít právo se zařízením</w:t>
      </w:r>
      <w:r w:rsidR="003F0A86">
        <w:rPr>
          <w:rFonts w:ascii="Arial" w:hAnsi="Arial" w:cs="Arial"/>
          <w:sz w:val="22"/>
          <w:szCs w:val="22"/>
        </w:rPr>
        <w:t>i</w:t>
      </w:r>
      <w:r w:rsidRPr="007E2310">
        <w:rPr>
          <w:rFonts w:ascii="Arial" w:hAnsi="Arial" w:cs="Arial"/>
          <w:sz w:val="22"/>
          <w:szCs w:val="22"/>
        </w:rPr>
        <w:t xml:space="preserve"> disponovat, a to po dobu realizace zakázky.</w:t>
      </w:r>
    </w:p>
    <w:p w:rsidR="00252973" w:rsidRPr="007E2310" w:rsidRDefault="00252973" w:rsidP="009A3596">
      <w:pPr>
        <w:pStyle w:val="Nadpis2"/>
        <w:jc w:val="left"/>
      </w:pPr>
      <w:bookmarkStart w:id="267" w:name="_Toc292048599"/>
      <w:bookmarkStart w:id="268" w:name="_Toc354582028"/>
      <w:r w:rsidRPr="007E2310">
        <w:t xml:space="preserve">POŽADOVANÝ </w:t>
      </w:r>
      <w:r w:rsidR="00BC7AC1" w:rsidRPr="007E2310">
        <w:t xml:space="preserve">ROZSAH DOKLADOVANÉ DOKUMENTACE </w:t>
      </w:r>
      <w:r w:rsidR="0031178A" w:rsidRPr="007E2310">
        <w:t>P</w:t>
      </w:r>
      <w:r w:rsidRPr="007E2310">
        <w:t>ŘEDIZOLOVANÉHO POTRUBÍ</w:t>
      </w:r>
      <w:bookmarkEnd w:id="267"/>
      <w:bookmarkEnd w:id="268"/>
    </w:p>
    <w:p w:rsidR="00F810E6" w:rsidRPr="007E2310" w:rsidRDefault="00F810E6" w:rsidP="00F810E6">
      <w:pPr>
        <w:rPr>
          <w:rFonts w:cs="Arial"/>
        </w:rPr>
      </w:pPr>
    </w:p>
    <w:p w:rsidR="00252973" w:rsidRPr="007E2310" w:rsidRDefault="00252973" w:rsidP="001624B4">
      <w:pPr>
        <w:rPr>
          <w:rFonts w:cs="Arial"/>
          <w:sz w:val="22"/>
          <w:szCs w:val="22"/>
        </w:rPr>
      </w:pPr>
      <w:r w:rsidRPr="007E2310">
        <w:rPr>
          <w:rFonts w:cs="Arial"/>
          <w:sz w:val="22"/>
          <w:szCs w:val="22"/>
        </w:rPr>
        <w:t>Vlastnosti a parametry nabízeného předizolovaného potrubí budou doloženy níže uvedenou dokumentac</w:t>
      </w:r>
      <w:r w:rsidR="003F0A86">
        <w:rPr>
          <w:rFonts w:cs="Arial"/>
          <w:sz w:val="22"/>
          <w:szCs w:val="22"/>
        </w:rPr>
        <w:t>í</w:t>
      </w:r>
      <w:r w:rsidRPr="007E2310">
        <w:rPr>
          <w:rFonts w:cs="Arial"/>
          <w:sz w:val="22"/>
          <w:szCs w:val="22"/>
        </w:rPr>
        <w:t xml:space="preserve"> a doklady.</w:t>
      </w:r>
    </w:p>
    <w:p w:rsidR="00EB68E1" w:rsidRPr="007E2310" w:rsidRDefault="00EB68E1" w:rsidP="001624B4">
      <w:pPr>
        <w:rPr>
          <w:rFonts w:cs="Arial"/>
          <w:sz w:val="22"/>
          <w:szCs w:val="22"/>
        </w:rPr>
      </w:pPr>
    </w:p>
    <w:p w:rsidR="00252973" w:rsidRPr="007E2310" w:rsidRDefault="00252973" w:rsidP="00EB68E1">
      <w:pPr>
        <w:spacing w:before="120" w:after="120"/>
        <w:rPr>
          <w:rFonts w:cs="Arial"/>
          <w:b/>
          <w:sz w:val="22"/>
          <w:szCs w:val="22"/>
        </w:rPr>
      </w:pPr>
      <w:bookmarkStart w:id="269" w:name="_Toc292048600"/>
      <w:r w:rsidRPr="007E2310">
        <w:rPr>
          <w:rFonts w:cs="Arial"/>
          <w:b/>
          <w:sz w:val="22"/>
          <w:szCs w:val="22"/>
        </w:rPr>
        <w:t>CERTIFIKÁTY, PROTOKOLY M</w:t>
      </w:r>
      <w:r w:rsidR="00EB68E1" w:rsidRPr="007E2310">
        <w:rPr>
          <w:rFonts w:cs="Arial"/>
          <w:b/>
          <w:sz w:val="22"/>
          <w:szCs w:val="22"/>
        </w:rPr>
        <w:t>ĚŘ</w:t>
      </w:r>
      <w:r w:rsidRPr="007E2310">
        <w:rPr>
          <w:rFonts w:cs="Arial"/>
          <w:b/>
          <w:sz w:val="22"/>
          <w:szCs w:val="22"/>
        </w:rPr>
        <w:t>ENÍ, DOKUMENTACE</w:t>
      </w:r>
      <w:bookmarkEnd w:id="269"/>
    </w:p>
    <w:p w:rsidR="00252973" w:rsidRPr="007E2310" w:rsidRDefault="00252973" w:rsidP="001624B4">
      <w:pPr>
        <w:rPr>
          <w:rFonts w:cs="Arial"/>
        </w:rPr>
      </w:pPr>
    </w:p>
    <w:p w:rsidR="00252973" w:rsidRPr="007E2310" w:rsidRDefault="00252973" w:rsidP="001624B4">
      <w:pPr>
        <w:rPr>
          <w:rFonts w:cs="Arial"/>
          <w:sz w:val="22"/>
          <w:szCs w:val="22"/>
        </w:rPr>
      </w:pPr>
      <w:r w:rsidRPr="007E2310">
        <w:rPr>
          <w:rFonts w:cs="Arial"/>
          <w:sz w:val="22"/>
          <w:szCs w:val="22"/>
        </w:rPr>
        <w:t>Nabízející doloží:</w:t>
      </w:r>
    </w:p>
    <w:p w:rsidR="00252973" w:rsidRPr="007E2310" w:rsidRDefault="00252973" w:rsidP="001624B4">
      <w:pPr>
        <w:rPr>
          <w:rFonts w:cs="Arial"/>
          <w:sz w:val="22"/>
          <w:szCs w:val="22"/>
        </w:rPr>
      </w:pPr>
    </w:p>
    <w:p w:rsidR="00C844A5" w:rsidRPr="007E2310" w:rsidRDefault="00E02C57" w:rsidP="00664156">
      <w:pPr>
        <w:pStyle w:val="Odstavecseseznamem"/>
        <w:widowControl/>
        <w:numPr>
          <w:ilvl w:val="0"/>
          <w:numId w:val="17"/>
        </w:numPr>
        <w:suppressAutoHyphens w:val="0"/>
        <w:spacing w:after="200" w:line="276" w:lineRule="auto"/>
        <w:ind w:left="709" w:hanging="430"/>
        <w:contextualSpacing/>
        <w:jc w:val="both"/>
        <w:rPr>
          <w:rFonts w:ascii="Arial" w:hAnsi="Arial" w:cs="Arial"/>
          <w:sz w:val="22"/>
          <w:szCs w:val="22"/>
        </w:rPr>
      </w:pPr>
      <w:r w:rsidRPr="007E2310">
        <w:rPr>
          <w:rFonts w:ascii="Arial" w:hAnsi="Arial" w:cs="Arial"/>
          <w:sz w:val="22"/>
          <w:szCs w:val="22"/>
        </w:rPr>
        <w:t>p</w:t>
      </w:r>
      <w:r w:rsidR="00C844A5" w:rsidRPr="007E2310">
        <w:rPr>
          <w:rFonts w:ascii="Arial" w:hAnsi="Arial" w:cs="Arial"/>
          <w:sz w:val="22"/>
          <w:szCs w:val="22"/>
        </w:rPr>
        <w:t xml:space="preserve">rotokoly o měření </w:t>
      </w:r>
      <w:r w:rsidR="00664156" w:rsidRPr="007E2310">
        <w:rPr>
          <w:rFonts w:ascii="Arial" w:hAnsi="Arial" w:cs="Arial"/>
          <w:sz w:val="22"/>
          <w:szCs w:val="22"/>
        </w:rPr>
        <w:t xml:space="preserve">hodnoty </w:t>
      </w:r>
      <w:r w:rsidR="00A74637" w:rsidRPr="007E2310">
        <w:rPr>
          <w:rFonts w:ascii="Arial" w:hAnsi="Arial" w:cs="Arial"/>
          <w:sz w:val="22"/>
          <w:szCs w:val="22"/>
        </w:rPr>
        <w:t xml:space="preserve">koeficientu </w:t>
      </w:r>
      <w:r w:rsidR="00664156" w:rsidRPr="007E2310">
        <w:rPr>
          <w:rFonts w:ascii="Arial" w:hAnsi="Arial" w:cs="Arial"/>
          <w:sz w:val="22"/>
          <w:szCs w:val="22"/>
        </w:rPr>
        <w:t>tepelné vodivosti λ</w:t>
      </w:r>
      <w:r w:rsidR="00664156" w:rsidRPr="007E2310">
        <w:rPr>
          <w:rFonts w:ascii="Arial" w:hAnsi="Arial" w:cs="Arial"/>
          <w:sz w:val="22"/>
          <w:szCs w:val="22"/>
          <w:vertAlign w:val="subscript"/>
        </w:rPr>
        <w:t>50</w:t>
      </w:r>
      <w:r w:rsidR="00664156" w:rsidRPr="007E2310">
        <w:rPr>
          <w:rFonts w:ascii="Arial" w:hAnsi="Arial" w:cs="Arial"/>
          <w:sz w:val="22"/>
          <w:szCs w:val="22"/>
        </w:rPr>
        <w:t xml:space="preserve"> pěnového materiálu PUR u předizolovaných potrubí dálkového vedení v ustáleném stavu</w:t>
      </w:r>
      <w:r w:rsidRPr="007E2310">
        <w:rPr>
          <w:rFonts w:ascii="Arial" w:hAnsi="Arial" w:cs="Arial"/>
          <w:sz w:val="22"/>
          <w:szCs w:val="22"/>
        </w:rPr>
        <w:t xml:space="preserve"> provedené </w:t>
      </w:r>
      <w:r w:rsidRPr="007E2310">
        <w:rPr>
          <w:rFonts w:ascii="Arial" w:hAnsi="Arial" w:cs="Arial"/>
          <w:sz w:val="22"/>
          <w:szCs w:val="22"/>
        </w:rPr>
        <w:lastRenderedPageBreak/>
        <w:t>zkušebnou</w:t>
      </w:r>
      <w:r w:rsidR="00664156" w:rsidRPr="007E2310">
        <w:rPr>
          <w:rFonts w:ascii="Arial" w:hAnsi="Arial" w:cs="Arial"/>
          <w:sz w:val="22"/>
          <w:szCs w:val="22"/>
        </w:rPr>
        <w:t>, vztažené na střední teplotu izolace 50°C, zjištěné dle postupu uvedeného v  EN 253 (dále jen „</w:t>
      </w:r>
      <w:r w:rsidR="00A74637" w:rsidRPr="007E2310">
        <w:rPr>
          <w:rFonts w:ascii="Arial" w:hAnsi="Arial" w:cs="Arial"/>
          <w:sz w:val="22"/>
          <w:szCs w:val="22"/>
        </w:rPr>
        <w:t xml:space="preserve">koeficient tepelné </w:t>
      </w:r>
      <w:r w:rsidR="00664156" w:rsidRPr="007E2310">
        <w:rPr>
          <w:rFonts w:ascii="Arial" w:hAnsi="Arial" w:cs="Arial"/>
          <w:sz w:val="22"/>
          <w:szCs w:val="22"/>
        </w:rPr>
        <w:t>vodivost</w:t>
      </w:r>
      <w:r w:rsidR="00A74637" w:rsidRPr="007E2310">
        <w:rPr>
          <w:rFonts w:ascii="Arial" w:hAnsi="Arial" w:cs="Arial"/>
          <w:sz w:val="22"/>
          <w:szCs w:val="22"/>
        </w:rPr>
        <w:t>i</w:t>
      </w:r>
      <w:r w:rsidR="00664156" w:rsidRPr="007E2310">
        <w:rPr>
          <w:rFonts w:ascii="Arial" w:hAnsi="Arial" w:cs="Arial"/>
          <w:sz w:val="22"/>
          <w:szCs w:val="22"/>
        </w:rPr>
        <w:t xml:space="preserve"> λ</w:t>
      </w:r>
      <w:r w:rsidR="00664156" w:rsidRPr="007E2310">
        <w:rPr>
          <w:rFonts w:ascii="Arial" w:hAnsi="Arial" w:cs="Arial"/>
          <w:sz w:val="22"/>
          <w:szCs w:val="22"/>
          <w:vertAlign w:val="subscript"/>
        </w:rPr>
        <w:t>50</w:t>
      </w:r>
      <w:r w:rsidR="00664156" w:rsidRPr="007E2310">
        <w:rPr>
          <w:rFonts w:ascii="Arial" w:hAnsi="Arial" w:cs="Arial"/>
          <w:sz w:val="22"/>
          <w:szCs w:val="22"/>
        </w:rPr>
        <w:t>“)</w:t>
      </w:r>
      <w:r w:rsidR="00C844A5" w:rsidRPr="007E2310">
        <w:rPr>
          <w:rFonts w:ascii="Arial" w:hAnsi="Arial" w:cs="Arial"/>
          <w:sz w:val="22"/>
          <w:szCs w:val="22"/>
        </w:rPr>
        <w:t xml:space="preserve">, ve kterém musí být </w:t>
      </w:r>
      <w:r w:rsidR="00CC659B" w:rsidRPr="007E2310">
        <w:rPr>
          <w:rFonts w:ascii="Arial" w:hAnsi="Arial" w:cs="Arial"/>
          <w:sz w:val="22"/>
          <w:szCs w:val="22"/>
        </w:rPr>
        <w:t>hodnota</w:t>
      </w:r>
      <w:r w:rsidR="00664156" w:rsidRPr="007E2310">
        <w:rPr>
          <w:rFonts w:ascii="Arial" w:hAnsi="Arial" w:cs="Arial"/>
          <w:sz w:val="22"/>
          <w:szCs w:val="22"/>
        </w:rPr>
        <w:t xml:space="preserve"> </w:t>
      </w:r>
      <w:r w:rsidR="00A74637" w:rsidRPr="007E2310">
        <w:rPr>
          <w:rFonts w:ascii="Arial" w:hAnsi="Arial" w:cs="Arial"/>
          <w:sz w:val="22"/>
          <w:szCs w:val="22"/>
        </w:rPr>
        <w:t xml:space="preserve">koeficientu </w:t>
      </w:r>
      <w:r w:rsidR="00664156" w:rsidRPr="007E2310">
        <w:rPr>
          <w:rFonts w:ascii="Arial" w:hAnsi="Arial" w:cs="Arial"/>
          <w:sz w:val="22"/>
          <w:szCs w:val="22"/>
        </w:rPr>
        <w:t xml:space="preserve">tepelné vodivosti </w:t>
      </w:r>
      <w:r w:rsidR="00C844A5" w:rsidRPr="007E2310">
        <w:rPr>
          <w:rFonts w:ascii="Arial" w:hAnsi="Arial" w:cs="Arial"/>
          <w:sz w:val="22"/>
          <w:szCs w:val="22"/>
        </w:rPr>
        <w:t>λ</w:t>
      </w:r>
      <w:r w:rsidR="00C844A5" w:rsidRPr="007E2310">
        <w:rPr>
          <w:rFonts w:ascii="Arial" w:hAnsi="Arial" w:cs="Arial"/>
          <w:sz w:val="22"/>
          <w:szCs w:val="22"/>
          <w:vertAlign w:val="subscript"/>
        </w:rPr>
        <w:t>50</w:t>
      </w:r>
      <w:r w:rsidR="00C844A5" w:rsidRPr="007E2310">
        <w:rPr>
          <w:rFonts w:ascii="Arial" w:hAnsi="Arial" w:cs="Arial"/>
          <w:sz w:val="22"/>
          <w:szCs w:val="22"/>
        </w:rPr>
        <w:t xml:space="preserve"> = 0,028</w:t>
      </w:r>
      <w:r w:rsidR="00124914" w:rsidRPr="007E2310">
        <w:rPr>
          <w:rFonts w:ascii="Arial" w:hAnsi="Arial" w:cs="Arial"/>
          <w:sz w:val="22"/>
          <w:szCs w:val="22"/>
        </w:rPr>
        <w:t>0</w:t>
      </w:r>
      <w:r w:rsidR="00C844A5" w:rsidRPr="007E2310">
        <w:rPr>
          <w:rFonts w:ascii="Arial" w:hAnsi="Arial" w:cs="Arial"/>
          <w:sz w:val="22"/>
          <w:szCs w:val="22"/>
        </w:rPr>
        <w:t xml:space="preserve"> W/mK nebo nižší. </w:t>
      </w:r>
      <w:r w:rsidRPr="007E2310">
        <w:rPr>
          <w:rFonts w:ascii="Arial" w:hAnsi="Arial" w:cs="Arial"/>
          <w:sz w:val="22"/>
          <w:szCs w:val="22"/>
        </w:rPr>
        <w:t xml:space="preserve">Předložené protokoly budou v rozsahu 3 měření za poslední tři roky. </w:t>
      </w:r>
      <w:r w:rsidR="00C844A5" w:rsidRPr="007E2310">
        <w:rPr>
          <w:rFonts w:ascii="Arial" w:hAnsi="Arial" w:cs="Arial"/>
          <w:sz w:val="22"/>
          <w:szCs w:val="22"/>
        </w:rPr>
        <w:t xml:space="preserve">Dimenze zkoušeného potrubí bude shodná s některou z nabízených dimenzí pro tuto nabídku. </w:t>
      </w:r>
      <w:r w:rsidR="00C844A5" w:rsidRPr="007E2310">
        <w:rPr>
          <w:rFonts w:ascii="Arial" w:hAnsi="Arial" w:cs="Arial"/>
          <w:b/>
          <w:sz w:val="22"/>
          <w:szCs w:val="22"/>
        </w:rPr>
        <w:t xml:space="preserve">Hodnotu </w:t>
      </w:r>
      <w:r w:rsidR="00A74637" w:rsidRPr="007E2310">
        <w:rPr>
          <w:rFonts w:ascii="Arial" w:hAnsi="Arial" w:cs="Arial"/>
          <w:b/>
          <w:sz w:val="22"/>
          <w:szCs w:val="22"/>
        </w:rPr>
        <w:t xml:space="preserve">koeficientu </w:t>
      </w:r>
      <w:r w:rsidR="00C844A5" w:rsidRPr="007E2310">
        <w:rPr>
          <w:rFonts w:ascii="Arial" w:hAnsi="Arial" w:cs="Arial"/>
          <w:b/>
          <w:sz w:val="22"/>
          <w:szCs w:val="22"/>
        </w:rPr>
        <w:t xml:space="preserve">tepelné vodivosti </w:t>
      </w:r>
      <w:r w:rsidR="00664156" w:rsidRPr="007E2310">
        <w:rPr>
          <w:rFonts w:ascii="Arial" w:hAnsi="Arial" w:cs="Arial"/>
          <w:b/>
          <w:sz w:val="22"/>
          <w:szCs w:val="22"/>
        </w:rPr>
        <w:t>λ</w:t>
      </w:r>
      <w:r w:rsidR="00664156" w:rsidRPr="007E2310">
        <w:rPr>
          <w:rFonts w:ascii="Arial" w:hAnsi="Arial" w:cs="Arial"/>
          <w:b/>
          <w:sz w:val="22"/>
          <w:szCs w:val="22"/>
          <w:vertAlign w:val="subscript"/>
        </w:rPr>
        <w:t>50</w:t>
      </w:r>
      <w:r w:rsidR="00664156" w:rsidRPr="007E2310">
        <w:rPr>
          <w:rFonts w:ascii="Arial" w:hAnsi="Arial" w:cs="Arial"/>
          <w:b/>
          <w:sz w:val="22"/>
          <w:szCs w:val="22"/>
        </w:rPr>
        <w:t xml:space="preserve"> </w:t>
      </w:r>
      <w:r w:rsidR="00C844A5" w:rsidRPr="007E2310">
        <w:rPr>
          <w:rFonts w:ascii="Arial" w:hAnsi="Arial" w:cs="Arial"/>
          <w:b/>
          <w:sz w:val="22"/>
          <w:szCs w:val="22"/>
        </w:rPr>
        <w:t>izolace nabídnutého předizolovaného potrubí v W/mK s přesností nejméně na 4 (čtyři) desetinná místa uvede nabízející v</w:t>
      </w:r>
      <w:r w:rsidR="00664156" w:rsidRPr="007E2310">
        <w:rPr>
          <w:rFonts w:ascii="Arial" w:hAnsi="Arial" w:cs="Arial"/>
          <w:b/>
          <w:sz w:val="22"/>
          <w:szCs w:val="22"/>
        </w:rPr>
        <w:t xml:space="preserve"> Příloze č. 6 Smlouvy v </w:t>
      </w:r>
      <w:r w:rsidR="00C844A5" w:rsidRPr="007E2310">
        <w:rPr>
          <w:rFonts w:ascii="Arial" w:hAnsi="Arial" w:cs="Arial"/>
          <w:b/>
          <w:sz w:val="22"/>
          <w:szCs w:val="22"/>
        </w:rPr>
        <w:t>tabulce č. 1. (Hodnota pro dílčí hodnotící kritérium nabídky).</w:t>
      </w:r>
      <w:r w:rsidR="00C844A5" w:rsidRPr="007E2310">
        <w:rPr>
          <w:rFonts w:ascii="Arial" w:hAnsi="Arial" w:cs="Arial"/>
          <w:sz w:val="22"/>
          <w:szCs w:val="22"/>
        </w:rPr>
        <w:t xml:space="preserve"> Hodnota </w:t>
      </w:r>
      <w:r w:rsidR="00305420" w:rsidRPr="007E2310">
        <w:rPr>
          <w:rFonts w:ascii="Arial" w:hAnsi="Arial" w:cs="Arial"/>
          <w:sz w:val="22"/>
          <w:szCs w:val="22"/>
        </w:rPr>
        <w:t xml:space="preserve">koeficientu </w:t>
      </w:r>
      <w:r w:rsidR="00C844A5" w:rsidRPr="007E2310">
        <w:rPr>
          <w:rFonts w:ascii="Arial" w:hAnsi="Arial" w:cs="Arial"/>
          <w:sz w:val="22"/>
          <w:szCs w:val="22"/>
        </w:rPr>
        <w:t xml:space="preserve">tepelné vodivosti </w:t>
      </w:r>
      <w:r w:rsidR="00A74637" w:rsidRPr="007E2310">
        <w:rPr>
          <w:rFonts w:ascii="Arial" w:hAnsi="Arial" w:cs="Arial"/>
          <w:sz w:val="22"/>
          <w:szCs w:val="22"/>
        </w:rPr>
        <w:t>λ</w:t>
      </w:r>
      <w:r w:rsidR="00A74637" w:rsidRPr="007E2310">
        <w:rPr>
          <w:rFonts w:ascii="Arial" w:hAnsi="Arial" w:cs="Arial"/>
          <w:sz w:val="22"/>
          <w:szCs w:val="22"/>
          <w:vertAlign w:val="subscript"/>
        </w:rPr>
        <w:t xml:space="preserve">50 </w:t>
      </w:r>
      <w:r w:rsidR="00C844A5" w:rsidRPr="007E2310">
        <w:rPr>
          <w:rFonts w:ascii="Arial" w:hAnsi="Arial" w:cs="Arial"/>
          <w:sz w:val="22"/>
          <w:szCs w:val="22"/>
        </w:rPr>
        <w:t>izolace pro stanovení hodnotícího kritéria se určí jako průměrná hodnota z předložených třech protokolů měření s přesností nejméně na čtyři desetinná místa</w:t>
      </w:r>
      <w:r w:rsidRPr="007E2310">
        <w:rPr>
          <w:rFonts w:ascii="Arial" w:hAnsi="Arial" w:cs="Arial"/>
          <w:sz w:val="22"/>
          <w:szCs w:val="22"/>
        </w:rPr>
        <w:t>.</w:t>
      </w:r>
    </w:p>
    <w:p w:rsidR="00C844A5" w:rsidRPr="007E2310" w:rsidRDefault="00C844A5" w:rsidP="00C844A5">
      <w:pPr>
        <w:pStyle w:val="Odstavecseseznamem"/>
        <w:widowControl/>
        <w:numPr>
          <w:ilvl w:val="0"/>
          <w:numId w:val="17"/>
        </w:numPr>
        <w:suppressAutoHyphens w:val="0"/>
        <w:spacing w:after="200" w:line="276" w:lineRule="auto"/>
        <w:ind w:left="709" w:hanging="425"/>
        <w:contextualSpacing/>
        <w:jc w:val="both"/>
        <w:rPr>
          <w:rFonts w:ascii="Arial" w:hAnsi="Arial" w:cs="Arial"/>
          <w:b/>
          <w:sz w:val="22"/>
          <w:szCs w:val="22"/>
        </w:rPr>
      </w:pPr>
      <w:r w:rsidRPr="007E2310">
        <w:rPr>
          <w:rFonts w:ascii="Arial" w:hAnsi="Arial" w:cs="Arial"/>
          <w:b/>
          <w:sz w:val="22"/>
          <w:szCs w:val="22"/>
        </w:rPr>
        <w:t xml:space="preserve">informaci o tom, zda nabídnuté předizolované potrubí </w:t>
      </w:r>
      <w:r w:rsidR="001D5A5A" w:rsidRPr="007E2310">
        <w:rPr>
          <w:rFonts w:ascii="Arial" w:hAnsi="Arial" w:cs="Arial"/>
          <w:b/>
          <w:sz w:val="22"/>
          <w:szCs w:val="22"/>
        </w:rPr>
        <w:t xml:space="preserve">v dimenzi do DN </w:t>
      </w:r>
      <w:r w:rsidR="00D40C88">
        <w:rPr>
          <w:rFonts w:ascii="Arial" w:hAnsi="Arial" w:cs="Arial"/>
          <w:b/>
          <w:sz w:val="22"/>
          <w:szCs w:val="22"/>
        </w:rPr>
        <w:t>150</w:t>
      </w:r>
      <w:r w:rsidR="00D40C88" w:rsidRPr="007E2310">
        <w:rPr>
          <w:rFonts w:ascii="Arial" w:hAnsi="Arial" w:cs="Arial"/>
          <w:b/>
          <w:sz w:val="22"/>
          <w:szCs w:val="22"/>
        </w:rPr>
        <w:t xml:space="preserve"> </w:t>
      </w:r>
      <w:r w:rsidR="001D5A5A" w:rsidRPr="007E2310">
        <w:rPr>
          <w:rFonts w:ascii="Arial" w:hAnsi="Arial" w:cs="Arial"/>
          <w:b/>
          <w:sz w:val="22"/>
          <w:szCs w:val="22"/>
        </w:rPr>
        <w:t xml:space="preserve">(včetně) </w:t>
      </w:r>
      <w:r w:rsidRPr="007E2310">
        <w:rPr>
          <w:rFonts w:ascii="Arial" w:hAnsi="Arial" w:cs="Arial"/>
          <w:b/>
          <w:sz w:val="22"/>
          <w:szCs w:val="22"/>
        </w:rPr>
        <w:t xml:space="preserve">využívá technologií difúzní bariéry tepelné izolace proti zhoršení izolačních vlastností předizolovaného potrubí, uvede nabízející </w:t>
      </w:r>
      <w:r w:rsidR="00664156" w:rsidRPr="007E2310">
        <w:rPr>
          <w:rFonts w:ascii="Arial" w:hAnsi="Arial" w:cs="Arial"/>
          <w:b/>
          <w:sz w:val="22"/>
          <w:szCs w:val="22"/>
        </w:rPr>
        <w:t xml:space="preserve">v příloze č 6 Smlouvy </w:t>
      </w:r>
      <w:r w:rsidRPr="007E2310">
        <w:rPr>
          <w:rFonts w:ascii="Arial" w:hAnsi="Arial" w:cs="Arial"/>
          <w:b/>
          <w:sz w:val="22"/>
          <w:szCs w:val="22"/>
        </w:rPr>
        <w:t xml:space="preserve">v tabulce č. 1. (Hodnota pro dílčí hodnotící kritérium nabídky). </w:t>
      </w:r>
      <w:r w:rsidRPr="007E2310">
        <w:rPr>
          <w:rFonts w:ascii="Arial" w:hAnsi="Arial" w:cs="Arial"/>
          <w:sz w:val="22"/>
          <w:szCs w:val="22"/>
        </w:rPr>
        <w:t xml:space="preserve">Použití technologie difuzní bariéry u nabídnutého předizolovaného potrubí bude v nabídce doloženo prohlášením uchazeče a katalogovým listem výrobce nabídnutého potrubí. </w:t>
      </w:r>
      <w:r w:rsidR="002B0B05" w:rsidRPr="007E2310">
        <w:rPr>
          <w:rFonts w:ascii="Arial" w:hAnsi="Arial" w:cs="Arial"/>
          <w:sz w:val="22"/>
          <w:szCs w:val="22"/>
        </w:rPr>
        <w:t>Z</w:t>
      </w:r>
      <w:r w:rsidR="00171B9E" w:rsidRPr="007E2310">
        <w:rPr>
          <w:rFonts w:ascii="Arial" w:hAnsi="Arial" w:cs="Arial"/>
          <w:sz w:val="22"/>
          <w:szCs w:val="22"/>
        </w:rPr>
        <w:t xml:space="preserve"> </w:t>
      </w:r>
      <w:r w:rsidRPr="007E2310">
        <w:rPr>
          <w:rFonts w:ascii="Arial" w:hAnsi="Arial" w:cs="Arial"/>
          <w:sz w:val="22"/>
          <w:szCs w:val="22"/>
        </w:rPr>
        <w:t xml:space="preserve">prohlášení a katalogového listu </w:t>
      </w:r>
      <w:r w:rsidR="00CC659B" w:rsidRPr="007E2310">
        <w:rPr>
          <w:rFonts w:ascii="Arial" w:hAnsi="Arial" w:cs="Arial"/>
          <w:sz w:val="22"/>
          <w:szCs w:val="22"/>
        </w:rPr>
        <w:t xml:space="preserve">musí být </w:t>
      </w:r>
      <w:r w:rsidRPr="007E2310">
        <w:rPr>
          <w:rFonts w:ascii="Arial" w:hAnsi="Arial" w:cs="Arial"/>
          <w:sz w:val="22"/>
          <w:szCs w:val="22"/>
        </w:rPr>
        <w:t xml:space="preserve">zřejmé, že nabízené rovné délky předizolovaného potrubí jsou vyráběny s instalovanou difuzní bariérou, a to pro všechny </w:t>
      </w:r>
      <w:r w:rsidR="00061AF1" w:rsidRPr="007E2310">
        <w:rPr>
          <w:rFonts w:ascii="Arial" w:hAnsi="Arial" w:cs="Arial"/>
          <w:sz w:val="22"/>
          <w:szCs w:val="22"/>
        </w:rPr>
        <w:t xml:space="preserve">nabízené </w:t>
      </w:r>
      <w:r w:rsidRPr="007E2310">
        <w:rPr>
          <w:rFonts w:ascii="Arial" w:hAnsi="Arial" w:cs="Arial"/>
          <w:sz w:val="22"/>
          <w:szCs w:val="22"/>
        </w:rPr>
        <w:t xml:space="preserve">dimenze </w:t>
      </w:r>
      <w:r w:rsidR="00061AF1" w:rsidRPr="007E2310">
        <w:rPr>
          <w:rFonts w:ascii="Arial" w:hAnsi="Arial" w:cs="Arial"/>
          <w:sz w:val="22"/>
          <w:szCs w:val="22"/>
        </w:rPr>
        <w:t xml:space="preserve">předizolovaného potrubí do DN </w:t>
      </w:r>
      <w:r w:rsidR="00D40C88">
        <w:rPr>
          <w:rFonts w:ascii="Arial" w:hAnsi="Arial" w:cs="Arial"/>
          <w:sz w:val="22"/>
          <w:szCs w:val="22"/>
        </w:rPr>
        <w:t>150</w:t>
      </w:r>
      <w:r w:rsidR="00D40C88" w:rsidRPr="007E2310">
        <w:rPr>
          <w:rFonts w:ascii="Arial" w:hAnsi="Arial" w:cs="Arial"/>
          <w:sz w:val="22"/>
          <w:szCs w:val="22"/>
        </w:rPr>
        <w:t xml:space="preserve"> </w:t>
      </w:r>
      <w:r w:rsidR="00061AF1" w:rsidRPr="007E2310">
        <w:rPr>
          <w:rFonts w:ascii="Arial" w:hAnsi="Arial" w:cs="Arial"/>
          <w:sz w:val="22"/>
          <w:szCs w:val="22"/>
        </w:rPr>
        <w:t>(včetně)</w:t>
      </w:r>
      <w:r w:rsidR="00171B9E" w:rsidRPr="007E2310">
        <w:rPr>
          <w:rFonts w:ascii="Arial" w:hAnsi="Arial" w:cs="Arial"/>
          <w:sz w:val="22"/>
          <w:szCs w:val="22"/>
        </w:rPr>
        <w:t>.</w:t>
      </w:r>
    </w:p>
    <w:p w:rsidR="00252973" w:rsidRPr="007E2310" w:rsidRDefault="00252973" w:rsidP="007D5E56">
      <w:pPr>
        <w:pStyle w:val="Odstavecseseznamem"/>
        <w:widowControl/>
        <w:numPr>
          <w:ilvl w:val="0"/>
          <w:numId w:val="17"/>
        </w:numPr>
        <w:suppressAutoHyphens w:val="0"/>
        <w:spacing w:after="200" w:line="276" w:lineRule="auto"/>
        <w:ind w:left="709" w:hanging="430"/>
        <w:contextualSpacing/>
        <w:jc w:val="both"/>
        <w:rPr>
          <w:rFonts w:ascii="Arial" w:hAnsi="Arial" w:cs="Arial"/>
          <w:sz w:val="22"/>
          <w:szCs w:val="22"/>
        </w:rPr>
      </w:pPr>
      <w:r w:rsidRPr="007E2310">
        <w:rPr>
          <w:rFonts w:ascii="Arial" w:hAnsi="Arial" w:cs="Arial"/>
          <w:sz w:val="22"/>
          <w:szCs w:val="22"/>
        </w:rPr>
        <w:t>Prohlášení výrobce o předání certifikátů „3.1 podle EN 10204“ na všechny ocelové trubky a části potrubí, které jsou použity pro zhotovení potrubního systému</w:t>
      </w:r>
    </w:p>
    <w:p w:rsidR="00252973" w:rsidRPr="007E2310" w:rsidRDefault="00EC5480" w:rsidP="00EC5480">
      <w:pPr>
        <w:pStyle w:val="Odstavecseseznamem"/>
        <w:widowControl/>
        <w:numPr>
          <w:ilvl w:val="0"/>
          <w:numId w:val="19"/>
        </w:numPr>
        <w:suppressAutoHyphens w:val="0"/>
        <w:spacing w:after="200" w:line="276" w:lineRule="auto"/>
        <w:ind w:left="709" w:hanging="425"/>
        <w:contextualSpacing/>
        <w:jc w:val="both"/>
        <w:rPr>
          <w:rFonts w:ascii="Arial" w:hAnsi="Arial" w:cs="Arial"/>
          <w:sz w:val="22"/>
          <w:szCs w:val="22"/>
        </w:rPr>
      </w:pPr>
      <w:r w:rsidRPr="007E2310">
        <w:rPr>
          <w:rFonts w:ascii="Arial" w:hAnsi="Arial" w:cs="Arial"/>
          <w:sz w:val="22"/>
          <w:szCs w:val="22"/>
        </w:rPr>
        <w:t>K</w:t>
      </w:r>
      <w:r w:rsidR="00252973" w:rsidRPr="007E2310">
        <w:rPr>
          <w:rFonts w:ascii="Arial" w:hAnsi="Arial" w:cs="Arial"/>
          <w:sz w:val="22"/>
          <w:szCs w:val="22"/>
        </w:rPr>
        <w:t>atalogové listy</w:t>
      </w:r>
      <w:r w:rsidRPr="007E2310">
        <w:rPr>
          <w:rFonts w:ascii="Arial" w:hAnsi="Arial" w:cs="Arial"/>
          <w:sz w:val="22"/>
          <w:szCs w:val="22"/>
        </w:rPr>
        <w:t xml:space="preserve"> nebo výrobní dokumentaci</w:t>
      </w:r>
      <w:r w:rsidR="00252973" w:rsidRPr="007E2310">
        <w:rPr>
          <w:rFonts w:ascii="Arial" w:hAnsi="Arial" w:cs="Arial"/>
          <w:sz w:val="22"/>
          <w:szCs w:val="22"/>
        </w:rPr>
        <w:t xml:space="preserve"> </w:t>
      </w:r>
      <w:r w:rsidRPr="007E2310">
        <w:rPr>
          <w:rFonts w:ascii="Arial" w:hAnsi="Arial" w:cs="Arial"/>
          <w:sz w:val="22"/>
          <w:szCs w:val="22"/>
        </w:rPr>
        <w:t>pro Objednatelem vybrané komponenty, označené v</w:t>
      </w:r>
      <w:r w:rsidR="00552479" w:rsidRPr="007E2310">
        <w:rPr>
          <w:rFonts w:ascii="Arial" w:hAnsi="Arial" w:cs="Arial"/>
          <w:sz w:val="22"/>
          <w:szCs w:val="22"/>
        </w:rPr>
        <w:t xml:space="preserve"> Příloze č. 6 Smlouvy v </w:t>
      </w:r>
      <w:r w:rsidRPr="007E2310">
        <w:rPr>
          <w:rFonts w:ascii="Arial" w:hAnsi="Arial" w:cs="Arial"/>
          <w:sz w:val="22"/>
          <w:szCs w:val="22"/>
        </w:rPr>
        <w:t xml:space="preserve">Tabulce č. 1 ve sloupci Technická specifikace/poznámka textem </w:t>
      </w:r>
      <w:r w:rsidRPr="007E2310">
        <w:rPr>
          <w:rFonts w:ascii="Arial" w:hAnsi="Arial" w:cs="Arial"/>
          <w:b/>
          <w:sz w:val="22"/>
          <w:szCs w:val="22"/>
        </w:rPr>
        <w:t>„KL“</w:t>
      </w:r>
      <w:r w:rsidR="00252973" w:rsidRPr="007E2310">
        <w:rPr>
          <w:rFonts w:ascii="Arial" w:hAnsi="Arial" w:cs="Arial"/>
          <w:b/>
          <w:sz w:val="22"/>
          <w:szCs w:val="22"/>
        </w:rPr>
        <w:t>.</w:t>
      </w:r>
      <w:r w:rsidR="00252973" w:rsidRPr="007E2310">
        <w:rPr>
          <w:rFonts w:ascii="Arial" w:hAnsi="Arial" w:cs="Arial"/>
          <w:sz w:val="22"/>
          <w:szCs w:val="22"/>
        </w:rPr>
        <w:t xml:space="preserve"> </w:t>
      </w:r>
    </w:p>
    <w:p w:rsidR="00252973" w:rsidRPr="007E2310" w:rsidRDefault="00252973" w:rsidP="001624B4">
      <w:pPr>
        <w:rPr>
          <w:rFonts w:cs="Arial"/>
          <w:sz w:val="22"/>
          <w:szCs w:val="22"/>
        </w:rPr>
      </w:pPr>
    </w:p>
    <w:p w:rsidR="00252973" w:rsidRPr="007E2310" w:rsidRDefault="00252973" w:rsidP="001624B4">
      <w:pPr>
        <w:rPr>
          <w:rFonts w:cs="Arial"/>
          <w:sz w:val="22"/>
          <w:szCs w:val="22"/>
          <w:u w:val="single"/>
        </w:rPr>
      </w:pPr>
      <w:r w:rsidRPr="007E2310">
        <w:rPr>
          <w:rFonts w:cs="Arial"/>
          <w:sz w:val="22"/>
          <w:szCs w:val="22"/>
          <w:u w:val="single"/>
        </w:rPr>
        <w:t xml:space="preserve">Tabulka č. 1 </w:t>
      </w:r>
      <w:r w:rsidRPr="007E2310">
        <w:rPr>
          <w:rFonts w:cs="Arial"/>
          <w:b/>
          <w:sz w:val="22"/>
          <w:szCs w:val="22"/>
          <w:u w:val="single"/>
        </w:rPr>
        <w:t xml:space="preserve">Předizolované potrubí </w:t>
      </w:r>
      <w:r w:rsidRPr="007E2310">
        <w:rPr>
          <w:rFonts w:cs="Arial"/>
          <w:sz w:val="22"/>
          <w:szCs w:val="22"/>
          <w:u w:val="single"/>
        </w:rPr>
        <w:t>– vyplní Zhotovitel v Příloze č 6 Smlouvy</w:t>
      </w:r>
    </w:p>
    <w:p w:rsidR="00252973" w:rsidRPr="007E2310" w:rsidRDefault="00252973" w:rsidP="006E3E94">
      <w:pPr>
        <w:rPr>
          <w:rFonts w:cs="Arial"/>
          <w: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02"/>
        <w:gridCol w:w="1843"/>
        <w:gridCol w:w="1418"/>
        <w:gridCol w:w="2693"/>
      </w:tblGrid>
      <w:tr w:rsidR="00670DDE" w:rsidRPr="007E2310" w:rsidTr="00DB07E9">
        <w:trPr>
          <w:trHeight w:val="521"/>
        </w:trPr>
        <w:tc>
          <w:tcPr>
            <w:tcW w:w="3402" w:type="dxa"/>
            <w:tcBorders>
              <w:top w:val="single" w:sz="12" w:space="0" w:color="auto"/>
              <w:left w:val="single" w:sz="12" w:space="0" w:color="auto"/>
              <w:bottom w:val="single" w:sz="12" w:space="0" w:color="auto"/>
            </w:tcBorders>
            <w:vAlign w:val="center"/>
          </w:tcPr>
          <w:p w:rsidR="00670DDE" w:rsidRPr="007E2310" w:rsidRDefault="00670DDE" w:rsidP="00CC659B">
            <w:pPr>
              <w:pStyle w:val="Zkladntext3"/>
              <w:jc w:val="center"/>
              <w:rPr>
                <w:b w:val="0"/>
                <w:sz w:val="20"/>
              </w:rPr>
            </w:pPr>
            <w:r w:rsidRPr="007E2310">
              <w:rPr>
                <w:sz w:val="20"/>
              </w:rPr>
              <w:t>Komponent</w:t>
            </w:r>
          </w:p>
        </w:tc>
        <w:tc>
          <w:tcPr>
            <w:tcW w:w="1843" w:type="dxa"/>
            <w:tcBorders>
              <w:top w:val="single" w:sz="12" w:space="0" w:color="auto"/>
              <w:bottom w:val="single" w:sz="12" w:space="0" w:color="auto"/>
            </w:tcBorders>
            <w:vAlign w:val="center"/>
          </w:tcPr>
          <w:p w:rsidR="00670DDE" w:rsidRPr="007E2310" w:rsidRDefault="00670DDE" w:rsidP="00CC659B">
            <w:pPr>
              <w:pStyle w:val="Zkladntext3"/>
              <w:jc w:val="center"/>
              <w:rPr>
                <w:b w:val="0"/>
                <w:sz w:val="20"/>
              </w:rPr>
            </w:pPr>
            <w:r w:rsidRPr="007E2310">
              <w:rPr>
                <w:sz w:val="20"/>
              </w:rPr>
              <w:t>Výrobce</w:t>
            </w:r>
          </w:p>
        </w:tc>
        <w:tc>
          <w:tcPr>
            <w:tcW w:w="1418" w:type="dxa"/>
            <w:tcBorders>
              <w:top w:val="single" w:sz="12" w:space="0" w:color="auto"/>
              <w:bottom w:val="single" w:sz="12" w:space="0" w:color="auto"/>
              <w:right w:val="single" w:sz="4" w:space="0" w:color="auto"/>
            </w:tcBorders>
            <w:vAlign w:val="center"/>
          </w:tcPr>
          <w:p w:rsidR="00670DDE" w:rsidRPr="007E2310" w:rsidRDefault="00670DDE" w:rsidP="00CC659B">
            <w:pPr>
              <w:pStyle w:val="Zkladntext3"/>
              <w:jc w:val="center"/>
              <w:rPr>
                <w:b w:val="0"/>
                <w:sz w:val="20"/>
              </w:rPr>
            </w:pPr>
            <w:r w:rsidRPr="007E2310">
              <w:rPr>
                <w:sz w:val="20"/>
              </w:rPr>
              <w:t>Typ</w:t>
            </w:r>
          </w:p>
        </w:tc>
        <w:tc>
          <w:tcPr>
            <w:tcW w:w="2693" w:type="dxa"/>
            <w:tcBorders>
              <w:top w:val="single" w:sz="12" w:space="0" w:color="auto"/>
              <w:left w:val="single" w:sz="4" w:space="0" w:color="auto"/>
              <w:bottom w:val="single" w:sz="12" w:space="0" w:color="auto"/>
              <w:right w:val="single" w:sz="12" w:space="0" w:color="auto"/>
            </w:tcBorders>
            <w:vAlign w:val="center"/>
          </w:tcPr>
          <w:p w:rsidR="00670DDE" w:rsidRPr="007E2310" w:rsidRDefault="00670DDE" w:rsidP="00CC659B">
            <w:pPr>
              <w:pStyle w:val="Zkladntext3"/>
              <w:jc w:val="center"/>
              <w:rPr>
                <w:b w:val="0"/>
                <w:sz w:val="20"/>
              </w:rPr>
            </w:pPr>
            <w:r w:rsidRPr="007E2310">
              <w:rPr>
                <w:sz w:val="20"/>
              </w:rPr>
              <w:t>Technická specifikace/poznámka</w:t>
            </w:r>
          </w:p>
        </w:tc>
      </w:tr>
      <w:tr w:rsidR="00670DDE" w:rsidRPr="007E2310" w:rsidTr="00DB07E9">
        <w:trPr>
          <w:trHeight w:val="804"/>
        </w:trPr>
        <w:tc>
          <w:tcPr>
            <w:tcW w:w="3402" w:type="dxa"/>
            <w:vMerge w:val="restart"/>
            <w:tcBorders>
              <w:top w:val="single" w:sz="12" w:space="0" w:color="auto"/>
              <w:left w:val="single" w:sz="12" w:space="0" w:color="auto"/>
            </w:tcBorders>
            <w:vAlign w:val="center"/>
          </w:tcPr>
          <w:p w:rsidR="00670DDE" w:rsidRPr="007E2310" w:rsidRDefault="00670DDE" w:rsidP="00CC659B">
            <w:pPr>
              <w:pStyle w:val="Zkladntext3"/>
              <w:jc w:val="left"/>
              <w:rPr>
                <w:sz w:val="20"/>
              </w:rPr>
            </w:pPr>
            <w:r w:rsidRPr="007E2310">
              <w:rPr>
                <w:sz w:val="20"/>
              </w:rPr>
              <w:t>Předizolované potrubí</w:t>
            </w:r>
          </w:p>
        </w:tc>
        <w:tc>
          <w:tcPr>
            <w:tcW w:w="1843" w:type="dxa"/>
            <w:tcBorders>
              <w:top w:val="single" w:sz="12" w:space="0" w:color="auto"/>
              <w:bottom w:val="single" w:sz="4" w:space="0" w:color="auto"/>
            </w:tcBorders>
            <w:vAlign w:val="center"/>
          </w:tcPr>
          <w:p w:rsidR="00670DDE" w:rsidRPr="007E2310" w:rsidRDefault="00670DDE" w:rsidP="00CC659B">
            <w:pPr>
              <w:pStyle w:val="Zkladntext3"/>
              <w:jc w:val="center"/>
              <w:rPr>
                <w:sz w:val="20"/>
              </w:rPr>
            </w:pPr>
          </w:p>
        </w:tc>
        <w:tc>
          <w:tcPr>
            <w:tcW w:w="1418" w:type="dxa"/>
            <w:tcBorders>
              <w:top w:val="single" w:sz="12" w:space="0" w:color="auto"/>
              <w:bottom w:val="single" w:sz="4" w:space="0" w:color="auto"/>
              <w:right w:val="single" w:sz="4" w:space="0" w:color="auto"/>
            </w:tcBorders>
            <w:vAlign w:val="center"/>
          </w:tcPr>
          <w:p w:rsidR="00670DDE" w:rsidRPr="007E2310" w:rsidRDefault="00670DDE" w:rsidP="00CC659B">
            <w:pPr>
              <w:pStyle w:val="Zkladntext3"/>
              <w:jc w:val="center"/>
              <w:rPr>
                <w:sz w:val="20"/>
              </w:rPr>
            </w:pPr>
          </w:p>
        </w:tc>
        <w:tc>
          <w:tcPr>
            <w:tcW w:w="2693" w:type="dxa"/>
            <w:tcBorders>
              <w:top w:val="single" w:sz="12" w:space="0" w:color="auto"/>
              <w:left w:val="single" w:sz="4" w:space="0" w:color="auto"/>
              <w:bottom w:val="single" w:sz="4" w:space="0" w:color="auto"/>
              <w:right w:val="single" w:sz="12" w:space="0" w:color="auto"/>
            </w:tcBorders>
            <w:vAlign w:val="center"/>
          </w:tcPr>
          <w:p w:rsidR="00670DDE" w:rsidRPr="007E2310" w:rsidRDefault="00670DDE" w:rsidP="00CC659B">
            <w:pPr>
              <w:pStyle w:val="Zkladntext3"/>
              <w:jc w:val="left"/>
              <w:rPr>
                <w:sz w:val="20"/>
              </w:rPr>
            </w:pPr>
          </w:p>
        </w:tc>
      </w:tr>
      <w:tr w:rsidR="00670DDE" w:rsidRPr="007E2310" w:rsidTr="00CC659B">
        <w:trPr>
          <w:trHeight w:val="694"/>
        </w:trPr>
        <w:tc>
          <w:tcPr>
            <w:tcW w:w="3402" w:type="dxa"/>
            <w:vMerge/>
            <w:tcBorders>
              <w:left w:val="single" w:sz="12" w:space="0" w:color="auto"/>
            </w:tcBorders>
            <w:vAlign w:val="center"/>
          </w:tcPr>
          <w:p w:rsidR="00670DDE" w:rsidRPr="007E2310" w:rsidRDefault="00670DDE" w:rsidP="00CC659B">
            <w:pPr>
              <w:pStyle w:val="Zkladntext3"/>
              <w:jc w:val="left"/>
              <w:rPr>
                <w:sz w:val="20"/>
              </w:rPr>
            </w:pPr>
          </w:p>
        </w:tc>
        <w:tc>
          <w:tcPr>
            <w:tcW w:w="3261" w:type="dxa"/>
            <w:gridSpan w:val="2"/>
            <w:tcBorders>
              <w:right w:val="nil"/>
            </w:tcBorders>
            <w:shd w:val="clear" w:color="auto" w:fill="F2F2F2" w:themeFill="background1" w:themeFillShade="F2"/>
            <w:vAlign w:val="center"/>
          </w:tcPr>
          <w:p w:rsidR="00670DDE" w:rsidRPr="007E2310" w:rsidRDefault="00670DDE" w:rsidP="00664156">
            <w:pPr>
              <w:pStyle w:val="Zkladntext3"/>
              <w:ind w:left="215"/>
              <w:jc w:val="left"/>
              <w:rPr>
                <w:b w:val="0"/>
                <w:sz w:val="20"/>
              </w:rPr>
            </w:pPr>
            <w:r w:rsidRPr="007E2310">
              <w:rPr>
                <w:sz w:val="20"/>
              </w:rPr>
              <w:t xml:space="preserve">Hodnota </w:t>
            </w:r>
            <w:r w:rsidR="00E176DD" w:rsidRPr="007E2310">
              <w:rPr>
                <w:sz w:val="20"/>
              </w:rPr>
              <w:t xml:space="preserve">koeficientu </w:t>
            </w:r>
            <w:r w:rsidRPr="007E2310">
              <w:rPr>
                <w:sz w:val="20"/>
              </w:rPr>
              <w:t xml:space="preserve">tepelné vodivosti </w:t>
            </w:r>
            <w:r w:rsidR="00664156" w:rsidRPr="007E2310">
              <w:rPr>
                <w:rFonts w:cs="Arial"/>
                <w:szCs w:val="22"/>
              </w:rPr>
              <w:t>λ</w:t>
            </w:r>
            <w:r w:rsidR="00664156" w:rsidRPr="007E2310">
              <w:rPr>
                <w:rFonts w:cs="Arial"/>
                <w:szCs w:val="22"/>
                <w:vertAlign w:val="subscript"/>
              </w:rPr>
              <w:t xml:space="preserve">50 </w:t>
            </w:r>
            <w:r w:rsidRPr="007E2310">
              <w:rPr>
                <w:sz w:val="20"/>
              </w:rPr>
              <w:t>izolace nabídnutého předizolovaného potrubí</w:t>
            </w:r>
          </w:p>
        </w:tc>
        <w:tc>
          <w:tcPr>
            <w:tcW w:w="2693" w:type="dxa"/>
            <w:tcBorders>
              <w:left w:val="nil"/>
              <w:right w:val="single" w:sz="12" w:space="0" w:color="auto"/>
            </w:tcBorders>
            <w:shd w:val="clear" w:color="auto" w:fill="F2F2F2" w:themeFill="background1" w:themeFillShade="F2"/>
            <w:vAlign w:val="center"/>
          </w:tcPr>
          <w:p w:rsidR="00670DDE" w:rsidRPr="007E2310" w:rsidRDefault="00670DDE" w:rsidP="00CC659B">
            <w:pPr>
              <w:pStyle w:val="Zkladntext3"/>
              <w:jc w:val="center"/>
              <w:rPr>
                <w:b w:val="0"/>
                <w:sz w:val="20"/>
              </w:rPr>
            </w:pPr>
            <w:r w:rsidRPr="007E2310">
              <w:rPr>
                <w:sz w:val="20"/>
              </w:rPr>
              <w:t xml:space="preserve"> (W/mK)</w:t>
            </w:r>
          </w:p>
        </w:tc>
      </w:tr>
      <w:tr w:rsidR="00670DDE" w:rsidRPr="007E2310" w:rsidTr="00CC659B">
        <w:trPr>
          <w:trHeight w:val="694"/>
        </w:trPr>
        <w:tc>
          <w:tcPr>
            <w:tcW w:w="3402" w:type="dxa"/>
            <w:vMerge/>
            <w:tcBorders>
              <w:left w:val="single" w:sz="12" w:space="0" w:color="auto"/>
            </w:tcBorders>
            <w:vAlign w:val="center"/>
          </w:tcPr>
          <w:p w:rsidR="00670DDE" w:rsidRPr="007E2310" w:rsidRDefault="00670DDE" w:rsidP="00CC659B">
            <w:pPr>
              <w:pStyle w:val="Zkladntext3"/>
              <w:jc w:val="left"/>
              <w:rPr>
                <w:sz w:val="20"/>
              </w:rPr>
            </w:pPr>
          </w:p>
        </w:tc>
        <w:tc>
          <w:tcPr>
            <w:tcW w:w="3261" w:type="dxa"/>
            <w:gridSpan w:val="2"/>
            <w:tcBorders>
              <w:right w:val="nil"/>
            </w:tcBorders>
            <w:shd w:val="clear" w:color="auto" w:fill="F2F2F2" w:themeFill="background1" w:themeFillShade="F2"/>
            <w:vAlign w:val="center"/>
          </w:tcPr>
          <w:p w:rsidR="00670DDE" w:rsidRPr="007E2310" w:rsidRDefault="00670DDE" w:rsidP="007172A2">
            <w:pPr>
              <w:pStyle w:val="Zkladntext3"/>
              <w:ind w:left="215"/>
              <w:jc w:val="left"/>
              <w:rPr>
                <w:b w:val="0"/>
                <w:sz w:val="20"/>
              </w:rPr>
            </w:pPr>
            <w:r w:rsidRPr="007E2310">
              <w:rPr>
                <w:sz w:val="20"/>
              </w:rPr>
              <w:t>Použití technologie difuzní bariéry u nabídnutého předizolovaného potrubí</w:t>
            </w:r>
            <w:r w:rsidR="00086778">
              <w:rPr>
                <w:sz w:val="20"/>
              </w:rPr>
              <w:t xml:space="preserve"> </w:t>
            </w:r>
            <w:r w:rsidR="007172A2" w:rsidRPr="00176BD6">
              <w:rPr>
                <w:rFonts w:asciiTheme="minorHAnsi" w:hAnsiTheme="minorHAnsi"/>
                <w:szCs w:val="22"/>
              </w:rPr>
              <w:t>pro všechny nabízené dimenze předizolovaného potrubí do</w:t>
            </w:r>
            <w:r w:rsidR="007172A2">
              <w:rPr>
                <w:sz w:val="20"/>
              </w:rPr>
              <w:t xml:space="preserve"> </w:t>
            </w:r>
            <w:r w:rsidR="00086778">
              <w:rPr>
                <w:sz w:val="20"/>
              </w:rPr>
              <w:t>DN 150 (včetně)</w:t>
            </w:r>
          </w:p>
        </w:tc>
        <w:tc>
          <w:tcPr>
            <w:tcW w:w="2693" w:type="dxa"/>
            <w:tcBorders>
              <w:left w:val="nil"/>
              <w:right w:val="single" w:sz="12" w:space="0" w:color="auto"/>
            </w:tcBorders>
            <w:shd w:val="clear" w:color="auto" w:fill="F2F2F2" w:themeFill="background1" w:themeFillShade="F2"/>
            <w:vAlign w:val="center"/>
          </w:tcPr>
          <w:p w:rsidR="00670DDE" w:rsidRPr="007E2310" w:rsidRDefault="00670DDE" w:rsidP="00CC659B">
            <w:pPr>
              <w:pStyle w:val="Zkladntext3"/>
              <w:jc w:val="center"/>
              <w:rPr>
                <w:b w:val="0"/>
                <w:sz w:val="20"/>
              </w:rPr>
            </w:pPr>
            <w:r w:rsidRPr="007E2310">
              <w:rPr>
                <w:sz w:val="20"/>
              </w:rPr>
              <w:t xml:space="preserve">(ANO nebo NE) </w:t>
            </w:r>
          </w:p>
          <w:p w:rsidR="00670DDE" w:rsidRPr="007E2310" w:rsidRDefault="00670DDE" w:rsidP="00CC659B">
            <w:pPr>
              <w:pStyle w:val="Zkladntext3"/>
              <w:jc w:val="center"/>
              <w:rPr>
                <w:b w:val="0"/>
                <w:sz w:val="20"/>
              </w:rPr>
            </w:pPr>
          </w:p>
        </w:tc>
      </w:tr>
      <w:tr w:rsidR="00670DDE" w:rsidRPr="007E2310" w:rsidTr="00DB07E9">
        <w:trPr>
          <w:trHeight w:val="694"/>
        </w:trPr>
        <w:tc>
          <w:tcPr>
            <w:tcW w:w="3402" w:type="dxa"/>
            <w:tcBorders>
              <w:left w:val="single" w:sz="12" w:space="0" w:color="auto"/>
            </w:tcBorders>
            <w:vAlign w:val="center"/>
          </w:tcPr>
          <w:p w:rsidR="00670DDE" w:rsidRPr="007E2310" w:rsidRDefault="00670DDE" w:rsidP="00CC659B">
            <w:pPr>
              <w:pStyle w:val="Zkladntext3"/>
              <w:jc w:val="left"/>
              <w:rPr>
                <w:sz w:val="20"/>
              </w:rPr>
            </w:pPr>
            <w:r w:rsidRPr="007E2310">
              <w:rPr>
                <w:sz w:val="20"/>
              </w:rPr>
              <w:lastRenderedPageBreak/>
              <w:t xml:space="preserve">Předizolované armatury ≥ DN 200 včetně </w:t>
            </w:r>
          </w:p>
        </w:tc>
        <w:tc>
          <w:tcPr>
            <w:tcW w:w="1843" w:type="dxa"/>
            <w:vAlign w:val="center"/>
          </w:tcPr>
          <w:p w:rsidR="00670DDE" w:rsidRPr="007E2310" w:rsidRDefault="00670DDE" w:rsidP="00CC659B">
            <w:pPr>
              <w:pStyle w:val="Zkladntext3"/>
              <w:jc w:val="center"/>
              <w:rPr>
                <w:sz w:val="20"/>
              </w:rPr>
            </w:pPr>
          </w:p>
        </w:tc>
        <w:tc>
          <w:tcPr>
            <w:tcW w:w="1418" w:type="dxa"/>
            <w:tcBorders>
              <w:right w:val="single" w:sz="4" w:space="0" w:color="auto"/>
            </w:tcBorders>
            <w:vAlign w:val="center"/>
          </w:tcPr>
          <w:p w:rsidR="00670DDE" w:rsidRPr="007E2310" w:rsidRDefault="00670DDE" w:rsidP="00CC659B">
            <w:pPr>
              <w:pStyle w:val="Zkladntext3"/>
              <w:jc w:val="center"/>
              <w:rPr>
                <w:sz w:val="20"/>
              </w:rPr>
            </w:pPr>
          </w:p>
        </w:tc>
        <w:tc>
          <w:tcPr>
            <w:tcW w:w="2693" w:type="dxa"/>
            <w:tcBorders>
              <w:left w:val="single" w:sz="4" w:space="0" w:color="auto"/>
              <w:right w:val="single" w:sz="12" w:space="0" w:color="auto"/>
            </w:tcBorders>
            <w:vAlign w:val="center"/>
          </w:tcPr>
          <w:p w:rsidR="00670DDE" w:rsidRPr="007E2310" w:rsidRDefault="00670DDE" w:rsidP="00CC659B">
            <w:pPr>
              <w:pStyle w:val="Zkladntext3"/>
              <w:jc w:val="center"/>
              <w:rPr>
                <w:b w:val="0"/>
                <w:sz w:val="20"/>
              </w:rPr>
            </w:pPr>
          </w:p>
        </w:tc>
      </w:tr>
      <w:tr w:rsidR="00670DDE" w:rsidRPr="007E2310" w:rsidTr="00DB07E9">
        <w:trPr>
          <w:trHeight w:val="664"/>
        </w:trPr>
        <w:tc>
          <w:tcPr>
            <w:tcW w:w="3402" w:type="dxa"/>
            <w:tcBorders>
              <w:left w:val="single" w:sz="12" w:space="0" w:color="auto"/>
            </w:tcBorders>
            <w:vAlign w:val="center"/>
          </w:tcPr>
          <w:p w:rsidR="00670DDE" w:rsidRPr="007E2310" w:rsidRDefault="00670DDE" w:rsidP="00CC659B">
            <w:pPr>
              <w:pStyle w:val="Zkladntext3"/>
              <w:jc w:val="left"/>
              <w:rPr>
                <w:sz w:val="20"/>
              </w:rPr>
            </w:pPr>
            <w:r w:rsidRPr="007E2310">
              <w:rPr>
                <w:sz w:val="20"/>
              </w:rPr>
              <w:t xml:space="preserve">Předizolované armatury </w:t>
            </w:r>
            <w:r w:rsidRPr="007E2310">
              <w:rPr>
                <w:sz w:val="20"/>
                <w:lang w:val="en-US"/>
              </w:rPr>
              <w:t>&lt;</w:t>
            </w:r>
            <w:r w:rsidRPr="007E2310">
              <w:rPr>
                <w:sz w:val="20"/>
              </w:rPr>
              <w:t xml:space="preserve"> DN 200</w:t>
            </w:r>
          </w:p>
        </w:tc>
        <w:tc>
          <w:tcPr>
            <w:tcW w:w="1843" w:type="dxa"/>
            <w:vAlign w:val="center"/>
          </w:tcPr>
          <w:p w:rsidR="00670DDE" w:rsidRPr="007E2310" w:rsidRDefault="00670DDE" w:rsidP="00CC659B">
            <w:pPr>
              <w:pStyle w:val="Zkladntext3"/>
              <w:jc w:val="center"/>
              <w:rPr>
                <w:sz w:val="20"/>
              </w:rPr>
            </w:pPr>
          </w:p>
        </w:tc>
        <w:tc>
          <w:tcPr>
            <w:tcW w:w="1418" w:type="dxa"/>
            <w:tcBorders>
              <w:right w:val="single" w:sz="4" w:space="0" w:color="auto"/>
            </w:tcBorders>
            <w:vAlign w:val="center"/>
          </w:tcPr>
          <w:p w:rsidR="00670DDE" w:rsidRPr="007E2310" w:rsidRDefault="00670DDE" w:rsidP="00CC659B">
            <w:pPr>
              <w:pStyle w:val="Zkladntext3"/>
              <w:jc w:val="center"/>
              <w:rPr>
                <w:sz w:val="20"/>
              </w:rPr>
            </w:pPr>
          </w:p>
        </w:tc>
        <w:tc>
          <w:tcPr>
            <w:tcW w:w="2693" w:type="dxa"/>
            <w:tcBorders>
              <w:left w:val="single" w:sz="4" w:space="0" w:color="auto"/>
              <w:right w:val="single" w:sz="12" w:space="0" w:color="auto"/>
            </w:tcBorders>
            <w:vAlign w:val="center"/>
          </w:tcPr>
          <w:p w:rsidR="00670DDE" w:rsidRPr="007E2310" w:rsidRDefault="00670DDE" w:rsidP="00CC659B">
            <w:pPr>
              <w:pStyle w:val="Zkladntext3"/>
              <w:jc w:val="center"/>
              <w:rPr>
                <w:b w:val="0"/>
                <w:sz w:val="20"/>
              </w:rPr>
            </w:pPr>
          </w:p>
        </w:tc>
      </w:tr>
      <w:tr w:rsidR="00670DDE" w:rsidRPr="007E2310" w:rsidTr="00DB07E9">
        <w:trPr>
          <w:trHeight w:val="390"/>
        </w:trPr>
        <w:tc>
          <w:tcPr>
            <w:tcW w:w="3402" w:type="dxa"/>
            <w:tcBorders>
              <w:left w:val="single" w:sz="12" w:space="0" w:color="auto"/>
              <w:bottom w:val="single" w:sz="12" w:space="0" w:color="auto"/>
            </w:tcBorders>
            <w:vAlign w:val="center"/>
          </w:tcPr>
          <w:p w:rsidR="00670DDE" w:rsidRPr="007E2310" w:rsidRDefault="00670DDE" w:rsidP="00CC659B">
            <w:pPr>
              <w:pStyle w:val="Zkladntext3"/>
              <w:jc w:val="left"/>
              <w:rPr>
                <w:sz w:val="20"/>
              </w:rPr>
            </w:pPr>
            <w:r w:rsidRPr="007E2310">
              <w:rPr>
                <w:sz w:val="20"/>
              </w:rPr>
              <w:t>Stacionární měřicí přístroj sledování signalizačních vodičů</w:t>
            </w:r>
          </w:p>
        </w:tc>
        <w:tc>
          <w:tcPr>
            <w:tcW w:w="1843" w:type="dxa"/>
            <w:tcBorders>
              <w:bottom w:val="single" w:sz="12" w:space="0" w:color="auto"/>
            </w:tcBorders>
            <w:vAlign w:val="center"/>
          </w:tcPr>
          <w:p w:rsidR="00670DDE" w:rsidRPr="007E2310" w:rsidRDefault="00670DDE" w:rsidP="00CC659B">
            <w:pPr>
              <w:pStyle w:val="Zkladntext3"/>
              <w:jc w:val="center"/>
              <w:rPr>
                <w:sz w:val="20"/>
              </w:rPr>
            </w:pPr>
          </w:p>
        </w:tc>
        <w:tc>
          <w:tcPr>
            <w:tcW w:w="1418" w:type="dxa"/>
            <w:tcBorders>
              <w:bottom w:val="single" w:sz="12" w:space="0" w:color="auto"/>
              <w:right w:val="single" w:sz="4" w:space="0" w:color="auto"/>
            </w:tcBorders>
            <w:vAlign w:val="center"/>
          </w:tcPr>
          <w:p w:rsidR="00670DDE" w:rsidRPr="007E2310" w:rsidRDefault="00670DDE" w:rsidP="00CC659B">
            <w:pPr>
              <w:pStyle w:val="Zkladntext3"/>
              <w:jc w:val="center"/>
              <w:rPr>
                <w:sz w:val="20"/>
              </w:rPr>
            </w:pPr>
          </w:p>
        </w:tc>
        <w:tc>
          <w:tcPr>
            <w:tcW w:w="2693" w:type="dxa"/>
            <w:tcBorders>
              <w:left w:val="single" w:sz="4" w:space="0" w:color="auto"/>
              <w:bottom w:val="single" w:sz="12" w:space="0" w:color="auto"/>
              <w:right w:val="single" w:sz="12" w:space="0" w:color="auto"/>
            </w:tcBorders>
            <w:vAlign w:val="center"/>
          </w:tcPr>
          <w:p w:rsidR="00670DDE" w:rsidRPr="007E2310" w:rsidRDefault="00670DDE" w:rsidP="00CC659B">
            <w:pPr>
              <w:pStyle w:val="Zkladntext3"/>
              <w:jc w:val="center"/>
              <w:rPr>
                <w:b w:val="0"/>
                <w:sz w:val="20"/>
              </w:rPr>
            </w:pPr>
          </w:p>
        </w:tc>
      </w:tr>
    </w:tbl>
    <w:p w:rsidR="00252973" w:rsidRPr="007E2310" w:rsidRDefault="00252973" w:rsidP="006E3E94">
      <w:pPr>
        <w:rPr>
          <w:rFonts w:cs="Arial"/>
        </w:rPr>
      </w:pPr>
    </w:p>
    <w:p w:rsidR="00252973" w:rsidRPr="007E2310" w:rsidRDefault="00252973" w:rsidP="0072106B">
      <w:pPr>
        <w:pStyle w:val="Nadpis1"/>
      </w:pPr>
      <w:bookmarkStart w:id="270" w:name="_Toc292048602"/>
      <w:bookmarkStart w:id="271" w:name="_Toc354582029"/>
      <w:r w:rsidRPr="007E2310">
        <w:t>DATOVÉ ROZVODY</w:t>
      </w:r>
      <w:bookmarkEnd w:id="270"/>
      <w:bookmarkEnd w:id="271"/>
      <w:r w:rsidRPr="007E2310">
        <w:t xml:space="preserve"> </w:t>
      </w:r>
    </w:p>
    <w:p w:rsidR="000B172B" w:rsidRPr="007E2310" w:rsidRDefault="000B172B" w:rsidP="0072106B">
      <w:pPr>
        <w:pStyle w:val="Nadpis2"/>
      </w:pPr>
      <w:bookmarkStart w:id="272" w:name="_Toc354582030"/>
      <w:r w:rsidRPr="007E2310">
        <w:t>KABELOVÉ ROZVODY</w:t>
      </w:r>
      <w:bookmarkEnd w:id="272"/>
    </w:p>
    <w:p w:rsidR="000B172B" w:rsidRPr="007E2310" w:rsidRDefault="000B172B" w:rsidP="000B172B">
      <w:pPr>
        <w:ind w:left="426" w:hanging="426"/>
        <w:rPr>
          <w:rFonts w:cs="Arial"/>
          <w:sz w:val="22"/>
          <w:szCs w:val="22"/>
        </w:rPr>
      </w:pPr>
    </w:p>
    <w:p w:rsidR="000B172B" w:rsidRPr="007E2310" w:rsidRDefault="000B172B" w:rsidP="000B172B">
      <w:pPr>
        <w:ind w:firstLine="567"/>
        <w:rPr>
          <w:rFonts w:cs="Arial"/>
          <w:sz w:val="22"/>
          <w:szCs w:val="22"/>
        </w:rPr>
      </w:pPr>
      <w:r w:rsidRPr="007E2310">
        <w:rPr>
          <w:rFonts w:cs="Arial"/>
          <w:sz w:val="22"/>
          <w:szCs w:val="22"/>
        </w:rPr>
        <w:t>Budou použity kabely s vlastnostmi odpovídajícími projektové dokumentaci (konstrukční provedení, teplota okolí, odolnost proti šíření plamene, odolnost proti UV záření, jmenovité technické parametry, atd.)</w:t>
      </w:r>
    </w:p>
    <w:p w:rsidR="000B172B" w:rsidRPr="007E2310" w:rsidRDefault="000B172B" w:rsidP="000B172B">
      <w:pPr>
        <w:ind w:firstLine="567"/>
        <w:rPr>
          <w:rFonts w:cs="Arial"/>
          <w:sz w:val="22"/>
          <w:szCs w:val="22"/>
        </w:rPr>
      </w:pPr>
      <w:r w:rsidRPr="007E2310">
        <w:rPr>
          <w:rFonts w:cs="Arial"/>
          <w:sz w:val="22"/>
          <w:szCs w:val="22"/>
        </w:rPr>
        <w:t>Označení jednotlivých kabelů bude provedeno přehledně v souladu se systémem označení zavedeným v projektové dokumentaci a to na obou koncích. Popisy budou vytištěny na tiskárně štítků, budou trvanlivé a odolné proti poškození.</w:t>
      </w:r>
    </w:p>
    <w:p w:rsidR="000B172B" w:rsidRPr="007E2310" w:rsidRDefault="000B172B" w:rsidP="000B172B">
      <w:pPr>
        <w:ind w:firstLine="567"/>
        <w:rPr>
          <w:rFonts w:cs="Arial"/>
          <w:sz w:val="22"/>
          <w:szCs w:val="22"/>
        </w:rPr>
      </w:pPr>
      <w:r w:rsidRPr="007E2310">
        <w:rPr>
          <w:rFonts w:cs="Arial"/>
          <w:sz w:val="22"/>
          <w:szCs w:val="22"/>
        </w:rPr>
        <w:t xml:space="preserve">Optické kabely budou ve venkovních trasách uloženy v chráničce HDPE 40/32 ve výkopu společném s potrubím teplovodu. Ve vnitřních trasách budou kabely uloženy v kabelových žlabech. Metalické Kabely budou pokládány v souběhu s chráničkou HDPE. </w:t>
      </w:r>
    </w:p>
    <w:p w:rsidR="000B172B" w:rsidRPr="007E2310" w:rsidRDefault="000B172B" w:rsidP="000B172B">
      <w:pPr>
        <w:ind w:firstLine="567"/>
        <w:rPr>
          <w:rFonts w:cs="Arial"/>
          <w:sz w:val="22"/>
          <w:szCs w:val="22"/>
        </w:rPr>
      </w:pPr>
      <w:r w:rsidRPr="007E2310">
        <w:rPr>
          <w:rFonts w:cs="Arial"/>
          <w:sz w:val="22"/>
          <w:szCs w:val="22"/>
        </w:rPr>
        <w:t xml:space="preserve">Prostupy kabelových rozvodů požárně dělícími konstrukcemi budou utěsněny požárními ucpávkami s požární odolností EI30 až EI120 podle ČSN EN 13501-2. </w:t>
      </w:r>
    </w:p>
    <w:p w:rsidR="000B172B" w:rsidRPr="007E2310" w:rsidRDefault="000B172B" w:rsidP="000B172B">
      <w:pPr>
        <w:ind w:firstLine="567"/>
        <w:rPr>
          <w:rFonts w:cs="Arial"/>
          <w:sz w:val="22"/>
          <w:szCs w:val="22"/>
        </w:rPr>
      </w:pPr>
      <w:r w:rsidRPr="007E2310">
        <w:rPr>
          <w:rFonts w:cs="Arial"/>
          <w:sz w:val="22"/>
          <w:szCs w:val="22"/>
        </w:rPr>
        <w:t>Před provedením ucpávek musí být nadměrně velké otvory prostupů nejdříve dozděny hmotou stupně hořlavosti nejvýše C1, která vykazuje požární odolnost shodnou s požární odolností konstrukce jíž kabelové rozvody procházejí.</w:t>
      </w:r>
    </w:p>
    <w:p w:rsidR="000B172B" w:rsidRPr="007E2310" w:rsidRDefault="000B172B" w:rsidP="000B172B">
      <w:pPr>
        <w:ind w:firstLine="567"/>
        <w:rPr>
          <w:rFonts w:cs="Arial"/>
          <w:sz w:val="22"/>
          <w:szCs w:val="22"/>
        </w:rPr>
      </w:pPr>
    </w:p>
    <w:p w:rsidR="002421D1" w:rsidRPr="007E2310" w:rsidRDefault="002421D1" w:rsidP="002421D1">
      <w:pPr>
        <w:ind w:firstLine="567"/>
        <w:rPr>
          <w:rFonts w:cs="Arial"/>
          <w:sz w:val="22"/>
          <w:szCs w:val="22"/>
        </w:rPr>
      </w:pPr>
    </w:p>
    <w:p w:rsidR="00252973" w:rsidRPr="007E2310" w:rsidRDefault="002421D1" w:rsidP="0072106B">
      <w:pPr>
        <w:pStyle w:val="Nadpis2"/>
      </w:pPr>
      <w:bookmarkStart w:id="273" w:name="_Toc354582031"/>
      <w:r w:rsidRPr="007E2310">
        <w:t>DATOVÉ ROZVÁDĚČE A JEJICH PŘÍSTROJOVÁ NÁPLŇ</w:t>
      </w:r>
      <w:bookmarkEnd w:id="273"/>
    </w:p>
    <w:p w:rsidR="002421D1" w:rsidRPr="007E2310" w:rsidRDefault="002421D1" w:rsidP="002421D1">
      <w:pPr>
        <w:rPr>
          <w:rFonts w:cs="Arial"/>
        </w:rPr>
      </w:pPr>
    </w:p>
    <w:p w:rsidR="00252973" w:rsidRPr="007E2310" w:rsidRDefault="00252973" w:rsidP="00381F7D">
      <w:pPr>
        <w:autoSpaceDE w:val="0"/>
        <w:autoSpaceDN w:val="0"/>
        <w:adjustRightInd w:val="0"/>
        <w:ind w:firstLine="567"/>
        <w:rPr>
          <w:rFonts w:cs="Arial"/>
          <w:sz w:val="22"/>
          <w:szCs w:val="22"/>
        </w:rPr>
      </w:pPr>
      <w:r w:rsidRPr="007E2310">
        <w:rPr>
          <w:rFonts w:cs="Arial"/>
          <w:sz w:val="22"/>
          <w:szCs w:val="22"/>
        </w:rPr>
        <w:t>Datové rozváděče systému RAK budou vyrobeny z ocelového plechu, krytí IP54/20, s přístroji v provedení odpovídajícím systému nebo na liště DIN, povrchová úprava práškovou technologií, odstín RAL 7032, pro pevnou montáž na stěnu</w:t>
      </w:r>
      <w:r w:rsidR="00C20956">
        <w:rPr>
          <w:rFonts w:cs="Arial"/>
          <w:sz w:val="22"/>
          <w:szCs w:val="22"/>
        </w:rPr>
        <w:t>.</w:t>
      </w:r>
    </w:p>
    <w:p w:rsidR="00252973" w:rsidRPr="007E2310" w:rsidRDefault="00252973" w:rsidP="00381F7D">
      <w:pPr>
        <w:ind w:firstLine="567"/>
        <w:rPr>
          <w:rFonts w:cs="Arial"/>
          <w:sz w:val="22"/>
          <w:szCs w:val="22"/>
        </w:rPr>
      </w:pPr>
      <w:r w:rsidRPr="007E2310">
        <w:rPr>
          <w:rFonts w:cs="Arial"/>
          <w:sz w:val="22"/>
          <w:szCs w:val="22"/>
        </w:rPr>
        <w:t>Kabely a propojovací vodiče budou uloženy v plastových žebrovaných el</w:t>
      </w:r>
      <w:r w:rsidR="00381F7D" w:rsidRPr="007E2310">
        <w:rPr>
          <w:rFonts w:cs="Arial"/>
          <w:sz w:val="22"/>
          <w:szCs w:val="22"/>
        </w:rPr>
        <w:t>ektroinstalačních kanálech nebo drátěných žlabech, děrovaných žlabech.</w:t>
      </w:r>
    </w:p>
    <w:p w:rsidR="002421D1" w:rsidRPr="007E2310" w:rsidRDefault="002421D1" w:rsidP="002421D1">
      <w:pPr>
        <w:ind w:firstLine="567"/>
        <w:rPr>
          <w:rFonts w:cs="Arial"/>
          <w:sz w:val="22"/>
          <w:szCs w:val="22"/>
        </w:rPr>
      </w:pPr>
      <w:r w:rsidRPr="007E2310">
        <w:rPr>
          <w:rFonts w:cs="Arial"/>
          <w:sz w:val="22"/>
          <w:szCs w:val="22"/>
        </w:rPr>
        <w:t>Rozváděče budou mít v celém rozsahu stavby jednotný systém uzamykání, tříbodový rozvorový uzávěr a otočnou kliku s patentní zámkovou vložkou.</w:t>
      </w:r>
    </w:p>
    <w:p w:rsidR="00252973" w:rsidRPr="007E2310" w:rsidRDefault="00252973" w:rsidP="00381F7D">
      <w:pPr>
        <w:ind w:firstLine="567"/>
        <w:rPr>
          <w:rFonts w:cs="Arial"/>
          <w:sz w:val="22"/>
          <w:szCs w:val="22"/>
        </w:rPr>
      </w:pPr>
      <w:r w:rsidRPr="007E2310">
        <w:rPr>
          <w:rFonts w:cs="Arial"/>
          <w:sz w:val="22"/>
          <w:szCs w:val="22"/>
        </w:rPr>
        <w:t>Vnitřní náplň rozváděčů bude přehledně označena v souladu se systémem označení zavedeným v projektové dokumentaci. Popisy budou vytištěny na tiskárně štítků, budou trvanlivé a odolné proti poškození.</w:t>
      </w:r>
    </w:p>
    <w:p w:rsidR="00252973" w:rsidRPr="007E2310" w:rsidRDefault="00252973" w:rsidP="00381F7D">
      <w:pPr>
        <w:ind w:firstLine="567"/>
        <w:rPr>
          <w:rFonts w:cs="Arial"/>
          <w:sz w:val="22"/>
          <w:szCs w:val="22"/>
        </w:rPr>
      </w:pPr>
      <w:r w:rsidRPr="007E2310">
        <w:rPr>
          <w:rFonts w:cs="Arial"/>
          <w:sz w:val="22"/>
          <w:szCs w:val="22"/>
        </w:rPr>
        <w:t>Jednotlivé druhy přístrojové náplně (vypínače, jističe, kompaktní jističe, pojistkové odpínače, pojistky, spouštěče motorů, stykače, proudové chrániče, relé, přepěťové ochrany, atd.) budou stejného typu pokud možno od stejného výrobce.</w:t>
      </w:r>
    </w:p>
    <w:p w:rsidR="00252973" w:rsidRPr="007E2310" w:rsidRDefault="00252973" w:rsidP="00381F7D">
      <w:pPr>
        <w:ind w:firstLine="567"/>
        <w:rPr>
          <w:rFonts w:cs="Arial"/>
          <w:sz w:val="22"/>
          <w:szCs w:val="22"/>
        </w:rPr>
      </w:pPr>
      <w:r w:rsidRPr="007E2310">
        <w:rPr>
          <w:rFonts w:cs="Arial"/>
          <w:sz w:val="22"/>
          <w:szCs w:val="22"/>
        </w:rPr>
        <w:t>Technické parametry přístrojů musí odpovídat hodnotám uvedeným v projektové dokumentaci (jmenovité hodnoty, vypínací schopnosti, selektivita, koordinace jednotlivých stupňů</w:t>
      </w:r>
      <w:r w:rsidR="002421D1" w:rsidRPr="007E2310">
        <w:rPr>
          <w:rFonts w:cs="Arial"/>
          <w:sz w:val="22"/>
          <w:szCs w:val="22"/>
        </w:rPr>
        <w:t xml:space="preserve"> </w:t>
      </w:r>
      <w:r w:rsidRPr="007E2310">
        <w:rPr>
          <w:rFonts w:cs="Arial"/>
          <w:sz w:val="22"/>
          <w:szCs w:val="22"/>
        </w:rPr>
        <w:t>přepěťových ochran, atd.)</w:t>
      </w:r>
    </w:p>
    <w:p w:rsidR="00252973" w:rsidRPr="007E2310" w:rsidRDefault="00252973" w:rsidP="00381F7D">
      <w:pPr>
        <w:ind w:firstLine="567"/>
        <w:rPr>
          <w:rFonts w:cs="Arial"/>
          <w:sz w:val="22"/>
          <w:szCs w:val="22"/>
        </w:rPr>
      </w:pPr>
      <w:r w:rsidRPr="007E2310">
        <w:rPr>
          <w:rFonts w:cs="Arial"/>
          <w:sz w:val="22"/>
          <w:szCs w:val="22"/>
        </w:rPr>
        <w:t>Ve všech rozváděčích bude ponechána 2</w:t>
      </w:r>
      <w:r w:rsidR="00381F7D" w:rsidRPr="007E2310">
        <w:rPr>
          <w:rFonts w:cs="Arial"/>
          <w:sz w:val="22"/>
          <w:szCs w:val="22"/>
        </w:rPr>
        <w:t>0</w:t>
      </w:r>
      <w:r w:rsidRPr="007E2310">
        <w:rPr>
          <w:rFonts w:cs="Arial"/>
          <w:sz w:val="22"/>
          <w:szCs w:val="22"/>
        </w:rPr>
        <w:t>% prostorová rezerva pro rozšíření náplně.</w:t>
      </w:r>
    </w:p>
    <w:p w:rsidR="00252973" w:rsidRPr="007E2310" w:rsidRDefault="00252973" w:rsidP="00381F7D">
      <w:pPr>
        <w:ind w:firstLine="567"/>
        <w:rPr>
          <w:rFonts w:cs="Arial"/>
          <w:sz w:val="22"/>
          <w:szCs w:val="22"/>
        </w:rPr>
      </w:pPr>
      <w:r w:rsidRPr="007E2310">
        <w:rPr>
          <w:rFonts w:cs="Arial"/>
          <w:sz w:val="22"/>
          <w:szCs w:val="22"/>
        </w:rPr>
        <w:lastRenderedPageBreak/>
        <w:t>S rozváděči bude výrobcem dodána výrobní dokumentace a certifikát „Prohlášení o shodě“.</w:t>
      </w:r>
    </w:p>
    <w:p w:rsidR="00252973" w:rsidRPr="007E2310" w:rsidRDefault="00252973" w:rsidP="00381F7D">
      <w:pPr>
        <w:ind w:firstLine="567"/>
        <w:rPr>
          <w:rFonts w:cs="Arial"/>
          <w:sz w:val="22"/>
          <w:szCs w:val="22"/>
        </w:rPr>
      </w:pPr>
      <w:r w:rsidRPr="007E2310">
        <w:rPr>
          <w:rFonts w:cs="Arial"/>
          <w:sz w:val="22"/>
          <w:szCs w:val="22"/>
        </w:rPr>
        <w:t xml:space="preserve">Veškeré obvody budou u výrobce odzkoušeny před dodávkou na stavbu a následně na stavbě před předáním. </w:t>
      </w:r>
    </w:p>
    <w:p w:rsidR="00252973" w:rsidRPr="007E2310" w:rsidRDefault="00252973" w:rsidP="001624B4">
      <w:pPr>
        <w:ind w:left="426" w:hanging="426"/>
        <w:rPr>
          <w:rFonts w:cs="Arial"/>
          <w:sz w:val="22"/>
          <w:szCs w:val="22"/>
        </w:rPr>
      </w:pPr>
    </w:p>
    <w:p w:rsidR="00B86039" w:rsidRPr="007E2310" w:rsidRDefault="0072106B" w:rsidP="0072106B">
      <w:pPr>
        <w:pStyle w:val="Nadpis2"/>
      </w:pPr>
      <w:bookmarkStart w:id="274" w:name="_Toc354582032"/>
      <w:r w:rsidRPr="007E2310">
        <w:t>SPOLUPRÁCE S TŘETÍ STRANOU</w:t>
      </w:r>
      <w:bookmarkEnd w:id="274"/>
    </w:p>
    <w:p w:rsidR="00B86039" w:rsidRPr="007E2310" w:rsidRDefault="00B86039" w:rsidP="00B86039"/>
    <w:p w:rsidR="00B86039" w:rsidRPr="007E2310" w:rsidRDefault="00B86039" w:rsidP="00B86039">
      <w:pPr>
        <w:rPr>
          <w:rFonts w:cs="Arial"/>
          <w:sz w:val="22"/>
          <w:szCs w:val="22"/>
        </w:rPr>
      </w:pPr>
      <w:r w:rsidRPr="007E2310">
        <w:rPr>
          <w:rFonts w:cs="Arial"/>
          <w:sz w:val="22"/>
          <w:szCs w:val="22"/>
        </w:rPr>
        <w:t>Základní informace</w:t>
      </w:r>
    </w:p>
    <w:p w:rsidR="00B86039" w:rsidRPr="007E2310" w:rsidRDefault="00B86039" w:rsidP="00B86039">
      <w:pPr>
        <w:rPr>
          <w:rFonts w:cs="Arial"/>
          <w:sz w:val="22"/>
          <w:szCs w:val="22"/>
        </w:rPr>
      </w:pPr>
      <w:r w:rsidRPr="007E2310">
        <w:rPr>
          <w:rFonts w:cs="Arial"/>
          <w:sz w:val="22"/>
          <w:szCs w:val="22"/>
        </w:rPr>
        <w:t xml:space="preserve">Zhotovitel umožní třetí straně do kynety prováděného výkopu uložit rozvody sítě elektronických komunikací, myšleno PE chráničky, trubičky, mikrotrubičky a další komponenty související s budováním sítě. </w:t>
      </w:r>
    </w:p>
    <w:p w:rsidR="00B86039" w:rsidRPr="007E2310" w:rsidRDefault="00B86039" w:rsidP="00B86039">
      <w:pPr>
        <w:rPr>
          <w:rFonts w:cs="Arial"/>
          <w:sz w:val="22"/>
          <w:szCs w:val="22"/>
        </w:rPr>
      </w:pPr>
    </w:p>
    <w:p w:rsidR="00B86039" w:rsidRPr="007E2310" w:rsidRDefault="00B86039" w:rsidP="00B86039">
      <w:pPr>
        <w:rPr>
          <w:rFonts w:cs="Arial"/>
          <w:sz w:val="22"/>
          <w:szCs w:val="22"/>
        </w:rPr>
      </w:pPr>
      <w:r w:rsidRPr="007E2310">
        <w:rPr>
          <w:rFonts w:cs="Arial"/>
          <w:sz w:val="22"/>
          <w:szCs w:val="22"/>
        </w:rPr>
        <w:t>Technické informace</w:t>
      </w:r>
    </w:p>
    <w:p w:rsidR="00B86039" w:rsidRPr="007E2310" w:rsidRDefault="00B86039" w:rsidP="00B86039">
      <w:pPr>
        <w:rPr>
          <w:rFonts w:cs="Arial"/>
          <w:sz w:val="22"/>
          <w:szCs w:val="22"/>
        </w:rPr>
      </w:pPr>
      <w:r w:rsidRPr="007E2310">
        <w:rPr>
          <w:rFonts w:cs="Arial"/>
          <w:sz w:val="22"/>
          <w:szCs w:val="22"/>
        </w:rPr>
        <w:t>Třetí strana zajistí na své náklady veškerý technologický materiál potřebný pro provádění stavby, myšleno zejména PE chráničky, trubičky, mikrotrubičky, spojky, přechodky, rozvaděče, vytyčovací vodiče, ochranné folie atd.</w:t>
      </w:r>
    </w:p>
    <w:p w:rsidR="00B86039" w:rsidRPr="007E2310" w:rsidRDefault="00B86039" w:rsidP="00B86039">
      <w:pPr>
        <w:rPr>
          <w:rFonts w:cs="Arial"/>
          <w:sz w:val="22"/>
          <w:szCs w:val="22"/>
        </w:rPr>
      </w:pPr>
    </w:p>
    <w:p w:rsidR="00B86039" w:rsidRPr="007E2310" w:rsidRDefault="00B86039" w:rsidP="00B86039">
      <w:pPr>
        <w:rPr>
          <w:rFonts w:cs="Arial"/>
          <w:sz w:val="22"/>
          <w:szCs w:val="22"/>
        </w:rPr>
      </w:pPr>
      <w:r w:rsidRPr="007E2310">
        <w:rPr>
          <w:rFonts w:cs="Arial"/>
          <w:sz w:val="22"/>
          <w:szCs w:val="22"/>
        </w:rPr>
        <w:t>Vlastní průběh pokládky</w:t>
      </w:r>
    </w:p>
    <w:p w:rsidR="00B86039" w:rsidRPr="007E2310" w:rsidRDefault="00B86039" w:rsidP="00B86039">
      <w:pPr>
        <w:rPr>
          <w:rFonts w:cs="Arial"/>
          <w:sz w:val="22"/>
          <w:szCs w:val="22"/>
        </w:rPr>
      </w:pPr>
      <w:r w:rsidRPr="007E2310">
        <w:rPr>
          <w:rFonts w:cs="Arial"/>
          <w:sz w:val="22"/>
          <w:szCs w:val="22"/>
        </w:rPr>
        <w:t>V okamžiku, kdy bude proveden částečný zásyp výkopu do výše cca 70-80 cm pod úroveň terénu, vyzve zhotovitel třetí stranu k uložení příslušné technologie do prováděného výkopu. Pro provedení pokládky budou předávané ucelené úseky, aby vedení nebylo zbytečně přerušované a napojované.</w:t>
      </w:r>
    </w:p>
    <w:p w:rsidR="00B86039" w:rsidRPr="007E2310" w:rsidRDefault="00B86039" w:rsidP="00B86039">
      <w:pPr>
        <w:rPr>
          <w:rFonts w:cs="Arial"/>
          <w:sz w:val="22"/>
          <w:szCs w:val="22"/>
        </w:rPr>
      </w:pPr>
      <w:r w:rsidRPr="007E2310">
        <w:rPr>
          <w:rFonts w:cs="Arial"/>
          <w:sz w:val="22"/>
          <w:szCs w:val="22"/>
        </w:rPr>
        <w:t xml:space="preserve">Třetí strana je povinna na základě této výzvy provést uložení technologie do výkopu a to nejpozději do 5 pracovních dnů po této výzvě. </w:t>
      </w:r>
    </w:p>
    <w:p w:rsidR="00B86039" w:rsidRPr="007E2310" w:rsidRDefault="00B86039" w:rsidP="00B86039">
      <w:pPr>
        <w:rPr>
          <w:rFonts w:cs="Arial"/>
          <w:sz w:val="22"/>
          <w:szCs w:val="22"/>
        </w:rPr>
      </w:pPr>
      <w:r w:rsidRPr="007E2310">
        <w:rPr>
          <w:rFonts w:cs="Arial"/>
          <w:sz w:val="22"/>
          <w:szCs w:val="22"/>
        </w:rPr>
        <w:t>Do stavebného deníku bude proveden záznam o tom, že třetí strana byla vyzvána k pokládce.</w:t>
      </w:r>
    </w:p>
    <w:p w:rsidR="00B86039" w:rsidRPr="007E2310" w:rsidRDefault="00B86039" w:rsidP="00B86039">
      <w:pPr>
        <w:rPr>
          <w:rFonts w:cs="Arial"/>
          <w:sz w:val="22"/>
          <w:szCs w:val="22"/>
        </w:rPr>
      </w:pPr>
      <w:r w:rsidRPr="007E2310">
        <w:rPr>
          <w:rFonts w:cs="Arial"/>
          <w:sz w:val="22"/>
          <w:szCs w:val="22"/>
        </w:rPr>
        <w:t>V případě, že třetí strana ve výše uvedeném termínu neprovede uložení příslušné technologie do výkopu, ponese tato náklady na zábor veřejného prostranství v rozsahu a čase odpovídajícím otevření výkopu nad výše uvedený časový rozsah.</w:t>
      </w:r>
    </w:p>
    <w:p w:rsidR="00B86039" w:rsidRPr="007E2310" w:rsidRDefault="00B86039" w:rsidP="00B86039">
      <w:pPr>
        <w:rPr>
          <w:rFonts w:cs="Arial"/>
          <w:sz w:val="22"/>
          <w:szCs w:val="22"/>
        </w:rPr>
      </w:pPr>
      <w:r w:rsidRPr="007E2310">
        <w:rPr>
          <w:rFonts w:cs="Arial"/>
          <w:sz w:val="22"/>
          <w:szCs w:val="22"/>
        </w:rPr>
        <w:t xml:space="preserve"> </w:t>
      </w:r>
    </w:p>
    <w:p w:rsidR="00B86039" w:rsidRPr="007E2310" w:rsidRDefault="00B86039" w:rsidP="00B86039">
      <w:pPr>
        <w:rPr>
          <w:rFonts w:cs="Arial"/>
          <w:sz w:val="22"/>
          <w:szCs w:val="22"/>
        </w:rPr>
      </w:pPr>
      <w:r w:rsidRPr="007E2310">
        <w:rPr>
          <w:rFonts w:cs="Arial"/>
          <w:sz w:val="22"/>
          <w:szCs w:val="22"/>
        </w:rPr>
        <w:t>Způsob provedení</w:t>
      </w:r>
    </w:p>
    <w:p w:rsidR="00B86039" w:rsidRPr="007E2310" w:rsidRDefault="00B86039" w:rsidP="00B86039">
      <w:pPr>
        <w:rPr>
          <w:rFonts w:cs="Arial"/>
          <w:sz w:val="22"/>
          <w:szCs w:val="22"/>
        </w:rPr>
      </w:pPr>
      <w:r w:rsidRPr="007E2310">
        <w:rPr>
          <w:rFonts w:cs="Arial"/>
          <w:sz w:val="22"/>
          <w:szCs w:val="22"/>
        </w:rPr>
        <w:t>PE chráničky, trubičky a mikrotrubičky budou umístěny v pískovém loži nebo obsypány zeminou bez příměsi kamenů a či jiných pevných části.</w:t>
      </w:r>
    </w:p>
    <w:p w:rsidR="00B86039" w:rsidRPr="007E2310" w:rsidRDefault="00B86039" w:rsidP="00B86039">
      <w:pPr>
        <w:rPr>
          <w:rFonts w:cs="Arial"/>
          <w:sz w:val="22"/>
          <w:szCs w:val="22"/>
        </w:rPr>
      </w:pPr>
      <w:r w:rsidRPr="007E2310">
        <w:rPr>
          <w:rFonts w:cs="Arial"/>
          <w:sz w:val="22"/>
          <w:szCs w:val="22"/>
        </w:rPr>
        <w:t>Pokud to s ohledem na dispoziční řešení bude možné, bude pro vstup do objektu použitý stejný prostup jako pro trubky teplovodu. V případě, že nebude možné použití stejného prostupu (nebezpečí tepelného nebo mechanického poškození telekomunikačního vedení), vyvrtá zhotovitel samostatný prostup.</w:t>
      </w:r>
    </w:p>
    <w:p w:rsidR="00B86039" w:rsidRPr="007E2310" w:rsidRDefault="00B86039" w:rsidP="00B86039">
      <w:pPr>
        <w:rPr>
          <w:rFonts w:cs="Arial"/>
          <w:sz w:val="22"/>
          <w:szCs w:val="22"/>
        </w:rPr>
      </w:pPr>
    </w:p>
    <w:p w:rsidR="00B86039" w:rsidRPr="007E2310" w:rsidRDefault="00B86039" w:rsidP="00B86039">
      <w:pPr>
        <w:rPr>
          <w:rFonts w:cs="Arial"/>
          <w:sz w:val="22"/>
          <w:szCs w:val="22"/>
        </w:rPr>
      </w:pPr>
      <w:r w:rsidRPr="007E2310">
        <w:rPr>
          <w:rFonts w:cs="Arial"/>
          <w:sz w:val="22"/>
          <w:szCs w:val="22"/>
        </w:rPr>
        <w:t>Povinnosti třetí strany</w:t>
      </w:r>
    </w:p>
    <w:p w:rsidR="00B86039" w:rsidRPr="007E2310" w:rsidRDefault="00B86039" w:rsidP="00B86039">
      <w:pPr>
        <w:rPr>
          <w:rFonts w:cs="Arial"/>
          <w:sz w:val="22"/>
          <w:szCs w:val="22"/>
        </w:rPr>
      </w:pPr>
      <w:r w:rsidRPr="007E2310">
        <w:rPr>
          <w:rFonts w:cs="Arial"/>
          <w:sz w:val="22"/>
          <w:szCs w:val="22"/>
        </w:rPr>
        <w:t>Provádí pokládku a instalaci technologie do výkopu, včetně identifikačního vodiče a ochranné folie. Rozhoduje o rozsahu a způsobu pokládky, odpovídá za technologickou správnost pokládky a provádí zakreslení skutečného stavu. Dále provádí spojkování vedení, ukončování vedení, rozvod uvnitř objektu a případnou kalibraci.</w:t>
      </w:r>
    </w:p>
    <w:p w:rsidR="00252973" w:rsidRPr="007E2310" w:rsidRDefault="00252973" w:rsidP="001624B4">
      <w:pPr>
        <w:rPr>
          <w:rFonts w:cs="Arial"/>
          <w:szCs w:val="24"/>
        </w:rPr>
      </w:pPr>
    </w:p>
    <w:p w:rsidR="00252973" w:rsidRPr="007E2310" w:rsidRDefault="00252973" w:rsidP="001624B4">
      <w:pPr>
        <w:rPr>
          <w:rFonts w:cs="Arial"/>
        </w:rPr>
      </w:pPr>
    </w:p>
    <w:p w:rsidR="00252973" w:rsidRPr="007E2310" w:rsidRDefault="00252973" w:rsidP="001624B4">
      <w:pPr>
        <w:rPr>
          <w:rFonts w:cs="Arial"/>
          <w:sz w:val="22"/>
          <w:szCs w:val="22"/>
          <w:u w:val="single"/>
        </w:rPr>
      </w:pPr>
      <w:r w:rsidRPr="007E2310">
        <w:rPr>
          <w:rFonts w:cs="Arial"/>
          <w:sz w:val="22"/>
          <w:szCs w:val="22"/>
          <w:u w:val="single"/>
        </w:rPr>
        <w:t xml:space="preserve">Tabulka č. 2 </w:t>
      </w:r>
      <w:r w:rsidRPr="007E2310">
        <w:rPr>
          <w:rFonts w:cs="Arial"/>
          <w:b/>
          <w:sz w:val="22"/>
          <w:szCs w:val="22"/>
          <w:u w:val="single"/>
        </w:rPr>
        <w:t>Rozvody elektro</w:t>
      </w:r>
      <w:r w:rsidRPr="007E2310">
        <w:rPr>
          <w:rFonts w:cs="Arial"/>
          <w:sz w:val="22"/>
          <w:szCs w:val="22"/>
          <w:u w:val="single"/>
        </w:rPr>
        <w:t xml:space="preserve"> - informace o kabelových rozvodech vyplní Zhotovitel v příloze č. 6 Smlouvy</w:t>
      </w:r>
    </w:p>
    <w:p w:rsidR="00252973" w:rsidRPr="007E2310" w:rsidRDefault="00252973" w:rsidP="001624B4">
      <w:pPr>
        <w:rPr>
          <w:rFonts w:cs="Arial"/>
          <w:sz w:val="22"/>
          <w:szCs w:val="22"/>
        </w:rPr>
      </w:pPr>
    </w:p>
    <w:p w:rsidR="00252973" w:rsidRPr="007E2310" w:rsidRDefault="00252973" w:rsidP="001624B4">
      <w:pPr>
        <w:rPr>
          <w:rFonts w:cs="Aria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19"/>
        <w:gridCol w:w="1984"/>
        <w:gridCol w:w="1985"/>
        <w:gridCol w:w="2551"/>
      </w:tblGrid>
      <w:tr w:rsidR="00B86039" w:rsidRPr="007E2310" w:rsidTr="00CA20D1">
        <w:trPr>
          <w:trHeight w:val="345"/>
        </w:trPr>
        <w:tc>
          <w:tcPr>
            <w:tcW w:w="3119" w:type="dxa"/>
            <w:tcBorders>
              <w:top w:val="single" w:sz="12" w:space="0" w:color="auto"/>
              <w:left w:val="single" w:sz="12" w:space="0" w:color="auto"/>
              <w:bottom w:val="single" w:sz="12" w:space="0" w:color="auto"/>
            </w:tcBorders>
          </w:tcPr>
          <w:p w:rsidR="00B86039" w:rsidRPr="007E2310" w:rsidRDefault="00B86039" w:rsidP="00C8031B">
            <w:pPr>
              <w:pStyle w:val="Zkladntext3"/>
              <w:jc w:val="center"/>
              <w:rPr>
                <w:rFonts w:cs="Arial"/>
                <w:b w:val="0"/>
                <w:sz w:val="18"/>
                <w:szCs w:val="18"/>
              </w:rPr>
            </w:pPr>
            <w:r w:rsidRPr="007E2310">
              <w:rPr>
                <w:rFonts w:cs="Arial"/>
                <w:sz w:val="18"/>
                <w:szCs w:val="18"/>
              </w:rPr>
              <w:lastRenderedPageBreak/>
              <w:t>Komponent</w:t>
            </w:r>
          </w:p>
        </w:tc>
        <w:tc>
          <w:tcPr>
            <w:tcW w:w="1984" w:type="dxa"/>
            <w:tcBorders>
              <w:top w:val="single" w:sz="12" w:space="0" w:color="auto"/>
              <w:bottom w:val="single" w:sz="12" w:space="0" w:color="auto"/>
            </w:tcBorders>
          </w:tcPr>
          <w:p w:rsidR="00B86039" w:rsidRPr="007E2310" w:rsidRDefault="00B86039" w:rsidP="00C8031B">
            <w:pPr>
              <w:pStyle w:val="Zkladntext3"/>
              <w:jc w:val="center"/>
              <w:rPr>
                <w:rFonts w:cs="Arial"/>
                <w:b w:val="0"/>
                <w:sz w:val="18"/>
                <w:szCs w:val="18"/>
              </w:rPr>
            </w:pPr>
            <w:r w:rsidRPr="007E2310">
              <w:rPr>
                <w:rFonts w:cs="Arial"/>
                <w:sz w:val="18"/>
                <w:szCs w:val="18"/>
              </w:rPr>
              <w:t>Výrobce</w:t>
            </w:r>
          </w:p>
        </w:tc>
        <w:tc>
          <w:tcPr>
            <w:tcW w:w="1985" w:type="dxa"/>
            <w:tcBorders>
              <w:top w:val="single" w:sz="12" w:space="0" w:color="auto"/>
              <w:bottom w:val="single" w:sz="12" w:space="0" w:color="auto"/>
              <w:right w:val="single" w:sz="4" w:space="0" w:color="auto"/>
            </w:tcBorders>
          </w:tcPr>
          <w:p w:rsidR="00B86039" w:rsidRPr="007E2310" w:rsidRDefault="00B86039" w:rsidP="00C8031B">
            <w:pPr>
              <w:pStyle w:val="Zkladntext3"/>
              <w:jc w:val="center"/>
              <w:rPr>
                <w:rFonts w:cs="Arial"/>
                <w:b w:val="0"/>
                <w:sz w:val="18"/>
                <w:szCs w:val="18"/>
              </w:rPr>
            </w:pPr>
            <w:r w:rsidRPr="007E2310">
              <w:rPr>
                <w:rFonts w:cs="Arial"/>
                <w:sz w:val="18"/>
                <w:szCs w:val="18"/>
              </w:rPr>
              <w:t>Typ</w:t>
            </w:r>
          </w:p>
        </w:tc>
        <w:tc>
          <w:tcPr>
            <w:tcW w:w="2551" w:type="dxa"/>
            <w:tcBorders>
              <w:top w:val="single" w:sz="12" w:space="0" w:color="auto"/>
              <w:left w:val="single" w:sz="4" w:space="0" w:color="auto"/>
              <w:bottom w:val="single" w:sz="12" w:space="0" w:color="auto"/>
              <w:right w:val="single" w:sz="12" w:space="0" w:color="auto"/>
            </w:tcBorders>
          </w:tcPr>
          <w:p w:rsidR="00B86039" w:rsidRPr="007E2310" w:rsidRDefault="00B86039" w:rsidP="00C8031B">
            <w:pPr>
              <w:pStyle w:val="Zkladntext3"/>
              <w:jc w:val="center"/>
              <w:rPr>
                <w:rFonts w:cs="Arial"/>
                <w:b w:val="0"/>
                <w:sz w:val="18"/>
                <w:szCs w:val="18"/>
              </w:rPr>
            </w:pPr>
            <w:r w:rsidRPr="007E2310">
              <w:rPr>
                <w:rFonts w:cs="Arial"/>
                <w:sz w:val="18"/>
                <w:szCs w:val="18"/>
              </w:rPr>
              <w:t>Technická specifikace/poznámka</w:t>
            </w:r>
          </w:p>
        </w:tc>
      </w:tr>
      <w:tr w:rsidR="00B86039" w:rsidRPr="007E2310" w:rsidTr="00CA20D1">
        <w:trPr>
          <w:trHeight w:val="375"/>
        </w:trPr>
        <w:tc>
          <w:tcPr>
            <w:tcW w:w="3119" w:type="dxa"/>
            <w:tcBorders>
              <w:top w:val="single" w:sz="12" w:space="0" w:color="auto"/>
              <w:left w:val="single" w:sz="12" w:space="0" w:color="auto"/>
            </w:tcBorders>
            <w:vAlign w:val="center"/>
          </w:tcPr>
          <w:p w:rsidR="00B86039" w:rsidRPr="007E2310" w:rsidRDefault="00F423F5" w:rsidP="00C8031B">
            <w:pPr>
              <w:pStyle w:val="Zkladntext3"/>
              <w:spacing w:line="360" w:lineRule="auto"/>
              <w:jc w:val="left"/>
              <w:rPr>
                <w:rFonts w:cs="Arial"/>
                <w:sz w:val="18"/>
                <w:szCs w:val="18"/>
              </w:rPr>
            </w:pPr>
            <w:r w:rsidRPr="007E2310">
              <w:rPr>
                <w:rFonts w:cs="Arial"/>
                <w:sz w:val="18"/>
                <w:szCs w:val="18"/>
              </w:rPr>
              <w:t>Venkovní metalické kabely</w:t>
            </w:r>
          </w:p>
        </w:tc>
        <w:tc>
          <w:tcPr>
            <w:tcW w:w="1984" w:type="dxa"/>
            <w:tcBorders>
              <w:top w:val="single" w:sz="12" w:space="0" w:color="auto"/>
            </w:tcBorders>
            <w:vAlign w:val="center"/>
          </w:tcPr>
          <w:p w:rsidR="00B86039" w:rsidRPr="007E2310" w:rsidRDefault="00B86039" w:rsidP="00C8031B">
            <w:pPr>
              <w:pStyle w:val="Zkladntext3"/>
              <w:spacing w:line="360" w:lineRule="auto"/>
              <w:jc w:val="left"/>
              <w:rPr>
                <w:rFonts w:cs="Arial"/>
              </w:rPr>
            </w:pPr>
          </w:p>
        </w:tc>
        <w:tc>
          <w:tcPr>
            <w:tcW w:w="1985" w:type="dxa"/>
            <w:tcBorders>
              <w:top w:val="single" w:sz="12" w:space="0" w:color="auto"/>
              <w:right w:val="single" w:sz="4" w:space="0" w:color="auto"/>
            </w:tcBorders>
            <w:vAlign w:val="center"/>
          </w:tcPr>
          <w:p w:rsidR="00B86039" w:rsidRPr="007E2310" w:rsidRDefault="00B86039" w:rsidP="00C8031B">
            <w:pPr>
              <w:pStyle w:val="Zkladntext3"/>
              <w:spacing w:line="360" w:lineRule="auto"/>
              <w:jc w:val="left"/>
              <w:rPr>
                <w:rFonts w:cs="Arial"/>
              </w:rPr>
            </w:pPr>
          </w:p>
        </w:tc>
        <w:tc>
          <w:tcPr>
            <w:tcW w:w="2551" w:type="dxa"/>
            <w:tcBorders>
              <w:top w:val="single" w:sz="12" w:space="0" w:color="auto"/>
              <w:left w:val="single" w:sz="4" w:space="0" w:color="auto"/>
              <w:right w:val="single" w:sz="12" w:space="0" w:color="auto"/>
            </w:tcBorders>
            <w:vAlign w:val="center"/>
          </w:tcPr>
          <w:p w:rsidR="00B86039" w:rsidRPr="007E2310" w:rsidRDefault="00B86039" w:rsidP="00C8031B">
            <w:pPr>
              <w:pStyle w:val="Zkladntext3"/>
              <w:spacing w:line="360" w:lineRule="auto"/>
              <w:jc w:val="left"/>
              <w:rPr>
                <w:rFonts w:cs="Arial"/>
              </w:rPr>
            </w:pPr>
          </w:p>
        </w:tc>
      </w:tr>
      <w:tr w:rsidR="00B86039" w:rsidRPr="007E2310" w:rsidTr="00CA20D1">
        <w:trPr>
          <w:trHeight w:val="694"/>
        </w:trPr>
        <w:tc>
          <w:tcPr>
            <w:tcW w:w="3119" w:type="dxa"/>
            <w:tcBorders>
              <w:left w:val="single" w:sz="12" w:space="0" w:color="auto"/>
            </w:tcBorders>
            <w:vAlign w:val="center"/>
          </w:tcPr>
          <w:p w:rsidR="00B86039" w:rsidRPr="007E2310" w:rsidRDefault="00F423F5" w:rsidP="00C8031B">
            <w:pPr>
              <w:pStyle w:val="Zkladntext3"/>
              <w:spacing w:line="360" w:lineRule="auto"/>
              <w:jc w:val="left"/>
              <w:rPr>
                <w:rFonts w:cs="Arial"/>
                <w:sz w:val="18"/>
                <w:szCs w:val="18"/>
              </w:rPr>
            </w:pPr>
            <w:r w:rsidRPr="007E2310">
              <w:rPr>
                <w:rFonts w:cs="Arial"/>
                <w:sz w:val="18"/>
                <w:szCs w:val="18"/>
              </w:rPr>
              <w:t>Optické kabely</w:t>
            </w:r>
            <w:r w:rsidR="00B86039" w:rsidRPr="007E2310">
              <w:rPr>
                <w:rFonts w:cs="Arial"/>
                <w:sz w:val="18"/>
                <w:szCs w:val="18"/>
              </w:rPr>
              <w:t xml:space="preserve"> </w:t>
            </w:r>
          </w:p>
        </w:tc>
        <w:tc>
          <w:tcPr>
            <w:tcW w:w="1984" w:type="dxa"/>
            <w:vAlign w:val="center"/>
          </w:tcPr>
          <w:p w:rsidR="00B86039" w:rsidRPr="007E2310" w:rsidRDefault="00B86039" w:rsidP="00C8031B">
            <w:pPr>
              <w:pStyle w:val="Zkladntext3"/>
              <w:spacing w:line="360" w:lineRule="auto"/>
              <w:jc w:val="left"/>
              <w:rPr>
                <w:rFonts w:cs="Arial"/>
              </w:rPr>
            </w:pPr>
          </w:p>
        </w:tc>
        <w:tc>
          <w:tcPr>
            <w:tcW w:w="1985" w:type="dxa"/>
            <w:tcBorders>
              <w:right w:val="single" w:sz="4" w:space="0" w:color="auto"/>
            </w:tcBorders>
            <w:vAlign w:val="center"/>
          </w:tcPr>
          <w:p w:rsidR="00B86039" w:rsidRPr="007E2310" w:rsidRDefault="00B86039" w:rsidP="00C8031B">
            <w:pPr>
              <w:pStyle w:val="Zkladntext3"/>
              <w:spacing w:line="360" w:lineRule="auto"/>
              <w:jc w:val="left"/>
              <w:rPr>
                <w:rFonts w:cs="Arial"/>
              </w:rPr>
            </w:pPr>
          </w:p>
        </w:tc>
        <w:tc>
          <w:tcPr>
            <w:tcW w:w="2551" w:type="dxa"/>
            <w:tcBorders>
              <w:left w:val="single" w:sz="4" w:space="0" w:color="auto"/>
              <w:right w:val="single" w:sz="12" w:space="0" w:color="auto"/>
            </w:tcBorders>
            <w:vAlign w:val="center"/>
          </w:tcPr>
          <w:p w:rsidR="00B86039" w:rsidRPr="007E2310" w:rsidRDefault="00B86039" w:rsidP="00C8031B">
            <w:pPr>
              <w:pStyle w:val="Zkladntext3"/>
              <w:spacing w:line="360" w:lineRule="auto"/>
              <w:jc w:val="left"/>
              <w:rPr>
                <w:rFonts w:cs="Arial"/>
              </w:rPr>
            </w:pPr>
          </w:p>
        </w:tc>
      </w:tr>
      <w:tr w:rsidR="00B86039" w:rsidRPr="007E2310" w:rsidTr="00C20956">
        <w:trPr>
          <w:trHeight w:val="664"/>
        </w:trPr>
        <w:tc>
          <w:tcPr>
            <w:tcW w:w="3119" w:type="dxa"/>
            <w:tcBorders>
              <w:left w:val="single" w:sz="12" w:space="0" w:color="auto"/>
              <w:bottom w:val="single" w:sz="12" w:space="0" w:color="auto"/>
            </w:tcBorders>
            <w:vAlign w:val="center"/>
          </w:tcPr>
          <w:p w:rsidR="00B86039" w:rsidRPr="007E2310" w:rsidRDefault="00F423F5" w:rsidP="00C8031B">
            <w:pPr>
              <w:pStyle w:val="Zkladntext3"/>
              <w:spacing w:line="360" w:lineRule="auto"/>
              <w:jc w:val="left"/>
              <w:rPr>
                <w:rFonts w:cs="Arial"/>
                <w:sz w:val="18"/>
                <w:szCs w:val="18"/>
              </w:rPr>
            </w:pPr>
            <w:r w:rsidRPr="007E2310">
              <w:rPr>
                <w:rFonts w:cs="Arial"/>
                <w:sz w:val="18"/>
                <w:szCs w:val="18"/>
              </w:rPr>
              <w:t>Chráničky HDPE</w:t>
            </w:r>
          </w:p>
        </w:tc>
        <w:tc>
          <w:tcPr>
            <w:tcW w:w="1984" w:type="dxa"/>
            <w:tcBorders>
              <w:bottom w:val="single" w:sz="12" w:space="0" w:color="auto"/>
            </w:tcBorders>
            <w:vAlign w:val="center"/>
          </w:tcPr>
          <w:p w:rsidR="00B86039" w:rsidRPr="007E2310" w:rsidRDefault="00B86039" w:rsidP="00C8031B">
            <w:pPr>
              <w:pStyle w:val="Zkladntext3"/>
              <w:spacing w:line="360" w:lineRule="auto"/>
              <w:jc w:val="left"/>
              <w:rPr>
                <w:rFonts w:cs="Arial"/>
              </w:rPr>
            </w:pPr>
          </w:p>
        </w:tc>
        <w:tc>
          <w:tcPr>
            <w:tcW w:w="1985" w:type="dxa"/>
            <w:tcBorders>
              <w:bottom w:val="single" w:sz="12" w:space="0" w:color="auto"/>
              <w:right w:val="single" w:sz="4" w:space="0" w:color="auto"/>
            </w:tcBorders>
            <w:vAlign w:val="center"/>
          </w:tcPr>
          <w:p w:rsidR="00B86039" w:rsidRPr="007E2310" w:rsidRDefault="00B86039" w:rsidP="00C8031B">
            <w:pPr>
              <w:pStyle w:val="Zkladntext3"/>
              <w:spacing w:line="360" w:lineRule="auto"/>
              <w:jc w:val="left"/>
              <w:rPr>
                <w:rFonts w:cs="Arial"/>
              </w:rPr>
            </w:pPr>
          </w:p>
        </w:tc>
        <w:tc>
          <w:tcPr>
            <w:tcW w:w="2551" w:type="dxa"/>
            <w:tcBorders>
              <w:left w:val="single" w:sz="4" w:space="0" w:color="auto"/>
              <w:bottom w:val="single" w:sz="12" w:space="0" w:color="auto"/>
              <w:right w:val="single" w:sz="12" w:space="0" w:color="auto"/>
            </w:tcBorders>
            <w:vAlign w:val="center"/>
          </w:tcPr>
          <w:p w:rsidR="00B86039" w:rsidRPr="007E2310" w:rsidRDefault="00B86039" w:rsidP="00C8031B">
            <w:pPr>
              <w:pStyle w:val="Zkladntext3"/>
              <w:spacing w:line="360" w:lineRule="auto"/>
              <w:jc w:val="left"/>
              <w:rPr>
                <w:rFonts w:cs="Arial"/>
              </w:rPr>
            </w:pPr>
          </w:p>
        </w:tc>
      </w:tr>
    </w:tbl>
    <w:p w:rsidR="00252973" w:rsidRPr="007E2310" w:rsidRDefault="00252973" w:rsidP="0072106B">
      <w:pPr>
        <w:pStyle w:val="Nadpis1"/>
      </w:pPr>
      <w:bookmarkStart w:id="275" w:name="_Toc193101261"/>
      <w:bookmarkStart w:id="276" w:name="_Toc193104056"/>
      <w:bookmarkStart w:id="277" w:name="_Toc193164698"/>
      <w:bookmarkStart w:id="278" w:name="_Toc193172298"/>
      <w:bookmarkStart w:id="279" w:name="_Toc193173337"/>
      <w:bookmarkStart w:id="280" w:name="_Toc194399311"/>
      <w:bookmarkStart w:id="281" w:name="_Toc194475283"/>
      <w:bookmarkStart w:id="282" w:name="_Toc196284334"/>
      <w:bookmarkStart w:id="283" w:name="_Toc196285091"/>
      <w:bookmarkStart w:id="284" w:name="_Toc196287674"/>
      <w:bookmarkStart w:id="285" w:name="_Toc193164699"/>
      <w:bookmarkStart w:id="286" w:name="_Toc193172299"/>
      <w:bookmarkStart w:id="287" w:name="_Toc193173338"/>
      <w:bookmarkStart w:id="288" w:name="_Toc194399312"/>
      <w:bookmarkStart w:id="289" w:name="_Toc194475284"/>
      <w:bookmarkStart w:id="290" w:name="_Toc196284335"/>
      <w:bookmarkStart w:id="291" w:name="_Toc196285092"/>
      <w:bookmarkStart w:id="292" w:name="_Toc196287675"/>
      <w:bookmarkStart w:id="293" w:name="_Toc193164700"/>
      <w:bookmarkStart w:id="294" w:name="_Toc193172300"/>
      <w:bookmarkStart w:id="295" w:name="_Toc193173339"/>
      <w:bookmarkStart w:id="296" w:name="_Toc194399313"/>
      <w:bookmarkStart w:id="297" w:name="_Toc194475285"/>
      <w:bookmarkStart w:id="298" w:name="_Toc196284336"/>
      <w:bookmarkStart w:id="299" w:name="_Toc196285093"/>
      <w:bookmarkStart w:id="300" w:name="_Toc196287676"/>
      <w:bookmarkStart w:id="301" w:name="_Toc193164701"/>
      <w:bookmarkStart w:id="302" w:name="_Toc193172301"/>
      <w:bookmarkStart w:id="303" w:name="_Toc193173340"/>
      <w:bookmarkStart w:id="304" w:name="_Toc194399314"/>
      <w:bookmarkStart w:id="305" w:name="_Toc194475286"/>
      <w:bookmarkStart w:id="306" w:name="_Toc196284337"/>
      <w:bookmarkStart w:id="307" w:name="_Toc196285094"/>
      <w:bookmarkStart w:id="308" w:name="_Toc196287677"/>
      <w:bookmarkStart w:id="309" w:name="_Toc193164702"/>
      <w:bookmarkStart w:id="310" w:name="_Toc193172302"/>
      <w:bookmarkStart w:id="311" w:name="_Toc193173341"/>
      <w:bookmarkStart w:id="312" w:name="_Toc194399315"/>
      <w:bookmarkStart w:id="313" w:name="_Toc194475287"/>
      <w:bookmarkStart w:id="314" w:name="_Toc196284338"/>
      <w:bookmarkStart w:id="315" w:name="_Toc196285095"/>
      <w:bookmarkStart w:id="316" w:name="_Toc196287678"/>
      <w:bookmarkStart w:id="317" w:name="_Toc193164703"/>
      <w:bookmarkStart w:id="318" w:name="_Toc193172303"/>
      <w:bookmarkStart w:id="319" w:name="_Toc193173342"/>
      <w:bookmarkStart w:id="320" w:name="_Toc194399316"/>
      <w:bookmarkStart w:id="321" w:name="_Toc194475288"/>
      <w:bookmarkStart w:id="322" w:name="_Toc196284339"/>
      <w:bookmarkStart w:id="323" w:name="_Toc196285096"/>
      <w:bookmarkStart w:id="324" w:name="_Toc196287679"/>
      <w:bookmarkStart w:id="325" w:name="_Toc292779360"/>
      <w:bookmarkStart w:id="326" w:name="_Toc292812344"/>
      <w:bookmarkStart w:id="327" w:name="_Toc354582033"/>
      <w:bookmarkStart w:id="328" w:name="_Toc277350820"/>
      <w:bookmarkStart w:id="329" w:name="_Toc29204862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7E2310">
        <w:t>Objektové předávací stanice</w:t>
      </w:r>
      <w:bookmarkEnd w:id="327"/>
    </w:p>
    <w:p w:rsidR="00252973" w:rsidRPr="007E2310" w:rsidRDefault="00AF0672" w:rsidP="0072106B">
      <w:pPr>
        <w:pStyle w:val="Nadpis2"/>
      </w:pPr>
      <w:bookmarkStart w:id="330" w:name="_Toc292812345"/>
      <w:bookmarkStart w:id="331" w:name="_Toc354582034"/>
      <w:r w:rsidRPr="007E2310">
        <w:t>TECHNOLOGIE OBJEKTOVÉ PŘEDÁVACÍ STANICE (DÁLE JEN OPS)</w:t>
      </w:r>
      <w:bookmarkEnd w:id="330"/>
      <w:bookmarkEnd w:id="331"/>
    </w:p>
    <w:p w:rsidR="00252973" w:rsidRPr="007E2310" w:rsidRDefault="00252973" w:rsidP="00BC4AE6">
      <w:pPr>
        <w:pStyle w:val="Zkladntextodsazen"/>
        <w:spacing w:before="120" w:after="0"/>
        <w:rPr>
          <w:rFonts w:cs="Arial"/>
          <w:bCs/>
          <w:sz w:val="22"/>
          <w:szCs w:val="22"/>
        </w:rPr>
      </w:pPr>
      <w:r w:rsidRPr="007E2310">
        <w:rPr>
          <w:rFonts w:cs="Arial"/>
          <w:bCs/>
          <w:sz w:val="22"/>
          <w:szCs w:val="22"/>
        </w:rPr>
        <w:t>Hlavní funkce OPS je produkce teplé vody pro vytápění a produkce teplé pitné vody zajištěna z primárního topného média, měření spotřebovaného tepla a regulace diferenciálního tlaku a průtoku média na primáru. Při ohřevu teplé pitné vody je požadováno, využívat zbytkového tepla z vratu primáru ohřevu teplé vody pro vytápění. Technologie OPS musí garantovat vychlazení vratu primáru při současné dodávce UT a TeV pod teplotou 35°C.</w:t>
      </w:r>
    </w:p>
    <w:p w:rsidR="00252973" w:rsidRPr="007E2310" w:rsidRDefault="00252973" w:rsidP="00BC4AE6">
      <w:pPr>
        <w:pStyle w:val="Zkladntextodsazen"/>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uppressAutoHyphens w:val="0"/>
        <w:spacing w:before="120" w:after="0"/>
        <w:rPr>
          <w:rFonts w:cs="Arial"/>
          <w:bCs/>
          <w:sz w:val="22"/>
          <w:szCs w:val="22"/>
        </w:rPr>
      </w:pPr>
      <w:r w:rsidRPr="007E2310">
        <w:rPr>
          <w:rFonts w:cs="Arial"/>
          <w:bCs/>
          <w:sz w:val="22"/>
          <w:szCs w:val="22"/>
        </w:rPr>
        <w:t xml:space="preserve">Moduly OPS, které tvoří funkční jednotku, jsou instalovány na upevňovacím rámu a jsou vyrobeny z armatur, potrubí a zařízení. Obsahují všechny potřebné bezpečnostní a regulační komponenty kromě nádrže na teplou pitnou vodu, (uzavírací ventil, filtr, zpětný ventil, vodoměr) a tlakové zařízení. </w:t>
      </w:r>
    </w:p>
    <w:p w:rsidR="00252973" w:rsidRPr="007E2310" w:rsidRDefault="00252973" w:rsidP="00BC4AE6">
      <w:pPr>
        <w:pStyle w:val="Zkladntextodsazen"/>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uppressAutoHyphens w:val="0"/>
        <w:spacing w:before="120" w:after="0"/>
        <w:rPr>
          <w:rFonts w:cs="Arial"/>
          <w:sz w:val="22"/>
          <w:szCs w:val="22"/>
        </w:rPr>
      </w:pPr>
      <w:r w:rsidRPr="007E2310">
        <w:rPr>
          <w:rFonts w:cs="Arial"/>
          <w:sz w:val="22"/>
          <w:szCs w:val="22"/>
        </w:rPr>
        <w:t xml:space="preserve">Zadavatel dodá výkresy standardizovaných připojení a základní rozměrové požadavky. Uchazeč je musí ve své dokumentaci zohlednit. </w:t>
      </w:r>
    </w:p>
    <w:p w:rsidR="00252973" w:rsidRPr="007E2310" w:rsidRDefault="00252973" w:rsidP="00BC4AE6">
      <w:pPr>
        <w:pStyle w:val="Zkladntextodsazen"/>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uppressAutoHyphens w:val="0"/>
        <w:spacing w:before="120" w:after="0"/>
        <w:rPr>
          <w:rFonts w:cs="Arial"/>
          <w:bCs/>
          <w:sz w:val="22"/>
          <w:szCs w:val="22"/>
        </w:rPr>
      </w:pPr>
      <w:r w:rsidRPr="007E2310">
        <w:rPr>
          <w:rFonts w:cs="Arial"/>
          <w:sz w:val="22"/>
          <w:szCs w:val="22"/>
        </w:rPr>
        <w:t>Armatury osazené na rozvodech studené vody a cirkulaci musí mít osvědčení pro užití na pitnou vodu.</w:t>
      </w:r>
    </w:p>
    <w:p w:rsidR="00252973" w:rsidRPr="007E2310" w:rsidRDefault="00AF0672" w:rsidP="0072106B">
      <w:pPr>
        <w:pStyle w:val="Nadpis2"/>
      </w:pPr>
      <w:bookmarkStart w:id="332" w:name="_Toc354582035"/>
      <w:bookmarkStart w:id="333" w:name="_Toc292812351"/>
      <w:r w:rsidRPr="007E2310">
        <w:t>HLAVNÍ VLASTNOSTI OPS</w:t>
      </w:r>
      <w:bookmarkEnd w:id="332"/>
      <w:r w:rsidRPr="007E2310">
        <w:t xml:space="preserve"> </w:t>
      </w:r>
      <w:bookmarkEnd w:id="333"/>
    </w:p>
    <w:p w:rsidR="00252973" w:rsidRPr="007E2310" w:rsidRDefault="00252973" w:rsidP="00BC4AE6">
      <w:pPr>
        <w:rPr>
          <w:rFonts w:cs="Arial"/>
          <w:sz w:val="22"/>
          <w:szCs w:val="22"/>
          <w:lang w:val="en-US"/>
        </w:rPr>
      </w:pPr>
    </w:p>
    <w:p w:rsidR="00252973" w:rsidRPr="007E2310" w:rsidRDefault="00252973" w:rsidP="00BC4AE6">
      <w:pPr>
        <w:rPr>
          <w:rFonts w:cs="Arial"/>
          <w:position w:val="6"/>
          <w:sz w:val="22"/>
          <w:szCs w:val="22"/>
          <w:u w:val="single"/>
        </w:rPr>
      </w:pPr>
      <w:r w:rsidRPr="007E2310">
        <w:rPr>
          <w:rFonts w:cs="Arial"/>
          <w:position w:val="6"/>
          <w:sz w:val="22"/>
          <w:szCs w:val="22"/>
          <w:u w:val="single"/>
        </w:rPr>
        <w:t xml:space="preserve">Požadované provozní hodnoty teplot a tlaků kompletní technologie pro armatury:  </w:t>
      </w:r>
    </w:p>
    <w:p w:rsidR="00252973" w:rsidRPr="007E2310" w:rsidRDefault="00252973" w:rsidP="00BC4AE6">
      <w:pPr>
        <w:rPr>
          <w:rFonts w:cs="Arial"/>
          <w:position w:val="6"/>
          <w:sz w:val="22"/>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62"/>
        <w:gridCol w:w="3148"/>
      </w:tblGrid>
      <w:tr w:rsidR="00252973" w:rsidRPr="007E2310" w:rsidTr="001403AF">
        <w:tc>
          <w:tcPr>
            <w:tcW w:w="6062" w:type="dxa"/>
          </w:tcPr>
          <w:p w:rsidR="00252973" w:rsidRPr="007E2310" w:rsidRDefault="00252973" w:rsidP="00BC4AE6">
            <w:pPr>
              <w:jc w:val="left"/>
              <w:rPr>
                <w:rFonts w:cs="Arial"/>
                <w:position w:val="6"/>
                <w:szCs w:val="22"/>
                <w:u w:val="single"/>
              </w:rPr>
            </w:pPr>
            <w:r w:rsidRPr="007E2310">
              <w:rPr>
                <w:rFonts w:cs="Arial"/>
                <w:sz w:val="22"/>
                <w:szCs w:val="22"/>
              </w:rPr>
              <w:t>Uzav</w:t>
            </w:r>
            <w:r w:rsidR="001403AF" w:rsidRPr="007E2310">
              <w:rPr>
                <w:rFonts w:cs="Arial"/>
                <w:sz w:val="22"/>
                <w:szCs w:val="22"/>
              </w:rPr>
              <w:t xml:space="preserve">írací ventily blokující medium </w:t>
            </w:r>
            <w:r w:rsidRPr="007E2310">
              <w:rPr>
                <w:rFonts w:cs="Arial"/>
                <w:sz w:val="22"/>
                <w:szCs w:val="22"/>
              </w:rPr>
              <w:t>primáru:</w:t>
            </w:r>
          </w:p>
        </w:tc>
        <w:tc>
          <w:tcPr>
            <w:tcW w:w="3148" w:type="dxa"/>
          </w:tcPr>
          <w:p w:rsidR="00252973" w:rsidRPr="007E2310" w:rsidRDefault="00252973" w:rsidP="00BC4AE6">
            <w:pPr>
              <w:jc w:val="right"/>
              <w:rPr>
                <w:rFonts w:cs="Arial"/>
                <w:position w:val="6"/>
                <w:szCs w:val="22"/>
                <w:u w:val="single"/>
              </w:rPr>
            </w:pPr>
            <w:r w:rsidRPr="007E2310">
              <w:rPr>
                <w:rFonts w:cs="Arial"/>
                <w:sz w:val="22"/>
                <w:szCs w:val="22"/>
              </w:rPr>
              <w:t>25 bar při 120 °C</w:t>
            </w:r>
          </w:p>
        </w:tc>
      </w:tr>
      <w:tr w:rsidR="00252973" w:rsidRPr="007E2310" w:rsidTr="001403AF">
        <w:tc>
          <w:tcPr>
            <w:tcW w:w="6062" w:type="dxa"/>
          </w:tcPr>
          <w:p w:rsidR="00252973" w:rsidRPr="007E2310" w:rsidRDefault="00252973" w:rsidP="00C20956">
            <w:pPr>
              <w:jc w:val="left"/>
              <w:rPr>
                <w:rFonts w:cs="Arial"/>
                <w:position w:val="6"/>
                <w:szCs w:val="22"/>
                <w:u w:val="single"/>
              </w:rPr>
            </w:pPr>
            <w:r w:rsidRPr="007E2310">
              <w:rPr>
                <w:rFonts w:cs="Arial"/>
                <w:sz w:val="22"/>
                <w:szCs w:val="22"/>
              </w:rPr>
              <w:t xml:space="preserve">Ostatní armatury v primárním okruhu </w:t>
            </w:r>
          </w:p>
        </w:tc>
        <w:tc>
          <w:tcPr>
            <w:tcW w:w="3148" w:type="dxa"/>
          </w:tcPr>
          <w:p w:rsidR="00252973" w:rsidRPr="007E2310" w:rsidRDefault="00252973" w:rsidP="00BC4AE6">
            <w:pPr>
              <w:jc w:val="right"/>
              <w:rPr>
                <w:rFonts w:cs="Arial"/>
                <w:position w:val="6"/>
                <w:szCs w:val="22"/>
                <w:u w:val="single"/>
              </w:rPr>
            </w:pPr>
            <w:r w:rsidRPr="007E2310">
              <w:rPr>
                <w:rFonts w:cs="Arial"/>
                <w:sz w:val="22"/>
                <w:szCs w:val="22"/>
              </w:rPr>
              <w:t xml:space="preserve">16 bar při 120 °C  </w:t>
            </w:r>
          </w:p>
        </w:tc>
      </w:tr>
      <w:tr w:rsidR="00252973" w:rsidRPr="007E2310" w:rsidTr="001403AF">
        <w:tc>
          <w:tcPr>
            <w:tcW w:w="6062" w:type="dxa"/>
          </w:tcPr>
          <w:p w:rsidR="00252973" w:rsidRPr="007E2310" w:rsidRDefault="00252973" w:rsidP="00BC4AE6">
            <w:pPr>
              <w:jc w:val="left"/>
              <w:rPr>
                <w:rFonts w:cs="Arial"/>
                <w:position w:val="6"/>
                <w:szCs w:val="22"/>
                <w:u w:val="single"/>
              </w:rPr>
            </w:pPr>
            <w:r w:rsidRPr="007E2310">
              <w:rPr>
                <w:rFonts w:cs="Arial"/>
                <w:sz w:val="22"/>
                <w:szCs w:val="22"/>
              </w:rPr>
              <w:t>Armatury a ostatní komponenty v sekundárním okruhu:</w:t>
            </w:r>
          </w:p>
        </w:tc>
        <w:tc>
          <w:tcPr>
            <w:tcW w:w="3148" w:type="dxa"/>
          </w:tcPr>
          <w:p w:rsidR="00252973" w:rsidRPr="007E2310" w:rsidRDefault="00252973" w:rsidP="00BC4AE6">
            <w:pPr>
              <w:jc w:val="right"/>
              <w:rPr>
                <w:rFonts w:cs="Arial"/>
                <w:position w:val="6"/>
                <w:szCs w:val="22"/>
                <w:u w:val="single"/>
              </w:rPr>
            </w:pPr>
            <w:r w:rsidRPr="007E2310">
              <w:rPr>
                <w:rFonts w:cs="Arial"/>
                <w:sz w:val="22"/>
                <w:szCs w:val="22"/>
              </w:rPr>
              <w:t>6 bar při 90°C</w:t>
            </w:r>
          </w:p>
        </w:tc>
      </w:tr>
      <w:tr w:rsidR="00252973" w:rsidRPr="007E2310" w:rsidTr="001403AF">
        <w:tc>
          <w:tcPr>
            <w:tcW w:w="6062" w:type="dxa"/>
          </w:tcPr>
          <w:p w:rsidR="00252973" w:rsidRPr="007E2310" w:rsidRDefault="00252973" w:rsidP="00BC4AE6">
            <w:pPr>
              <w:jc w:val="left"/>
              <w:rPr>
                <w:rFonts w:cs="Arial"/>
                <w:position w:val="6"/>
                <w:szCs w:val="22"/>
                <w:u w:val="single"/>
              </w:rPr>
            </w:pPr>
            <w:r w:rsidRPr="007E2310">
              <w:rPr>
                <w:rFonts w:cs="Arial"/>
                <w:sz w:val="22"/>
                <w:szCs w:val="22"/>
              </w:rPr>
              <w:t>Armatury na straně TV:</w:t>
            </w:r>
          </w:p>
        </w:tc>
        <w:tc>
          <w:tcPr>
            <w:tcW w:w="3148" w:type="dxa"/>
          </w:tcPr>
          <w:p w:rsidR="00252973" w:rsidRPr="007E2310" w:rsidRDefault="00252973" w:rsidP="00BC4AE6">
            <w:pPr>
              <w:jc w:val="right"/>
              <w:rPr>
                <w:rFonts w:cs="Arial"/>
                <w:position w:val="6"/>
                <w:szCs w:val="22"/>
                <w:u w:val="single"/>
              </w:rPr>
            </w:pPr>
            <w:r w:rsidRPr="007E2310">
              <w:rPr>
                <w:rFonts w:cs="Arial"/>
                <w:sz w:val="22"/>
                <w:szCs w:val="22"/>
              </w:rPr>
              <w:t>10 bar při 90°C</w:t>
            </w:r>
          </w:p>
        </w:tc>
      </w:tr>
    </w:tbl>
    <w:p w:rsidR="00B77B92" w:rsidRPr="007E2310" w:rsidRDefault="00B77B92" w:rsidP="00B77B92">
      <w:pPr>
        <w:rPr>
          <w:rFonts w:cs="Arial"/>
          <w:u w:val="single"/>
        </w:rPr>
      </w:pPr>
    </w:p>
    <w:p w:rsidR="00252973" w:rsidRPr="007E2310" w:rsidRDefault="00252973" w:rsidP="00B77B92">
      <w:pPr>
        <w:rPr>
          <w:rFonts w:cs="Arial"/>
          <w:sz w:val="22"/>
          <w:szCs w:val="22"/>
          <w:u w:val="single"/>
        </w:rPr>
      </w:pPr>
      <w:r w:rsidRPr="007E2310">
        <w:rPr>
          <w:rFonts w:cs="Arial"/>
          <w:sz w:val="22"/>
          <w:szCs w:val="22"/>
          <w:u w:val="single"/>
        </w:rPr>
        <w:t xml:space="preserve">Pozn. (bude posuzováno dle pt diagramu) </w:t>
      </w:r>
    </w:p>
    <w:p w:rsidR="00252973" w:rsidRPr="007E2310" w:rsidRDefault="00252973" w:rsidP="00AC4AC9">
      <w:pPr>
        <w:rPr>
          <w:rFonts w:cs="Arial"/>
          <w:sz w:val="22"/>
          <w:szCs w:val="22"/>
        </w:rPr>
      </w:pPr>
      <w:r w:rsidRPr="007E2310">
        <w:rPr>
          <w:rFonts w:cs="Arial"/>
          <w:sz w:val="22"/>
          <w:szCs w:val="22"/>
        </w:rPr>
        <w:t>Armatury sekundárního okruhu do DN 50 možno osadit v prove</w:t>
      </w:r>
      <w:r w:rsidR="00AA5333" w:rsidRPr="007E2310">
        <w:rPr>
          <w:rFonts w:cs="Arial"/>
          <w:sz w:val="22"/>
          <w:szCs w:val="22"/>
        </w:rPr>
        <w:t>d</w:t>
      </w:r>
      <w:r w:rsidRPr="007E2310">
        <w:rPr>
          <w:rFonts w:cs="Arial"/>
          <w:sz w:val="22"/>
          <w:szCs w:val="22"/>
        </w:rPr>
        <w:t xml:space="preserve">ení závitovém, nad DN 50 provedení přírubové (mezipřírubové/přivařovací). </w:t>
      </w:r>
    </w:p>
    <w:p w:rsidR="00252973" w:rsidRPr="007E2310" w:rsidRDefault="00252973" w:rsidP="00AC4AC9">
      <w:pPr>
        <w:rPr>
          <w:rFonts w:cs="Arial"/>
          <w:sz w:val="22"/>
          <w:szCs w:val="22"/>
        </w:rPr>
      </w:pPr>
      <w:r w:rsidRPr="007E2310">
        <w:rPr>
          <w:rFonts w:cs="Arial"/>
          <w:sz w:val="22"/>
          <w:szCs w:val="22"/>
        </w:rPr>
        <w:t>Armatury musí splňovat jmenovité parametry dle uvedených standardů</w:t>
      </w:r>
      <w:r w:rsidR="00C20956">
        <w:rPr>
          <w:rFonts w:cs="Arial"/>
          <w:sz w:val="22"/>
          <w:szCs w:val="22"/>
        </w:rPr>
        <w:t>,</w:t>
      </w:r>
      <w:r w:rsidRPr="007E2310">
        <w:rPr>
          <w:rFonts w:cs="Arial"/>
          <w:sz w:val="22"/>
          <w:szCs w:val="22"/>
        </w:rPr>
        <w:t xml:space="preserve"> viz níže.</w:t>
      </w:r>
    </w:p>
    <w:p w:rsidR="00252973" w:rsidRPr="007E2310" w:rsidRDefault="00252973" w:rsidP="00BC4AE6">
      <w:pPr>
        <w:rPr>
          <w:rFonts w:cs="Arial"/>
        </w:rPr>
      </w:pPr>
    </w:p>
    <w:p w:rsidR="00252973" w:rsidRPr="007E2310" w:rsidRDefault="00AF0672" w:rsidP="0072106B">
      <w:pPr>
        <w:pStyle w:val="Nadpis2"/>
      </w:pPr>
      <w:bookmarkStart w:id="334" w:name="_Toc277350819"/>
      <w:bookmarkStart w:id="335" w:name="_Toc292812369"/>
      <w:bookmarkStart w:id="336" w:name="_Toc354582036"/>
      <w:r w:rsidRPr="007E2310">
        <w:t>TECHNICKÉ POŽADAVKY NA ARMATURY, PŘÍSTROJE A DALŠÍ KOMPONENTY MODULŮ</w:t>
      </w:r>
      <w:bookmarkEnd w:id="334"/>
      <w:bookmarkEnd w:id="335"/>
      <w:r w:rsidRPr="007E2310">
        <w:t xml:space="preserve"> </w:t>
      </w:r>
      <w:r w:rsidR="0072106B" w:rsidRPr="007E2310">
        <w:t>-</w:t>
      </w:r>
      <w:r w:rsidRPr="007E2310">
        <w:t xml:space="preserve"> </w:t>
      </w:r>
      <w:r w:rsidR="004B7E05" w:rsidRPr="007E2310">
        <w:t xml:space="preserve">TECHNICKÉ </w:t>
      </w:r>
      <w:r w:rsidRPr="007E2310">
        <w:t>STANDARDY</w:t>
      </w:r>
      <w:bookmarkEnd w:id="336"/>
    </w:p>
    <w:p w:rsidR="000D636E" w:rsidRPr="007E2310" w:rsidRDefault="000D636E" w:rsidP="00BC4AE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Regulátor průtoku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lastRenderedPageBreak/>
        <w:t>Slitina mosazi odolná proti odzinkování, konstrukce AMETAL</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závitové/přírubové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PN20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120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Konstrukce dovolující těsné uzavření!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Samotěsnící měřící vsuvky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Ovládací hlavice s  číslicemi nastavení přesné hodnoty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Vypouštěcí nástavec ½“</w:t>
      </w:r>
    </w:p>
    <w:p w:rsidR="00320BA6" w:rsidRPr="007E2310" w:rsidRDefault="00320BA6" w:rsidP="00320BA6">
      <w:pPr>
        <w:rPr>
          <w:rFonts w:cs="Arial"/>
          <w:sz w:val="22"/>
          <w:szCs w:val="22"/>
          <w:lang w:eastAsia="hu-HU"/>
        </w:rPr>
      </w:pPr>
    </w:p>
    <w:p w:rsidR="00320BA6" w:rsidRPr="007E2310" w:rsidRDefault="00320BA6" w:rsidP="00320BA6">
      <w:pPr>
        <w:rPr>
          <w:rFonts w:cs="Arial"/>
          <w:b/>
          <w:position w:val="6"/>
          <w:sz w:val="22"/>
          <w:szCs w:val="22"/>
        </w:rPr>
      </w:pPr>
      <w:r w:rsidRPr="007E2310">
        <w:rPr>
          <w:rFonts w:cs="Arial"/>
          <w:b/>
          <w:position w:val="6"/>
          <w:sz w:val="22"/>
          <w:szCs w:val="22"/>
        </w:rPr>
        <w:t xml:space="preserve">Tlakoměr, uzavírací armatura (manometrická sada)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Slouží k provoznímu měření tlaku</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manometru je závitové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G1/2“</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 xml:space="preserve">Měřící rozsah: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PRIM 0-1,6, TV 0-1,0, UT 0-0,6 MPa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Třída přesnosti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TP1,6%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120 °C</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Průměr budíku D80</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Pod manometr uzavírací armatura a odvzdušněním (PN16, 120°C)</w:t>
      </w:r>
    </w:p>
    <w:p w:rsidR="00320BA6" w:rsidRPr="007E2310" w:rsidRDefault="00320BA6" w:rsidP="00320BA6">
      <w:pPr>
        <w:spacing w:before="120"/>
        <w:ind w:left="284"/>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Teploměr (sada na měření teploty)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Slouží k provoznímu měření teploty (informativní)</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Připojení jímky</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b/>
          <w:sz w:val="22"/>
          <w:szCs w:val="22"/>
        </w:rPr>
        <w:t>G1/2“</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Měřící rozsah:</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 xml:space="preserve">0-120°C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Třída přesnosti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TP1,6%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 jímky:</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Průměr budíku D80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Délka jímky do DN 65=65mm, od DN 80 do DN 100=105mm, od DN 100= 150mm</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Uzavírací armatura (přívařovací)</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Ocelové tělo, koule nerez ocel AISI 304 s PTFE těsněním, konstrukce svařované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přivařovací</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PN40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200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Konstrukce dovolující těsné uzavření! </w:t>
      </w:r>
    </w:p>
    <w:p w:rsidR="00320BA6" w:rsidRPr="007E2310" w:rsidRDefault="00320BA6" w:rsidP="00320BA6">
      <w:pPr>
        <w:spacing w:before="120"/>
        <w:ind w:left="284"/>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lastRenderedPageBreak/>
        <w:t>Uzavírací armatura (dopouštění)</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Uzavírací ventil dopouštění, kulový kohout závitový, s mosazným tělem, s PTFE těsněním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Připojení: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PN35</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185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Těsnění kulového kohoutu musí být provedeno z PTFE</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Konstrukce dovolující těsné uzavření! </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Uzavírací armatura (sekundár) </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Kohout, kulový, závitový, s mosazným tělem, těsnění PTFE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TN120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Osvědčení o použití pro pitnou vodu u kulových kohoutů osazených na cirkulaci a studené vodě</w:t>
      </w:r>
    </w:p>
    <w:p w:rsidR="00320BA6" w:rsidRPr="007E2310" w:rsidRDefault="00320BA6" w:rsidP="00320BA6">
      <w:pPr>
        <w:spacing w:before="120"/>
        <w:ind w:left="284"/>
        <w:jc w:val="left"/>
        <w:rPr>
          <w:rFonts w:cs="Arial"/>
          <w:sz w:val="22"/>
          <w:szCs w:val="22"/>
        </w:rPr>
      </w:pPr>
    </w:p>
    <w:p w:rsidR="00320BA6" w:rsidRPr="007E2310" w:rsidRDefault="00320BA6" w:rsidP="00FC3EC3">
      <w:pPr>
        <w:rPr>
          <w:rFonts w:cs="Arial"/>
          <w:b/>
          <w:position w:val="6"/>
          <w:sz w:val="22"/>
          <w:szCs w:val="22"/>
        </w:rPr>
      </w:pPr>
      <w:r w:rsidRPr="007E2310">
        <w:rPr>
          <w:rFonts w:cs="Arial"/>
          <w:b/>
          <w:position w:val="6"/>
          <w:sz w:val="22"/>
          <w:szCs w:val="22"/>
        </w:rPr>
        <w:t>Uzavírací armatura (sekundár)</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Klapka s litinovým tělem, s nerezovým diskem, manžeta EPDM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ab/>
        <w:t>mezipřírubové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litina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TN90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Ovládání do DN 125 páka od DN 150 ruční převodovka</w:t>
      </w:r>
    </w:p>
    <w:p w:rsidR="00320BA6" w:rsidRPr="007E2310" w:rsidRDefault="00320BA6" w:rsidP="00320BA6">
      <w:pPr>
        <w:spacing w:before="120"/>
        <w:ind w:left="284"/>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Uzavírací armatura s odv. (na stranu vodoměru) </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Kohout, kulový, s mosazným tělem, těsnění PTFE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PN20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TN120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S odvzdušněním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Osvědčení o použití pro pitnou vodu</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Zpětná armatura (mezpřírubová)</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lastRenderedPageBreak/>
        <w:t xml:space="preserve">Konstrukce: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w:t>
      </w:r>
      <w:r w:rsidRPr="007E2310">
        <w:rPr>
          <w:rFonts w:cs="Arial"/>
          <w:b/>
          <w:sz w:val="22"/>
          <w:szCs w:val="22"/>
        </w:rPr>
        <w:t>mezipřírubová</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nerezová/mosazná</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TN120</w:t>
      </w:r>
      <w:r w:rsidRPr="007E2310">
        <w:rPr>
          <w:rFonts w:cs="Arial"/>
          <w:b/>
          <w:bCs/>
          <w:sz w:val="22"/>
          <w:szCs w:val="22"/>
        </w:rPr>
        <w:t xml:space="preserve"> °C</w:t>
      </w:r>
    </w:p>
    <w:p w:rsidR="00320BA6" w:rsidRPr="007E2310" w:rsidRDefault="00320BA6" w:rsidP="00320BA6">
      <w:pPr>
        <w:spacing w:before="120"/>
        <w:jc w:val="left"/>
        <w:rPr>
          <w:rFonts w:cs="Arial"/>
          <w:sz w:val="22"/>
          <w:szCs w:val="22"/>
        </w:rPr>
      </w:pPr>
    </w:p>
    <w:p w:rsidR="00320BA6" w:rsidRPr="007E2310" w:rsidRDefault="00320BA6" w:rsidP="00320BA6">
      <w:pPr>
        <w:spacing w:before="120"/>
        <w:jc w:val="left"/>
        <w:rPr>
          <w:rFonts w:cs="Arial"/>
          <w:b/>
          <w:position w:val="6"/>
          <w:sz w:val="22"/>
          <w:szCs w:val="22"/>
        </w:rPr>
      </w:pPr>
      <w:r w:rsidRPr="007E2310">
        <w:rPr>
          <w:rFonts w:cs="Arial"/>
          <w:b/>
          <w:position w:val="6"/>
          <w:sz w:val="22"/>
          <w:szCs w:val="22"/>
        </w:rPr>
        <w:t>Zpětná armatura (sekundár)</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 xml:space="preserve">závitové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nerez/mosaz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TN90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Osvědčení o použití pro pitnou vodu u zpětných klapek osazených na cirkulaci a studené vodě</w:t>
      </w:r>
    </w:p>
    <w:p w:rsidR="00320BA6" w:rsidRPr="007E2310" w:rsidRDefault="00320BA6" w:rsidP="00320BA6">
      <w:pPr>
        <w:spacing w:before="120"/>
        <w:ind w:left="284"/>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Filtr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přírubové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300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Materiálové provedení:</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litina</w:t>
      </w:r>
      <w:r w:rsidRPr="007E2310">
        <w:rPr>
          <w:rFonts w:cs="Arial"/>
          <w:bCs/>
          <w:sz w:val="22"/>
          <w:szCs w:val="22"/>
        </w:rPr>
        <w:tab/>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Jemnost síta max. 1,0 mm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Filtr musí mít možnost čištění sítka</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Filtr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110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Materiálové provedení:</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Jemnost síta  max.1,0 mm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Filtr musí mít možnost čištění sítka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 xml:space="preserve">Osvědčení o použití pro pitnou vodu u </w:t>
      </w:r>
      <w:r w:rsidR="00171B9E" w:rsidRPr="007E2310">
        <w:rPr>
          <w:rFonts w:cs="Arial"/>
          <w:bCs/>
          <w:sz w:val="22"/>
          <w:szCs w:val="22"/>
        </w:rPr>
        <w:t>filtrů</w:t>
      </w:r>
      <w:r w:rsidRPr="007E2310">
        <w:rPr>
          <w:rFonts w:cs="Arial"/>
          <w:bCs/>
          <w:sz w:val="22"/>
          <w:szCs w:val="22"/>
        </w:rPr>
        <w:t xml:space="preserve"> osazených na cirkulaci a studené vodě</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Regulátor průtoku a tlaku </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závitové/přírubové</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 xml:space="preserve">Max. provozní tlak: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25 bar</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Max. pracovní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 xml:space="preserve">120 °C </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Materiál těla ventilu:</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tvárná litina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lastRenderedPageBreak/>
        <w:t>Materiál membrán a těsnění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EPDM</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 xml:space="preserve">Plynulé nastavení požadovaného diferenčního tlaku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10-100 kPa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Splňuje podmínky instalace do zpětného potrubí</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Regulační ventil (UT)</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Regulační ventil umožňuje plynulou regulaci průtoku média škrcením.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těla ventilu: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tvárná litina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Provedení dvoucestné nebo trojcestné, s tlakově odlehčenou kuželkou</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Připojení: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přírubové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Zdvih ventilu:</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w:t>
      </w:r>
      <w:r w:rsidRPr="007E2310">
        <w:rPr>
          <w:rFonts w:cs="Arial"/>
          <w:b/>
          <w:bCs/>
          <w:sz w:val="22"/>
          <w:szCs w:val="22"/>
        </w:rPr>
        <w:t>20 mm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Regulační poměr:</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50:1</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120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Charakteristika:</w:t>
      </w:r>
      <w:r w:rsidRPr="007E2310">
        <w:rPr>
          <w:rFonts w:cs="Arial"/>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rovnoprocentní/LDMspline</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Uzavírací tlak</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1,6 MPa</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Netěsnost ventilu dle třídy IV – S1 dle ČSN – EN 1349</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Pohon regulačního ventilu UT</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Elektrohydraulický pohon s havarijní funkcí</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Napájecí napětí: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24V</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Ovládací signál:</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0-10V</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Doba přednastavení:   Otevření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30s</w:t>
      </w:r>
      <w:r w:rsidRPr="007E2310">
        <w:rPr>
          <w:rFonts w:cs="Arial"/>
          <w:sz w:val="22"/>
          <w:szCs w:val="22"/>
        </w:rPr>
        <w:t xml:space="preserve">   </w:t>
      </w:r>
      <w:r w:rsidRPr="007E2310">
        <w:rPr>
          <w:rFonts w:cs="Arial"/>
          <w:sz w:val="22"/>
          <w:szCs w:val="22"/>
        </w:rPr>
        <w:tab/>
      </w:r>
      <w:r w:rsidRPr="007E2310">
        <w:rPr>
          <w:rFonts w:cs="Arial"/>
          <w:sz w:val="22"/>
          <w:szCs w:val="22"/>
        </w:rPr>
        <w:tab/>
      </w:r>
      <w:r w:rsidRPr="007E2310">
        <w:rPr>
          <w:rFonts w:cs="Arial"/>
          <w:sz w:val="22"/>
          <w:szCs w:val="22"/>
        </w:rPr>
        <w:tab/>
        <w:t xml:space="preserve">            </w:t>
      </w:r>
      <w:r w:rsidRPr="007E2310">
        <w:rPr>
          <w:rFonts w:cs="Arial"/>
          <w:sz w:val="22"/>
          <w:szCs w:val="22"/>
        </w:rPr>
        <w:tab/>
        <w:t xml:space="preserve">Zavření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15s</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Havarijní funkce</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15s</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sz w:val="22"/>
          <w:szCs w:val="22"/>
        </w:rPr>
        <w:t>Možnost ručního řízení</w:t>
      </w:r>
    </w:p>
    <w:p w:rsidR="00320BA6" w:rsidRPr="007E2310" w:rsidRDefault="00320BA6" w:rsidP="00320BA6">
      <w:pPr>
        <w:spacing w:before="120"/>
        <w:ind w:left="567"/>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Regulační ventil  (TV)</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Regulační ventil umožňuje plynulou regulaci průtoku média škrcením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těla ventilu: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tvárná litina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Provedení dvoucestné nebo trojcestné, s tlakově odlehčenou kuželkou</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Připojení: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přírubové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Zdvih ventilu:</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w:t>
      </w:r>
      <w:r w:rsidRPr="007E2310">
        <w:rPr>
          <w:rFonts w:cs="Arial"/>
          <w:b/>
          <w:bCs/>
          <w:sz w:val="22"/>
          <w:szCs w:val="22"/>
        </w:rPr>
        <w:t>20 mm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Regulační poměr:</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50:1</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120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Charakteristika:</w:t>
      </w:r>
      <w:r w:rsidRPr="007E2310">
        <w:rPr>
          <w:rFonts w:cs="Arial"/>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rovnoprocentní/LDMspline</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lastRenderedPageBreak/>
        <w:t>Uzavírací tlak</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1,6 MPa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Netěsnost ventilu dle třídy IV – S1 dle ČSN – EN 1349</w:t>
      </w:r>
    </w:p>
    <w:p w:rsidR="00320BA6" w:rsidRPr="007E2310" w:rsidRDefault="00320BA6" w:rsidP="00320BA6">
      <w:pPr>
        <w:rPr>
          <w:rFonts w:cs="Arial"/>
          <w:position w:val="6"/>
          <w:sz w:val="22"/>
          <w:szCs w:val="22"/>
        </w:rPr>
      </w:pP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Pohon regulačního ventilu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Elektrohydraulický pohon s havarijní funkcí</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Doba přednastavení: Otevření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 xml:space="preserve">30s </w:t>
      </w:r>
      <w:r w:rsidRPr="007E2310">
        <w:rPr>
          <w:rFonts w:cs="Arial"/>
          <w:sz w:val="22"/>
          <w:szCs w:val="22"/>
        </w:rPr>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w:t>
      </w:r>
      <w:r w:rsidR="00AA5333" w:rsidRPr="007E2310">
        <w:rPr>
          <w:rFonts w:cs="Arial"/>
          <w:sz w:val="22"/>
          <w:szCs w:val="22"/>
        </w:rPr>
        <w:t xml:space="preserve">    </w:t>
      </w:r>
      <w:r w:rsidRPr="007E2310">
        <w:rPr>
          <w:rFonts w:cs="Arial"/>
          <w:sz w:val="22"/>
          <w:szCs w:val="22"/>
        </w:rPr>
        <w:t xml:space="preserve">Zavření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15s</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t xml:space="preserve">     </w:t>
      </w:r>
      <w:r w:rsidR="00AA5333" w:rsidRPr="007E2310">
        <w:rPr>
          <w:rFonts w:cs="Arial"/>
          <w:sz w:val="22"/>
          <w:szCs w:val="22"/>
        </w:rPr>
        <w:t xml:space="preserve">   </w:t>
      </w:r>
      <w:r w:rsidRPr="007E2310">
        <w:rPr>
          <w:rFonts w:cs="Arial"/>
          <w:sz w:val="22"/>
          <w:szCs w:val="22"/>
        </w:rPr>
        <w:t xml:space="preserve"> Havarijní funkce</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15s</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Napájecí napětí: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24V</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Ovládací signál:</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0-10V</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sz w:val="22"/>
          <w:szCs w:val="22"/>
        </w:rPr>
        <w:t>Možnost ručního řízení</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Výměník (deskový, pájený mědí, vytápění, 4hrdlý)</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Pájený deskový výměník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Tlaková ztráta výměníku primár/sekundár: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max.</w:t>
      </w:r>
      <w:r w:rsidRPr="007E2310">
        <w:rPr>
          <w:rFonts w:cs="Arial"/>
          <w:sz w:val="22"/>
          <w:szCs w:val="22"/>
        </w:rPr>
        <w:t xml:space="preserve"> </w:t>
      </w:r>
      <w:r w:rsidRPr="007E2310">
        <w:rPr>
          <w:rFonts w:cs="Arial"/>
          <w:b/>
          <w:sz w:val="22"/>
          <w:szCs w:val="22"/>
        </w:rPr>
        <w:t>20/20 kPa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PN25</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155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primár vstup:</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 xml:space="preserve">103°C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primár výstup:</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pod 53°C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sekundár:</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70/50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Rychlost média na hrdlech:</w:t>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do 2,7m/s</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Připojení</w:t>
      </w:r>
      <w:r w:rsidRPr="007E2310">
        <w:rPr>
          <w:rFonts w:cs="Arial"/>
          <w:b/>
          <w:bCs/>
          <w:sz w:val="22"/>
          <w:szCs w:val="22"/>
        </w:rPr>
        <w:t>:</w:t>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závitové/přírubové</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Výměník (deskový, pájený mědí, 6hrdlý)</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Pájený deskový výměník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Tlaková ztráta výměníku primár/sekundár: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max. 20/20 kPa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PN25</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155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primár zima vstup:</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103°C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primár zima výstup:</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pod 53°C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primár zima výstup při běhu UT a TV:</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pod 35°C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primár léto:</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70/35</w:t>
      </w:r>
      <w:r w:rsidRPr="007E2310">
        <w:rPr>
          <w:rFonts w:cs="Arial"/>
          <w:b/>
          <w:bCs/>
          <w:sz w:val="22"/>
          <w:szCs w:val="22"/>
        </w:rPr>
        <w:t>°</w:t>
      </w:r>
      <w:r w:rsidRPr="007E2310">
        <w:rPr>
          <w:rFonts w:cs="Arial"/>
          <w:sz w:val="22"/>
          <w:szCs w:val="22"/>
        </w:rPr>
        <w:tab/>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Návrhové teploty sekundár:</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10/55</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Rychlost média na hrdlech:</w:t>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do 2,7m/s</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Připojení:</w:t>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závitové/přírubové</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Měřič tepla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Ultrazvukový  měřič tepla s MOD-Bus výstupem a 2 imp. vstupy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120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Připojení:</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přírubový/závitový</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sz w:val="22"/>
          <w:szCs w:val="22"/>
        </w:rPr>
        <w:t>Třída přesnosti  2</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sz w:val="22"/>
          <w:szCs w:val="22"/>
        </w:rPr>
        <w:t>Bez požadavku na uklidňující délku potrubí.</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sz w:val="22"/>
          <w:szCs w:val="22"/>
        </w:rPr>
        <w:t>Napájení 230V</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sz w:val="22"/>
          <w:szCs w:val="22"/>
        </w:rPr>
        <w:t>Čidla průměr 6mm odporová Pt 500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Jímka G1/2“ L=100mm s okem pro plombování</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Protol MID</w:t>
      </w:r>
    </w:p>
    <w:p w:rsidR="00320BA6" w:rsidRPr="007E2310" w:rsidRDefault="00320BA6" w:rsidP="00320BA6">
      <w:pPr>
        <w:spacing w:before="120"/>
        <w:ind w:left="284"/>
        <w:jc w:val="left"/>
        <w:rPr>
          <w:rFonts w:cs="Arial"/>
          <w:sz w:val="22"/>
          <w:szCs w:val="22"/>
        </w:rPr>
      </w:pP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p>
    <w:p w:rsidR="00320BA6" w:rsidRPr="007E2310" w:rsidRDefault="00320BA6" w:rsidP="00320BA6">
      <w:pPr>
        <w:rPr>
          <w:rFonts w:cs="Arial"/>
          <w:b/>
          <w:position w:val="6"/>
          <w:sz w:val="22"/>
          <w:szCs w:val="22"/>
        </w:rPr>
      </w:pPr>
      <w:r w:rsidRPr="007E2310">
        <w:rPr>
          <w:rFonts w:cs="Arial"/>
          <w:b/>
          <w:position w:val="6"/>
          <w:sz w:val="22"/>
          <w:szCs w:val="22"/>
        </w:rPr>
        <w:t xml:space="preserve">Gumový kompenzátor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závitové/přírubové</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Materiál těla: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neoprén</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90 °C</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Čerpadlo (oběhové UT)</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Typ 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závitové/přírubové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TN90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Výtlak čerpadla:</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5,5</w:t>
      </w:r>
      <w:r w:rsidRPr="007E2310">
        <w:rPr>
          <w:rFonts w:cs="Arial"/>
          <w:b/>
          <w:sz w:val="22"/>
          <w:szCs w:val="22"/>
        </w:rPr>
        <w:t xml:space="preserve"> </w:t>
      </w:r>
      <w:r w:rsidRPr="007E2310">
        <w:rPr>
          <w:rFonts w:cs="Arial"/>
          <w:b/>
          <w:bCs/>
          <w:sz w:val="22"/>
          <w:szCs w:val="22"/>
        </w:rPr>
        <w:t>m</w:t>
      </w:r>
    </w:p>
    <w:p w:rsidR="00320BA6" w:rsidRPr="007E2310" w:rsidRDefault="00320BA6" w:rsidP="00320BA6">
      <w:pPr>
        <w:spacing w:before="120"/>
        <w:ind w:left="284"/>
        <w:jc w:val="left"/>
        <w:rPr>
          <w:rFonts w:cs="Arial"/>
          <w:sz w:val="22"/>
          <w:szCs w:val="22"/>
        </w:rPr>
      </w:pPr>
      <w:r w:rsidRPr="007E2310">
        <w:rPr>
          <w:rFonts w:cs="Arial"/>
          <w:bCs/>
          <w:sz w:val="22"/>
          <w:szCs w:val="22"/>
        </w:rPr>
        <w:t>(při návrhu počítat s rezervou 20% pro výtlak dle pracovní křivky)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Elektronicky řízené ( se zabudovaným frekvenčním měničem)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Materiálové provedení: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 xml:space="preserve">litina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Ochrana proti přetížení </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Čerpadlo v jednofázovém provedení / u vyšších výkonů možnost třífázovém provedení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Rozsah okolní teploty: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0 až 40 °C</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Max. provozní tlak: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10 bar</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Izolace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p>
    <w:p w:rsidR="00320BA6" w:rsidRPr="007E2310" w:rsidRDefault="00320BA6" w:rsidP="00320BA6">
      <w:pPr>
        <w:spacing w:before="120"/>
        <w:ind w:left="567"/>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Čerpadlo (cirkulační)</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Připojení:</w:t>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lastRenderedPageBreak/>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TN65</w:t>
      </w:r>
      <w:r w:rsidRPr="007E2310">
        <w:rPr>
          <w:rFonts w:cs="Arial"/>
          <w:b/>
          <w:bCs/>
          <w:sz w:val="22"/>
          <w:szCs w:val="22"/>
        </w:rPr>
        <w:t xml:space="preserve"> °C</w:t>
      </w:r>
    </w:p>
    <w:p w:rsidR="00320BA6" w:rsidRPr="007E2310" w:rsidRDefault="00320BA6" w:rsidP="00C2095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Výtlak čerpadla: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3,5 m</w:t>
      </w:r>
      <w:r w:rsidRPr="007E2310">
        <w:rPr>
          <w:rFonts w:cs="Arial"/>
          <w:sz w:val="22"/>
          <w:szCs w:val="22"/>
        </w:rPr>
        <w:tab/>
      </w:r>
      <w:r w:rsidR="00C20956">
        <w:rPr>
          <w:rFonts w:cs="Arial"/>
          <w:sz w:val="22"/>
          <w:szCs w:val="22"/>
        </w:rPr>
        <w:br/>
      </w:r>
      <w:r w:rsidRPr="007E2310">
        <w:rPr>
          <w:rFonts w:cs="Arial"/>
          <w:bCs/>
          <w:sz w:val="22"/>
          <w:szCs w:val="22"/>
        </w:rPr>
        <w:t>(při návrhu počítat s rezervou 20% pro výtlak dle pracovní křivky)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Manuální s třístupňovým přepínáním otáček</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Čerpadlo v jednofázovém provedení </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Max. provozní tlak: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10 bar</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Materiál:</w:t>
      </w:r>
      <w:r w:rsidRPr="007E2310">
        <w:rPr>
          <w:rFonts w:cs="Arial"/>
          <w:b/>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nerez AISI 304/ bronz</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Pojistný ventil </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 xml:space="preserve">Materiálové provedení těla ventilu: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b/>
          <w:sz w:val="22"/>
          <w:szCs w:val="22"/>
        </w:rPr>
      </w:pPr>
      <w:r w:rsidRPr="007E2310">
        <w:rPr>
          <w:rFonts w:cs="Arial"/>
          <w:sz w:val="22"/>
          <w:szCs w:val="22"/>
        </w:rPr>
        <w:t>Kalibrační tlak – dle výšky budovy + 10m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Max. přetlak pro odvedení pojistného výkonu: 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Zavírací diference: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20%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TN110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Připojení:</w:t>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r>
      <w:r w:rsidRPr="007E2310">
        <w:rPr>
          <w:rFonts w:cs="Arial"/>
          <w:b/>
          <w:bCs/>
          <w:sz w:val="22"/>
          <w:szCs w:val="22"/>
        </w:rPr>
        <w:tab/>
        <w:t>závitové</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bCs/>
          <w:sz w:val="22"/>
          <w:szCs w:val="22"/>
        </w:rPr>
        <w:t>Návrh PV musí odpovídat platné normě o tlakových zařízeních ČSN 13 480</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Vypouštěcí kohout (primár)</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Vypouštěcí kohout, závitový, těsnění PTFE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Připojení: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Materiálové provedení: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PN42</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185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Ovládání:</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ab/>
        <w:t>motýl</w:t>
      </w:r>
    </w:p>
    <w:p w:rsidR="00320BA6" w:rsidRPr="007E2310" w:rsidRDefault="00320BA6" w:rsidP="00320BA6">
      <w:pPr>
        <w:spacing w:before="120"/>
        <w:ind w:left="567"/>
        <w:jc w:val="left"/>
        <w:rPr>
          <w:rFonts w:cs="Arial"/>
          <w:sz w:val="22"/>
          <w:szCs w:val="22"/>
        </w:rPr>
      </w:pPr>
      <w:r w:rsidRPr="007E2310">
        <w:rPr>
          <w:rFonts w:cs="Arial"/>
          <w:sz w:val="22"/>
          <w:szCs w:val="22"/>
        </w:rPr>
        <w:t>Konstrukce dovolující těsné uzavření!</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Vypouštěcí kohout (sekundár)</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Vypouštěcí kohout, kulový, závitový, s mosazným tělem, s hadicovým nátrubkem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Připojení: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Materiálové provedení:</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110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Konstrukce dovolující těsné uzavření! </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bCs/>
          <w:sz w:val="22"/>
          <w:szCs w:val="22"/>
        </w:rPr>
        <w:t>Osvědčení o použití pro pitnou vodu u zpětných klapek osazených na cirkulaci a studené vod</w:t>
      </w:r>
    </w:p>
    <w:p w:rsidR="00AA5333" w:rsidRPr="007E2310" w:rsidRDefault="00AA5333" w:rsidP="00320BA6">
      <w:pPr>
        <w:rPr>
          <w:rFonts w:cs="Arial"/>
          <w:b/>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Vodoměr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r w:rsidRPr="007E2310">
        <w:rPr>
          <w:rFonts w:cs="Arial"/>
          <w:sz w:val="22"/>
          <w:szCs w:val="22"/>
        </w:rPr>
        <w:t xml:space="preserve">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Třída přesnosti ( pro horizontální polohu)</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nejhůře B</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Třída přesnosti ( pro vertikální polohu)</w:t>
      </w:r>
      <w:r w:rsidRPr="007E2310">
        <w:rPr>
          <w:rFonts w:cs="Arial"/>
          <w:b/>
          <w:sz w:val="22"/>
          <w:szCs w:val="22"/>
        </w:rPr>
        <w:t xml:space="preserve"> </w:t>
      </w:r>
      <w:r w:rsidRPr="007E2310">
        <w:rPr>
          <w:rFonts w:cs="Arial"/>
          <w:b/>
          <w:sz w:val="22"/>
          <w:szCs w:val="22"/>
        </w:rPr>
        <w:tab/>
      </w:r>
      <w:r w:rsidRPr="007E2310">
        <w:rPr>
          <w:rFonts w:cs="Arial"/>
          <w:b/>
          <w:sz w:val="22"/>
          <w:szCs w:val="22"/>
        </w:rPr>
        <w:tab/>
      </w:r>
      <w:r w:rsidRPr="007E2310">
        <w:rPr>
          <w:rFonts w:cs="Arial"/>
          <w:b/>
          <w:sz w:val="22"/>
          <w:szCs w:val="22"/>
        </w:rPr>
        <w:tab/>
      </w:r>
      <w:r w:rsidRPr="007E2310">
        <w:rPr>
          <w:rFonts w:cs="Arial"/>
          <w:b/>
          <w:sz w:val="22"/>
          <w:szCs w:val="22"/>
        </w:rPr>
        <w:tab/>
      </w:r>
      <w:r w:rsidRPr="007E2310">
        <w:rPr>
          <w:rFonts w:cs="Arial"/>
          <w:b/>
          <w:sz w:val="22"/>
          <w:szCs w:val="22"/>
        </w:rPr>
        <w:tab/>
        <w:t>nejhůře 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TN30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Komunikace:</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Impuls</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bCs/>
          <w:sz w:val="22"/>
          <w:szCs w:val="22"/>
        </w:rPr>
        <w:t>Impulsní výstup s pulsním rozhraním reed, 1 puls = 10l</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Solenoidový ventil (včetně konektoru, elektronické cívky)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 G1/2“</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Materiálové provedení: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mosaz</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PN20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TN100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Napájení 230V</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100% uzavření při provozním tlaku 16 bar</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Vodoměr dopl. </w:t>
      </w:r>
    </w:p>
    <w:p w:rsidR="00320BA6" w:rsidRPr="007E2310" w:rsidRDefault="00320BA6" w:rsidP="00320BA6">
      <w:pPr>
        <w:numPr>
          <w:ilvl w:val="0"/>
          <w:numId w:val="6"/>
        </w:numPr>
        <w:tabs>
          <w:tab w:val="clear" w:pos="1211"/>
          <w:tab w:val="num" w:pos="560"/>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Třída přesnosti ( pro horizontální polohu)</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nejhůře B</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Třída přesnosti ( pro vertikální polohu)</w:t>
      </w:r>
      <w:r w:rsidRPr="007E2310">
        <w:rPr>
          <w:rFonts w:cs="Arial"/>
          <w:b/>
          <w:sz w:val="22"/>
          <w:szCs w:val="22"/>
        </w:rPr>
        <w:t xml:space="preserve"> </w:t>
      </w:r>
      <w:r w:rsidRPr="007E2310">
        <w:rPr>
          <w:rFonts w:cs="Arial"/>
          <w:b/>
          <w:sz w:val="22"/>
          <w:szCs w:val="22"/>
        </w:rPr>
        <w:tab/>
      </w:r>
      <w:r w:rsidRPr="007E2310">
        <w:rPr>
          <w:rFonts w:cs="Arial"/>
          <w:b/>
          <w:sz w:val="22"/>
          <w:szCs w:val="22"/>
        </w:rPr>
        <w:tab/>
      </w:r>
      <w:r w:rsidRPr="007E2310">
        <w:rPr>
          <w:rFonts w:cs="Arial"/>
          <w:b/>
          <w:sz w:val="22"/>
          <w:szCs w:val="22"/>
        </w:rPr>
        <w:tab/>
      </w:r>
      <w:r w:rsidRPr="007E2310">
        <w:rPr>
          <w:rFonts w:cs="Arial"/>
          <w:b/>
          <w:sz w:val="22"/>
          <w:szCs w:val="22"/>
        </w:rPr>
        <w:tab/>
      </w:r>
      <w:r w:rsidRPr="007E2310">
        <w:rPr>
          <w:rFonts w:cs="Arial"/>
          <w:b/>
          <w:sz w:val="22"/>
          <w:szCs w:val="22"/>
        </w:rPr>
        <w:tab/>
        <w:t>nejhůře A</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Jmenovitá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TN90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Komunikace:</w:t>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Cs/>
          <w:sz w:val="22"/>
          <w:szCs w:val="22"/>
        </w:rPr>
        <w:tab/>
      </w:r>
      <w:r w:rsidRPr="007E2310">
        <w:rPr>
          <w:rFonts w:cs="Arial"/>
          <w:b/>
          <w:bCs/>
          <w:sz w:val="22"/>
          <w:szCs w:val="22"/>
        </w:rPr>
        <w:t>Impuls</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bCs/>
          <w:sz w:val="22"/>
          <w:szCs w:val="22"/>
        </w:rPr>
        <w:t>Impulsní výstup s pulsním rozhraním reed, 1 puls = 10l</w:t>
      </w:r>
    </w:p>
    <w:p w:rsidR="00320BA6" w:rsidRPr="007E2310" w:rsidRDefault="00320BA6" w:rsidP="00320BA6">
      <w:pPr>
        <w:rPr>
          <w:rFonts w:cs="Arial"/>
          <w:position w:val="6"/>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 xml:space="preserve">Expanzní nádrž </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 xml:space="preserve">Připojení: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závitové</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Konstrukce pevné pryžové membrány</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TN70</w:t>
      </w:r>
      <w:r w:rsidRPr="007E2310">
        <w:rPr>
          <w:rFonts w:cs="Arial"/>
          <w:b/>
          <w:bCs/>
          <w:sz w:val="22"/>
          <w:szCs w:val="22"/>
        </w:rPr>
        <w:t xml:space="preserve">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Pasport expanzní nádrže</w:t>
      </w:r>
    </w:p>
    <w:p w:rsidR="00320BA6" w:rsidRPr="007E2310" w:rsidRDefault="00320BA6" w:rsidP="00320BA6">
      <w:pPr>
        <w:numPr>
          <w:ilvl w:val="0"/>
          <w:numId w:val="6"/>
        </w:numPr>
        <w:tabs>
          <w:tab w:val="clear" w:pos="1211"/>
          <w:tab w:val="num" w:pos="567"/>
        </w:tabs>
        <w:spacing w:before="120"/>
        <w:ind w:left="567" w:hanging="283"/>
        <w:rPr>
          <w:rFonts w:cs="Arial"/>
          <w:sz w:val="22"/>
          <w:szCs w:val="22"/>
        </w:rPr>
      </w:pPr>
      <w:r w:rsidRPr="007E2310">
        <w:rPr>
          <w:rFonts w:cs="Arial"/>
          <w:bCs/>
          <w:sz w:val="22"/>
          <w:szCs w:val="22"/>
        </w:rPr>
        <w:t>Součástí dodávky expanzomatu je kulový kohout se zajištěním, dle doporučení výrobce expanzní nádrže</w:t>
      </w:r>
    </w:p>
    <w:p w:rsidR="00320BA6" w:rsidRPr="007E2310" w:rsidRDefault="00320BA6" w:rsidP="00320BA6">
      <w:pPr>
        <w:spacing w:before="120"/>
        <w:jc w:val="left"/>
        <w:rPr>
          <w:rFonts w:cs="Arial"/>
          <w:sz w:val="22"/>
          <w:szCs w:val="22"/>
        </w:rPr>
      </w:pPr>
    </w:p>
    <w:p w:rsidR="00320BA6" w:rsidRPr="007E2310" w:rsidRDefault="00320BA6" w:rsidP="00320BA6">
      <w:pPr>
        <w:rPr>
          <w:rFonts w:cs="Arial"/>
          <w:b/>
          <w:position w:val="6"/>
          <w:sz w:val="22"/>
          <w:szCs w:val="22"/>
        </w:rPr>
      </w:pPr>
      <w:r w:rsidRPr="007E2310">
        <w:rPr>
          <w:rFonts w:cs="Arial"/>
          <w:b/>
          <w:position w:val="6"/>
          <w:sz w:val="22"/>
          <w:szCs w:val="22"/>
        </w:rPr>
        <w:t>Vyrovnávací nádrž (stojatá/závěsná)</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Materiál:</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nerez AISI 316</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Jmenovitý tlak:</w:t>
      </w:r>
      <w:r w:rsidRPr="007E2310">
        <w:rPr>
          <w:rFonts w:cs="Arial"/>
          <w:sz w:val="22"/>
          <w:szCs w:val="22"/>
        </w:rPr>
        <w:tab/>
      </w:r>
      <w:r w:rsidRPr="007E2310">
        <w:rPr>
          <w:rFonts w:cs="Arial"/>
          <w:sz w:val="22"/>
          <w:szCs w:val="22"/>
        </w:rPr>
        <w:tab/>
        <w:t xml:space="preserve"> </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bCs/>
          <w:sz w:val="22"/>
          <w:szCs w:val="22"/>
        </w:rPr>
        <w:t>PN10</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Provozní teplota:</w:t>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sz w:val="22"/>
          <w:szCs w:val="22"/>
        </w:rPr>
        <w:tab/>
      </w:r>
      <w:r w:rsidRPr="007E2310">
        <w:rPr>
          <w:rFonts w:cs="Arial"/>
          <w:b/>
          <w:sz w:val="22"/>
          <w:szCs w:val="22"/>
        </w:rPr>
        <w:t>TN</w:t>
      </w:r>
      <w:r w:rsidRPr="007E2310">
        <w:rPr>
          <w:rFonts w:cs="Arial"/>
          <w:b/>
          <w:bCs/>
          <w:sz w:val="22"/>
          <w:szCs w:val="22"/>
        </w:rPr>
        <w:t>80 °C</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Tepelná izolace polyuretanová prefabrikovaná nesnímatelná</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Osazen teploměr v horní třetině nádoby z boku</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bCs/>
          <w:sz w:val="22"/>
          <w:szCs w:val="22"/>
        </w:rPr>
        <w:t>2 návarky G ½“ s vnitřním závitem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Horní výstup min. G 5/4“ s vnitřním závitem</w:t>
      </w:r>
    </w:p>
    <w:p w:rsidR="00320BA6" w:rsidRPr="007E2310" w:rsidRDefault="00320BA6" w:rsidP="00320BA6">
      <w:pPr>
        <w:numPr>
          <w:ilvl w:val="0"/>
          <w:numId w:val="6"/>
        </w:numPr>
        <w:tabs>
          <w:tab w:val="clear" w:pos="1211"/>
          <w:tab w:val="num" w:pos="567"/>
        </w:tabs>
        <w:spacing w:before="120"/>
        <w:ind w:left="567" w:hanging="283"/>
        <w:jc w:val="left"/>
        <w:rPr>
          <w:rFonts w:cs="Arial"/>
          <w:sz w:val="22"/>
          <w:szCs w:val="22"/>
        </w:rPr>
      </w:pPr>
      <w:r w:rsidRPr="007E2310">
        <w:rPr>
          <w:rFonts w:cs="Arial"/>
          <w:sz w:val="22"/>
          <w:szCs w:val="22"/>
        </w:rPr>
        <w:t>Spodní vstup min. G 5/4“ s vnitřním závitem</w:t>
      </w:r>
    </w:p>
    <w:p w:rsidR="00252973" w:rsidRPr="007E2310" w:rsidRDefault="00252973" w:rsidP="001624B4">
      <w:pPr>
        <w:tabs>
          <w:tab w:val="num" w:pos="567"/>
        </w:tabs>
        <w:spacing w:before="120"/>
        <w:jc w:val="left"/>
        <w:rPr>
          <w:rFonts w:cs="Arial"/>
        </w:rPr>
      </w:pPr>
    </w:p>
    <w:p w:rsidR="00252973" w:rsidRPr="007E2310" w:rsidRDefault="0072106B" w:rsidP="0072106B">
      <w:pPr>
        <w:pStyle w:val="Nadpis2"/>
      </w:pPr>
      <w:bookmarkStart w:id="337" w:name="_Toc354582037"/>
      <w:r w:rsidRPr="007E2310">
        <w:t>TECHNICKÉ PARAMETRY ELEKTRICKÉHO ZAŘÍZENÍ</w:t>
      </w:r>
      <w:r w:rsidR="00252973" w:rsidRPr="007E2310">
        <w:t xml:space="preserve"> OPS</w:t>
      </w:r>
      <w:bookmarkEnd w:id="328"/>
      <w:bookmarkEnd w:id="329"/>
      <w:bookmarkEnd w:id="337"/>
      <w:r w:rsidR="002C71DE" w:rsidRPr="007E2310">
        <w:t xml:space="preserve"> </w:t>
      </w:r>
    </w:p>
    <w:p w:rsidR="00252973" w:rsidRPr="007E2310" w:rsidRDefault="00252973" w:rsidP="001624B4">
      <w:pPr>
        <w:autoSpaceDE w:val="0"/>
        <w:autoSpaceDN w:val="0"/>
        <w:adjustRightInd w:val="0"/>
        <w:jc w:val="left"/>
        <w:rPr>
          <w:rFonts w:cs="Arial"/>
          <w:b/>
          <w:bCs/>
        </w:rPr>
      </w:pPr>
    </w:p>
    <w:p w:rsidR="00252973" w:rsidRPr="007E2310" w:rsidRDefault="00252973" w:rsidP="001624B4">
      <w:pPr>
        <w:tabs>
          <w:tab w:val="left" w:pos="0"/>
        </w:tabs>
        <w:rPr>
          <w:rFonts w:cs="Arial"/>
          <w:sz w:val="22"/>
          <w:szCs w:val="22"/>
        </w:rPr>
      </w:pPr>
      <w:r w:rsidRPr="007E2310">
        <w:rPr>
          <w:rFonts w:cs="Arial"/>
          <w:b/>
          <w:sz w:val="22"/>
          <w:szCs w:val="22"/>
        </w:rPr>
        <w:tab/>
      </w:r>
    </w:p>
    <w:p w:rsidR="00266902" w:rsidRPr="007E2310" w:rsidRDefault="00266902"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Rozváděče a jejich přístrojová náplň</w:t>
      </w:r>
    </w:p>
    <w:p w:rsidR="00266902" w:rsidRPr="007E2310" w:rsidRDefault="00266902" w:rsidP="00B5106D">
      <w:pPr>
        <w:numPr>
          <w:ilvl w:val="2"/>
          <w:numId w:val="26"/>
        </w:numPr>
        <w:tabs>
          <w:tab w:val="left" w:pos="0"/>
        </w:tabs>
        <w:ind w:left="567" w:hanging="283"/>
        <w:rPr>
          <w:rFonts w:cs="Arial"/>
          <w:sz w:val="22"/>
          <w:szCs w:val="22"/>
        </w:rPr>
      </w:pPr>
      <w:r w:rsidRPr="007E2310">
        <w:rPr>
          <w:rFonts w:cs="Arial"/>
          <w:sz w:val="22"/>
          <w:szCs w:val="22"/>
        </w:rPr>
        <w:t>Nástěnné rozváděče budou vyrobeny z ocelového plechu, krytí IP54/20, s regulátory uvnitř na liště DIN, povrchová úprava práškovou technologií, odstín RAL 7032, pro pevnou montáž na stěnu. Rozváděče budou provedeny s požadovanou požární odolností. Rozváděče budou mít v celém rozsahu stavby jednotný systém uzamykání.</w:t>
      </w:r>
    </w:p>
    <w:p w:rsidR="00266902" w:rsidRPr="007E2310" w:rsidRDefault="00266902" w:rsidP="00266902">
      <w:pPr>
        <w:tabs>
          <w:tab w:val="left" w:pos="0"/>
        </w:tabs>
        <w:ind w:left="567" w:hanging="283"/>
        <w:rPr>
          <w:rFonts w:cs="Arial"/>
          <w:sz w:val="22"/>
          <w:szCs w:val="22"/>
        </w:rPr>
      </w:pPr>
    </w:p>
    <w:p w:rsidR="00252973" w:rsidRPr="007E2310" w:rsidRDefault="00252973" w:rsidP="00B5106D">
      <w:pPr>
        <w:numPr>
          <w:ilvl w:val="2"/>
          <w:numId w:val="26"/>
        </w:numPr>
        <w:tabs>
          <w:tab w:val="left" w:pos="0"/>
        </w:tabs>
        <w:ind w:left="567" w:hanging="283"/>
        <w:rPr>
          <w:rFonts w:cs="Arial"/>
          <w:sz w:val="22"/>
          <w:szCs w:val="22"/>
        </w:rPr>
      </w:pPr>
      <w:r w:rsidRPr="007E2310">
        <w:rPr>
          <w:rFonts w:cs="Arial"/>
          <w:sz w:val="22"/>
          <w:szCs w:val="22"/>
        </w:rPr>
        <w:t>U rozváděčů bude provedeno prostorové oddělení přístrojů a příslušných obvodů částí MaR a silnoproudu, v horní části přístroje MaR a ve spodní části přístroje silnoproudu.</w:t>
      </w:r>
      <w:r w:rsidR="00381F7D" w:rsidRPr="007E2310">
        <w:rPr>
          <w:rFonts w:cs="Arial"/>
          <w:sz w:val="22"/>
          <w:szCs w:val="22"/>
        </w:rPr>
        <w:t xml:space="preserve">  </w:t>
      </w:r>
      <w:r w:rsidRPr="007E2310">
        <w:rPr>
          <w:rFonts w:cs="Arial"/>
          <w:sz w:val="22"/>
          <w:szCs w:val="22"/>
        </w:rPr>
        <w:t>Prostorové oddělení bude provedeno také mezi přístroji a obvody nn a přístroji a obvody s napětím kategorie I. v části MaR.</w:t>
      </w:r>
    </w:p>
    <w:p w:rsidR="00252973" w:rsidRPr="007E2310" w:rsidRDefault="00252973" w:rsidP="00266902">
      <w:pPr>
        <w:tabs>
          <w:tab w:val="left" w:pos="0"/>
        </w:tabs>
        <w:ind w:left="567" w:hanging="283"/>
        <w:rPr>
          <w:rFonts w:cs="Arial"/>
          <w:sz w:val="22"/>
          <w:szCs w:val="22"/>
        </w:rPr>
      </w:pPr>
    </w:p>
    <w:p w:rsidR="00252973" w:rsidRPr="007E2310" w:rsidRDefault="00252973" w:rsidP="00B5106D">
      <w:pPr>
        <w:numPr>
          <w:ilvl w:val="2"/>
          <w:numId w:val="26"/>
        </w:numPr>
        <w:tabs>
          <w:tab w:val="left" w:pos="0"/>
        </w:tabs>
        <w:ind w:left="567" w:hanging="283"/>
        <w:rPr>
          <w:rFonts w:cs="Arial"/>
          <w:sz w:val="22"/>
          <w:szCs w:val="22"/>
        </w:rPr>
      </w:pPr>
      <w:r w:rsidRPr="007E2310">
        <w:rPr>
          <w:rFonts w:cs="Arial"/>
          <w:sz w:val="22"/>
          <w:szCs w:val="22"/>
        </w:rPr>
        <w:t>Kabely a propojovací vodiče budou uloženy v plastových žebrovaných elektroinstalačních kanálech, samostatné kanály pro signálové obvody MaR budou uloženy na montážním</w:t>
      </w:r>
      <w:r w:rsidR="00AB2934" w:rsidRPr="007E2310">
        <w:rPr>
          <w:rFonts w:cs="Arial"/>
          <w:sz w:val="22"/>
          <w:szCs w:val="22"/>
        </w:rPr>
        <w:t xml:space="preserve"> </w:t>
      </w:r>
      <w:r w:rsidRPr="007E2310">
        <w:rPr>
          <w:rFonts w:cs="Arial"/>
          <w:sz w:val="22"/>
          <w:szCs w:val="22"/>
        </w:rPr>
        <w:t>plechu na straně závěsů dveří, žlaby pro obvody 230V budou uloženy na montážním plechu na straně protilehlé k závěsům dveří.</w:t>
      </w:r>
    </w:p>
    <w:p w:rsidR="00252973" w:rsidRPr="007E2310" w:rsidRDefault="00252973" w:rsidP="00266902">
      <w:pPr>
        <w:tabs>
          <w:tab w:val="left" w:pos="0"/>
        </w:tabs>
        <w:ind w:left="567" w:hanging="283"/>
        <w:rPr>
          <w:rFonts w:cs="Arial"/>
          <w:sz w:val="22"/>
          <w:szCs w:val="22"/>
        </w:rPr>
      </w:pPr>
    </w:p>
    <w:p w:rsidR="00252973" w:rsidRPr="007E2310" w:rsidRDefault="00252973" w:rsidP="00B5106D">
      <w:pPr>
        <w:numPr>
          <w:ilvl w:val="2"/>
          <w:numId w:val="26"/>
        </w:numPr>
        <w:tabs>
          <w:tab w:val="left" w:pos="0"/>
        </w:tabs>
        <w:ind w:left="567" w:hanging="283"/>
        <w:rPr>
          <w:rFonts w:cs="Arial"/>
          <w:sz w:val="22"/>
          <w:szCs w:val="22"/>
        </w:rPr>
      </w:pPr>
      <w:r w:rsidRPr="007E2310">
        <w:rPr>
          <w:rFonts w:cs="Arial"/>
          <w:sz w:val="22"/>
          <w:szCs w:val="22"/>
        </w:rPr>
        <w:t xml:space="preserve">Vnitřní náplň rozváděčů bude přehledně označena v souladu se systémem označení zavedeným v projektové dokumentaci. Popisy budou vytištěny na tiskárně štítků, budou </w:t>
      </w:r>
      <w:r w:rsidRPr="007E2310">
        <w:rPr>
          <w:rFonts w:cs="Arial"/>
          <w:sz w:val="22"/>
          <w:szCs w:val="22"/>
        </w:rPr>
        <w:tab/>
        <w:t>trvanlivé a odolné proti poškození.</w:t>
      </w:r>
    </w:p>
    <w:p w:rsidR="00252973" w:rsidRPr="007E2310" w:rsidRDefault="00252973" w:rsidP="00266902">
      <w:pPr>
        <w:tabs>
          <w:tab w:val="left" w:pos="0"/>
        </w:tabs>
        <w:ind w:left="567" w:hanging="283"/>
        <w:rPr>
          <w:rFonts w:cs="Arial"/>
          <w:sz w:val="22"/>
          <w:szCs w:val="22"/>
        </w:rPr>
      </w:pPr>
    </w:p>
    <w:p w:rsidR="00252973" w:rsidRPr="007E2310" w:rsidRDefault="00252973" w:rsidP="00B5106D">
      <w:pPr>
        <w:numPr>
          <w:ilvl w:val="2"/>
          <w:numId w:val="26"/>
        </w:numPr>
        <w:tabs>
          <w:tab w:val="left" w:pos="0"/>
        </w:tabs>
        <w:ind w:left="567" w:hanging="283"/>
        <w:rPr>
          <w:rFonts w:cs="Arial"/>
          <w:sz w:val="22"/>
          <w:szCs w:val="22"/>
        </w:rPr>
      </w:pPr>
      <w:r w:rsidRPr="007E2310">
        <w:rPr>
          <w:rFonts w:cs="Arial"/>
          <w:sz w:val="22"/>
          <w:szCs w:val="22"/>
        </w:rPr>
        <w:t>Ve všech rozváděčích bude zaveden jednotný systém barevného značení svorek a propojovacích vodičů.</w:t>
      </w:r>
    </w:p>
    <w:p w:rsidR="00252973" w:rsidRPr="007E2310" w:rsidRDefault="00252973" w:rsidP="00266902">
      <w:pPr>
        <w:tabs>
          <w:tab w:val="left" w:pos="0"/>
        </w:tabs>
        <w:ind w:left="567" w:hanging="283"/>
        <w:rPr>
          <w:rFonts w:cs="Arial"/>
          <w:sz w:val="22"/>
          <w:szCs w:val="22"/>
        </w:rPr>
      </w:pPr>
    </w:p>
    <w:p w:rsidR="00252973" w:rsidRPr="007E2310" w:rsidRDefault="00252973" w:rsidP="00B5106D">
      <w:pPr>
        <w:numPr>
          <w:ilvl w:val="2"/>
          <w:numId w:val="26"/>
        </w:numPr>
        <w:tabs>
          <w:tab w:val="left" w:pos="0"/>
        </w:tabs>
        <w:ind w:left="567" w:hanging="283"/>
        <w:rPr>
          <w:rFonts w:cs="Arial"/>
          <w:sz w:val="22"/>
          <w:szCs w:val="22"/>
        </w:rPr>
      </w:pPr>
      <w:r w:rsidRPr="007E2310">
        <w:rPr>
          <w:rFonts w:cs="Arial"/>
          <w:sz w:val="22"/>
          <w:szCs w:val="22"/>
        </w:rPr>
        <w:t>Jednotlivé druhy přístrojové náplně (vypínače, jističe, kompaktní jističe, pojistkové odpínače, pojistky, spouštěče motorů, stykače, proudové chrániče, relé, přepěťové ochrany, atd.) budou stejného typu pokud možno od stejného výrobce.</w:t>
      </w:r>
      <w:r w:rsidR="00266902" w:rsidRPr="007E2310">
        <w:rPr>
          <w:rFonts w:cs="Arial"/>
          <w:sz w:val="22"/>
          <w:szCs w:val="22"/>
        </w:rPr>
        <w:t xml:space="preserve"> </w:t>
      </w:r>
    </w:p>
    <w:p w:rsidR="00266902" w:rsidRPr="007E2310" w:rsidRDefault="00266902" w:rsidP="00266902">
      <w:pPr>
        <w:pStyle w:val="Odstavecseseznamem"/>
        <w:ind w:left="567" w:hanging="283"/>
        <w:rPr>
          <w:rFonts w:ascii="Arial" w:hAnsi="Arial" w:cs="Arial"/>
          <w:sz w:val="22"/>
          <w:szCs w:val="22"/>
        </w:rPr>
      </w:pPr>
    </w:p>
    <w:p w:rsidR="00252973" w:rsidRPr="007E2310" w:rsidRDefault="00266902" w:rsidP="00B5106D">
      <w:pPr>
        <w:numPr>
          <w:ilvl w:val="2"/>
          <w:numId w:val="26"/>
        </w:numPr>
        <w:tabs>
          <w:tab w:val="left" w:pos="0"/>
        </w:tabs>
        <w:ind w:left="567" w:hanging="283"/>
        <w:rPr>
          <w:rFonts w:cs="Arial"/>
          <w:sz w:val="22"/>
          <w:szCs w:val="22"/>
        </w:rPr>
      </w:pPr>
      <w:r w:rsidRPr="007E2310">
        <w:rPr>
          <w:rFonts w:cs="Arial"/>
          <w:sz w:val="22"/>
          <w:szCs w:val="22"/>
        </w:rPr>
        <w:t xml:space="preserve"> </w:t>
      </w:r>
      <w:r w:rsidR="00252973" w:rsidRPr="007E2310">
        <w:rPr>
          <w:rFonts w:cs="Arial"/>
          <w:sz w:val="22"/>
          <w:szCs w:val="22"/>
        </w:rPr>
        <w:t>Technické parametry přístrojů musí odpovídat hodnotám uvedeným v projektové dokumentaci (jmenovité hodnoty, vypínací schopnosti, selektivita, koordinace jednotlivých stupňů přepěťových ochran, atd.)</w:t>
      </w:r>
    </w:p>
    <w:p w:rsidR="00266902" w:rsidRPr="007E2310" w:rsidRDefault="00266902" w:rsidP="00266902">
      <w:pPr>
        <w:pStyle w:val="Odstavecseseznamem"/>
        <w:ind w:left="567" w:hanging="283"/>
        <w:rPr>
          <w:rFonts w:ascii="Arial" w:hAnsi="Arial" w:cs="Arial"/>
          <w:sz w:val="22"/>
          <w:szCs w:val="22"/>
        </w:rPr>
      </w:pPr>
    </w:p>
    <w:p w:rsidR="00266902" w:rsidRPr="007E2310" w:rsidRDefault="00252973" w:rsidP="00B5106D">
      <w:pPr>
        <w:numPr>
          <w:ilvl w:val="2"/>
          <w:numId w:val="26"/>
        </w:numPr>
        <w:tabs>
          <w:tab w:val="left" w:pos="0"/>
        </w:tabs>
        <w:ind w:left="567" w:hanging="283"/>
        <w:rPr>
          <w:rFonts w:cs="Arial"/>
          <w:sz w:val="22"/>
          <w:szCs w:val="22"/>
        </w:rPr>
      </w:pPr>
      <w:r w:rsidRPr="007E2310">
        <w:rPr>
          <w:rFonts w:cs="Arial"/>
          <w:sz w:val="22"/>
          <w:szCs w:val="22"/>
        </w:rPr>
        <w:t>Ve všech rozváděčích bude ponechána 2</w:t>
      </w:r>
      <w:r w:rsidR="00AB2934" w:rsidRPr="007E2310">
        <w:rPr>
          <w:rFonts w:cs="Arial"/>
          <w:sz w:val="22"/>
          <w:szCs w:val="22"/>
        </w:rPr>
        <w:t>0</w:t>
      </w:r>
      <w:r w:rsidRPr="007E2310">
        <w:rPr>
          <w:rFonts w:cs="Arial"/>
          <w:sz w:val="22"/>
          <w:szCs w:val="22"/>
        </w:rPr>
        <w:t>% prostorová rezerva pro rozšíření náplně.</w:t>
      </w:r>
    </w:p>
    <w:p w:rsidR="00266902" w:rsidRPr="007E2310" w:rsidRDefault="00266902" w:rsidP="00266902">
      <w:pPr>
        <w:pStyle w:val="Odstavecseseznamem"/>
        <w:ind w:left="567" w:hanging="283"/>
        <w:rPr>
          <w:rFonts w:ascii="Arial" w:hAnsi="Arial" w:cs="Arial"/>
          <w:sz w:val="22"/>
          <w:szCs w:val="22"/>
        </w:rPr>
      </w:pPr>
    </w:p>
    <w:p w:rsidR="00252973" w:rsidRPr="007E2310" w:rsidRDefault="00266902" w:rsidP="00B5106D">
      <w:pPr>
        <w:numPr>
          <w:ilvl w:val="2"/>
          <w:numId w:val="26"/>
        </w:numPr>
        <w:tabs>
          <w:tab w:val="left" w:pos="0"/>
        </w:tabs>
        <w:ind w:left="567" w:hanging="283"/>
        <w:rPr>
          <w:rFonts w:cs="Arial"/>
          <w:sz w:val="22"/>
          <w:szCs w:val="22"/>
        </w:rPr>
      </w:pPr>
      <w:r w:rsidRPr="007E2310">
        <w:rPr>
          <w:rFonts w:cs="Arial"/>
          <w:sz w:val="22"/>
          <w:szCs w:val="22"/>
        </w:rPr>
        <w:t>K r</w:t>
      </w:r>
      <w:r w:rsidR="00252973" w:rsidRPr="007E2310">
        <w:rPr>
          <w:rFonts w:cs="Arial"/>
          <w:sz w:val="22"/>
          <w:szCs w:val="22"/>
        </w:rPr>
        <w:t>ozváděči bude výrobcem dodána výrobní dokumentace a certifikát „Prohlášení o shodě“.</w:t>
      </w:r>
      <w:r w:rsidR="00AB2934" w:rsidRPr="007E2310">
        <w:rPr>
          <w:rFonts w:cs="Arial"/>
          <w:sz w:val="22"/>
          <w:szCs w:val="22"/>
        </w:rPr>
        <w:t xml:space="preserve"> </w:t>
      </w:r>
      <w:r w:rsidR="00252973" w:rsidRPr="007E2310">
        <w:rPr>
          <w:rFonts w:cs="Arial"/>
          <w:sz w:val="22"/>
          <w:szCs w:val="22"/>
        </w:rPr>
        <w:t xml:space="preserve">Veškeré obvody budou u výrobce odzkoušeny před dodávkou na stavbu a následně na stavbě před předáním. </w:t>
      </w:r>
    </w:p>
    <w:p w:rsidR="00252973" w:rsidRPr="007E2310" w:rsidRDefault="00252973" w:rsidP="001624B4">
      <w:pPr>
        <w:tabs>
          <w:tab w:val="left" w:pos="360"/>
        </w:tabs>
        <w:ind w:left="284" w:hanging="284"/>
        <w:rPr>
          <w:rFonts w:cs="Arial"/>
          <w:b/>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Instalační přístroje a zařízení</w:t>
      </w:r>
    </w:p>
    <w:p w:rsidR="00266902" w:rsidRPr="007E2310" w:rsidRDefault="00266902" w:rsidP="00266902">
      <w:pPr>
        <w:tabs>
          <w:tab w:val="left" w:pos="360"/>
        </w:tabs>
        <w:ind w:left="284" w:hanging="284"/>
        <w:rPr>
          <w:rFonts w:cs="Arial"/>
          <w:sz w:val="22"/>
          <w:szCs w:val="22"/>
        </w:rPr>
      </w:pPr>
    </w:p>
    <w:p w:rsidR="00252973" w:rsidRPr="007E2310" w:rsidRDefault="00266902" w:rsidP="007D5E56">
      <w:pPr>
        <w:pStyle w:val="Odstavecseseznamem"/>
        <w:numPr>
          <w:ilvl w:val="0"/>
          <w:numId w:val="19"/>
        </w:numPr>
        <w:ind w:left="709" w:hanging="425"/>
        <w:jc w:val="both"/>
        <w:rPr>
          <w:rFonts w:ascii="Arial" w:hAnsi="Arial" w:cs="Arial"/>
          <w:sz w:val="22"/>
          <w:szCs w:val="22"/>
        </w:rPr>
      </w:pPr>
      <w:r w:rsidRPr="007E2310">
        <w:rPr>
          <w:rFonts w:ascii="Arial" w:hAnsi="Arial" w:cs="Arial"/>
          <w:sz w:val="22"/>
          <w:szCs w:val="22"/>
        </w:rPr>
        <w:t>B</w:t>
      </w:r>
      <w:r w:rsidR="00252973" w:rsidRPr="007E2310">
        <w:rPr>
          <w:rFonts w:ascii="Arial" w:hAnsi="Arial" w:cs="Arial"/>
          <w:sz w:val="22"/>
          <w:szCs w:val="22"/>
        </w:rPr>
        <w:t>udou použity instalační přístroje s vlastnostmi odpovídajícími projektové dokumentaci (krytí, pevnost materiálu, požární odolnost, samozhášivost, teplota okolí, vibrace, odolnost proti UV záření, atd.)</w:t>
      </w:r>
    </w:p>
    <w:p w:rsidR="00252973" w:rsidRPr="007E2310" w:rsidRDefault="00252973" w:rsidP="00266902">
      <w:pPr>
        <w:ind w:left="709" w:hanging="425"/>
        <w:rPr>
          <w:rFonts w:cs="Arial"/>
          <w:sz w:val="22"/>
          <w:szCs w:val="22"/>
        </w:rPr>
      </w:pPr>
    </w:p>
    <w:p w:rsidR="00252973" w:rsidRPr="007E2310" w:rsidRDefault="00252973" w:rsidP="007D5E56">
      <w:pPr>
        <w:pStyle w:val="Odstavecseseznamem"/>
        <w:numPr>
          <w:ilvl w:val="0"/>
          <w:numId w:val="19"/>
        </w:numPr>
        <w:ind w:left="709" w:hanging="425"/>
        <w:jc w:val="both"/>
        <w:rPr>
          <w:rFonts w:ascii="Arial" w:hAnsi="Arial" w:cs="Arial"/>
          <w:sz w:val="22"/>
          <w:szCs w:val="22"/>
        </w:rPr>
      </w:pPr>
      <w:r w:rsidRPr="007E2310">
        <w:rPr>
          <w:rFonts w:ascii="Arial" w:hAnsi="Arial" w:cs="Arial"/>
          <w:sz w:val="22"/>
          <w:szCs w:val="22"/>
        </w:rPr>
        <w:t>Jednotlivé druhy instalačních přístrojů (vypínače, ovladače, zásuvky, zásuvkové skříně, instalační krabice, atd.) budou stejného typu a pokud možno od stejného výrobce.</w:t>
      </w:r>
    </w:p>
    <w:p w:rsidR="00252973" w:rsidRPr="007E2310" w:rsidRDefault="00252973" w:rsidP="00266902">
      <w:pPr>
        <w:ind w:left="709" w:hanging="425"/>
        <w:rPr>
          <w:rFonts w:cs="Arial"/>
          <w:sz w:val="22"/>
          <w:szCs w:val="22"/>
        </w:rPr>
      </w:pPr>
    </w:p>
    <w:p w:rsidR="00252973" w:rsidRPr="007E2310" w:rsidRDefault="00252973" w:rsidP="007D5E56">
      <w:pPr>
        <w:pStyle w:val="Odstavecseseznamem"/>
        <w:numPr>
          <w:ilvl w:val="0"/>
          <w:numId w:val="19"/>
        </w:numPr>
        <w:ind w:left="709" w:hanging="425"/>
        <w:jc w:val="both"/>
        <w:rPr>
          <w:rFonts w:ascii="Arial" w:hAnsi="Arial" w:cs="Arial"/>
          <w:sz w:val="22"/>
          <w:szCs w:val="22"/>
        </w:rPr>
      </w:pPr>
      <w:r w:rsidRPr="007E2310">
        <w:rPr>
          <w:rFonts w:ascii="Arial" w:hAnsi="Arial" w:cs="Arial"/>
          <w:sz w:val="22"/>
          <w:szCs w:val="22"/>
        </w:rPr>
        <w:t>Instalační přístroje budou umístěny na stěnách, stropě, sloupech nebo na pomocné ocelové konstrukci v prostoru (nikoliv na technologickém zařízení s vysokou povrchovou teplotou, vibracemi, apod.)</w:t>
      </w:r>
    </w:p>
    <w:p w:rsidR="00252973" w:rsidRPr="007E2310" w:rsidRDefault="00252973" w:rsidP="001624B4">
      <w:pPr>
        <w:tabs>
          <w:tab w:val="left" w:pos="360"/>
        </w:tabs>
        <w:ind w:left="709" w:hanging="709"/>
        <w:rPr>
          <w:rFonts w:cs="Arial"/>
          <w:b/>
          <w:sz w:val="22"/>
          <w:szCs w:val="22"/>
        </w:rPr>
      </w:pPr>
    </w:p>
    <w:p w:rsidR="00266902" w:rsidRPr="007E2310" w:rsidRDefault="00266902" w:rsidP="00266902">
      <w:pPr>
        <w:tabs>
          <w:tab w:val="left" w:pos="0"/>
        </w:tabs>
        <w:rPr>
          <w:rFonts w:cs="Arial"/>
          <w:sz w:val="22"/>
          <w:szCs w:val="22"/>
        </w:rPr>
      </w:pPr>
      <w:r w:rsidRPr="007E2310">
        <w:rPr>
          <w:rFonts w:cs="Arial"/>
          <w:b/>
          <w:sz w:val="22"/>
          <w:szCs w:val="22"/>
        </w:rPr>
        <w:tab/>
      </w: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Kabelové rozvody</w:t>
      </w:r>
    </w:p>
    <w:p w:rsidR="00252973" w:rsidRPr="007E2310" w:rsidRDefault="00252973" w:rsidP="001624B4">
      <w:pPr>
        <w:tabs>
          <w:tab w:val="left" w:pos="360"/>
        </w:tabs>
        <w:ind w:left="284" w:hanging="284"/>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Budou použity kabely s vlastnostmi odpovídajícími projektové dokumentaci (konstrukční provedení dané písmenočíslicovým označením, teplota okolí, odolnost proti šíření plamene, odolnost proti UV záření, jmenovité technické parametry, atd.)</w:t>
      </w:r>
    </w:p>
    <w:p w:rsidR="00252973" w:rsidRPr="007E2310" w:rsidRDefault="00252973" w:rsidP="00266902">
      <w:pPr>
        <w:tabs>
          <w:tab w:val="left" w:pos="1277"/>
        </w:tabs>
        <w:ind w:left="709" w:firstLine="566"/>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Kabely pro připojení pasivních snímačů MaR musí mít dostatečný průřez vzhledem k délce kabelových rozvodů z důvodu dosažení požadované přesnosti měření a regulace.</w:t>
      </w:r>
    </w:p>
    <w:p w:rsidR="00252973" w:rsidRPr="007E2310" w:rsidRDefault="00252973" w:rsidP="00266902">
      <w:pPr>
        <w:ind w:left="709" w:hanging="709"/>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Barevné provedení izolace jednotlivých žil i plášťů kabelů bude v souladu s projektovou dokumentací a příslušnými normami.</w:t>
      </w:r>
    </w:p>
    <w:p w:rsidR="00252973" w:rsidRPr="007E2310" w:rsidRDefault="00252973" w:rsidP="00266902">
      <w:pPr>
        <w:ind w:left="284" w:hanging="284"/>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Označení jednotlivých kabelů bude provedeno přehledně v souladu se systémem označení zavedeným v projektové dokumentaci a to na obou koncích. Popisy budou vytištěny na tiskárně štítků, budou trvanlivé a odolné proti poškození.</w:t>
      </w:r>
    </w:p>
    <w:p w:rsidR="00252973" w:rsidRPr="007E2310" w:rsidRDefault="00252973" w:rsidP="00266902">
      <w:pPr>
        <w:ind w:left="709" w:hanging="709"/>
        <w:rPr>
          <w:rFonts w:cs="Arial"/>
          <w:sz w:val="22"/>
          <w:szCs w:val="22"/>
        </w:rPr>
      </w:pPr>
    </w:p>
    <w:p w:rsidR="00252973"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 xml:space="preserve">Kabely budou v hlavních trasách uloženy v kabelových žlabech s víkem. Kabelové žlaby budou upevněny na vhodných podpěrách s ohledem na množství uložených kabelů. </w:t>
      </w:r>
    </w:p>
    <w:p w:rsidR="00020D4D" w:rsidRPr="007E2310" w:rsidRDefault="00020D4D" w:rsidP="00020D4D">
      <w:pPr>
        <w:pStyle w:val="Odstavecseseznamem"/>
        <w:ind w:left="720"/>
        <w:jc w:val="both"/>
        <w:rPr>
          <w:rFonts w:ascii="Arial" w:hAnsi="Arial"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Kabelové žlaby budou využity pro doplňující pospojování a pro toto použití musí být opatřeny atestem.</w:t>
      </w:r>
    </w:p>
    <w:p w:rsidR="00252973" w:rsidRPr="007E2310" w:rsidRDefault="00252973" w:rsidP="00266902">
      <w:pPr>
        <w:ind w:left="709" w:hanging="709"/>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Jednotlivé kabely budou uloženy v plastových nebo ocelových pevných nebo ohebných elektroinstalačních trubkách s ohledem na vlastnosti okolí (teplota, mechanické namáhání, požární odolnost, elektromagnetická kompatibilita, atd.)</w:t>
      </w:r>
    </w:p>
    <w:p w:rsidR="00252973" w:rsidRPr="007E2310" w:rsidRDefault="00252973" w:rsidP="00266902">
      <w:pPr>
        <w:ind w:left="709" w:hanging="709"/>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 xml:space="preserve">Prostupy kabelových rozvodů požárně dělícími konstrukcemi budou utěsněny požárními ucpávkami s požární odolností EI30 až EI120 podle ČSN EN 13501-2. </w:t>
      </w:r>
    </w:p>
    <w:p w:rsidR="000A4943" w:rsidRPr="007E2310" w:rsidRDefault="000A4943" w:rsidP="000A4943">
      <w:pPr>
        <w:pStyle w:val="Odstavecseseznamem"/>
        <w:rPr>
          <w:rFonts w:ascii="Arial" w:hAnsi="Arial"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Před provedením ucpávek musí být nadměrně velké otvory prostupů nejdříve dozděny hmotou stupně hořlavosti nejvýše C1, která vykazuje požární odolnost shodnou s požární odolností konstrukce</w:t>
      </w:r>
      <w:r w:rsidR="00020D4D">
        <w:rPr>
          <w:rFonts w:ascii="Arial" w:hAnsi="Arial" w:cs="Arial"/>
          <w:sz w:val="22"/>
          <w:szCs w:val="22"/>
        </w:rPr>
        <w:t>,</w:t>
      </w:r>
      <w:r w:rsidRPr="007E2310">
        <w:rPr>
          <w:rFonts w:ascii="Arial" w:hAnsi="Arial" w:cs="Arial"/>
          <w:sz w:val="22"/>
          <w:szCs w:val="22"/>
        </w:rPr>
        <w:t xml:space="preserve"> jíž kabelové rozvody procházejí</w:t>
      </w:r>
      <w:r w:rsidR="00020D4D">
        <w:rPr>
          <w:rFonts w:ascii="Arial" w:hAnsi="Arial" w:cs="Arial"/>
          <w:sz w:val="22"/>
          <w:szCs w:val="22"/>
        </w:rPr>
        <w:t>.</w:t>
      </w:r>
    </w:p>
    <w:p w:rsidR="00252973" w:rsidRPr="007E2310" w:rsidRDefault="00252973" w:rsidP="00266902">
      <w:pPr>
        <w:ind w:left="709" w:hanging="709"/>
        <w:rPr>
          <w:rFonts w:cs="Arial"/>
          <w:sz w:val="22"/>
          <w:szCs w:val="22"/>
        </w:rPr>
      </w:pPr>
    </w:p>
    <w:p w:rsidR="00252973" w:rsidRPr="007E2310" w:rsidRDefault="00252973" w:rsidP="00B5106D">
      <w:pPr>
        <w:pStyle w:val="Odstavecseseznamem"/>
        <w:numPr>
          <w:ilvl w:val="0"/>
          <w:numId w:val="27"/>
        </w:numPr>
        <w:jc w:val="both"/>
        <w:rPr>
          <w:rFonts w:ascii="Arial" w:hAnsi="Arial" w:cs="Arial"/>
          <w:sz w:val="22"/>
          <w:szCs w:val="22"/>
        </w:rPr>
      </w:pPr>
      <w:r w:rsidRPr="007E2310">
        <w:rPr>
          <w:rFonts w:ascii="Arial" w:hAnsi="Arial" w:cs="Arial"/>
          <w:sz w:val="22"/>
          <w:szCs w:val="22"/>
        </w:rPr>
        <w:t>Vedení ochranného pospojování provedené izolovanými vodiči bude uloženo volně nebo společně s ostatními kabely ve žlabech, vedení FeZn 8 volně a vedení FeZn 30x4 bude uloženo pevně na stěnách.</w:t>
      </w:r>
    </w:p>
    <w:p w:rsidR="00252973" w:rsidRPr="007E2310" w:rsidRDefault="00252973" w:rsidP="001624B4">
      <w:pPr>
        <w:ind w:left="709" w:hanging="709"/>
        <w:rPr>
          <w:rFonts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Přístroje systému MaR</w:t>
      </w:r>
    </w:p>
    <w:p w:rsidR="00252973" w:rsidRPr="007E2310" w:rsidRDefault="00252973" w:rsidP="001624B4">
      <w:pPr>
        <w:tabs>
          <w:tab w:val="left" w:pos="360"/>
        </w:tabs>
        <w:ind w:left="284" w:hanging="284"/>
        <w:rPr>
          <w:rFonts w:cs="Arial"/>
          <w:sz w:val="22"/>
          <w:szCs w:val="22"/>
        </w:rPr>
      </w:pPr>
    </w:p>
    <w:p w:rsidR="00252973" w:rsidRPr="007E2310" w:rsidRDefault="00252973" w:rsidP="00B5106D">
      <w:pPr>
        <w:pStyle w:val="Odstavecseseznamem"/>
        <w:numPr>
          <w:ilvl w:val="0"/>
          <w:numId w:val="28"/>
        </w:numPr>
        <w:rPr>
          <w:rFonts w:ascii="Arial" w:hAnsi="Arial" w:cs="Arial"/>
          <w:sz w:val="22"/>
          <w:szCs w:val="22"/>
        </w:rPr>
      </w:pPr>
      <w:r w:rsidRPr="007E2310">
        <w:rPr>
          <w:rFonts w:ascii="Arial" w:hAnsi="Arial" w:cs="Arial"/>
          <w:sz w:val="22"/>
          <w:szCs w:val="22"/>
        </w:rPr>
        <w:t>Budou použity přístroje s vlastnostmi odpovídajícími technické specifikaci projektové dokumentace (druh měřené a řízené veličiny, provozní rozsah měřené a řízené veličiny, druh vstupního a výstupního signálu, přesnost měření a řízení, druh a velikost provozního napětí, příslušenství, krytí, pevnost materiálu, požární odolnost, samozhášivost, teplota okolí, vibrace, odolnost proti UV záření, EMC, atd.)</w:t>
      </w:r>
    </w:p>
    <w:p w:rsidR="00252973" w:rsidRPr="007E2310" w:rsidRDefault="00252973" w:rsidP="00EE1AA9">
      <w:pPr>
        <w:ind w:left="720" w:hanging="360"/>
        <w:rPr>
          <w:rFonts w:cs="Arial"/>
          <w:sz w:val="22"/>
          <w:szCs w:val="22"/>
        </w:rPr>
      </w:pPr>
    </w:p>
    <w:p w:rsidR="00252973" w:rsidRPr="007E2310" w:rsidRDefault="00252973" w:rsidP="00B5106D">
      <w:pPr>
        <w:pStyle w:val="Odstavecseseznamem"/>
        <w:numPr>
          <w:ilvl w:val="0"/>
          <w:numId w:val="28"/>
        </w:numPr>
        <w:rPr>
          <w:rFonts w:ascii="Arial" w:hAnsi="Arial" w:cs="Arial"/>
          <w:sz w:val="22"/>
          <w:szCs w:val="22"/>
        </w:rPr>
      </w:pPr>
      <w:r w:rsidRPr="007E2310">
        <w:rPr>
          <w:rFonts w:ascii="Arial" w:hAnsi="Arial" w:cs="Arial"/>
          <w:sz w:val="22"/>
          <w:szCs w:val="22"/>
        </w:rPr>
        <w:t>Budou použity snímače a převodníky s pasivním nebo aktivním normalizovaným signálem vhodným jako vstup pro digitální regulátory příslušného řídícího systému ( PT1000, 0-10 VDC, 0-20mA, termi</w:t>
      </w:r>
      <w:r w:rsidR="00AB2934" w:rsidRPr="007E2310">
        <w:rPr>
          <w:rFonts w:ascii="Arial" w:hAnsi="Arial" w:cs="Arial"/>
          <w:sz w:val="22"/>
          <w:szCs w:val="22"/>
        </w:rPr>
        <w:t>stor PTC, termistor NTC, atd. ).</w:t>
      </w:r>
    </w:p>
    <w:p w:rsidR="00AB2934" w:rsidRPr="007E2310" w:rsidRDefault="00AB2934" w:rsidP="00EE1AA9">
      <w:pPr>
        <w:ind w:left="720" w:hanging="360"/>
        <w:rPr>
          <w:rFonts w:cs="Arial"/>
          <w:sz w:val="22"/>
          <w:szCs w:val="22"/>
        </w:rPr>
      </w:pPr>
    </w:p>
    <w:p w:rsidR="00AB2934" w:rsidRPr="007E2310" w:rsidRDefault="00AB2934" w:rsidP="00EE1AA9">
      <w:pPr>
        <w:pStyle w:val="Odstavecseseznamem"/>
        <w:numPr>
          <w:ilvl w:val="0"/>
          <w:numId w:val="19"/>
        </w:numPr>
        <w:ind w:left="720"/>
        <w:jc w:val="both"/>
        <w:rPr>
          <w:rFonts w:ascii="Arial" w:eastAsia="Calibri" w:hAnsi="Arial" w:cs="Arial"/>
          <w:sz w:val="22"/>
          <w:szCs w:val="22"/>
        </w:rPr>
      </w:pPr>
      <w:r w:rsidRPr="007E2310">
        <w:rPr>
          <w:rFonts w:ascii="Arial" w:eastAsia="Calibri" w:hAnsi="Arial" w:cs="Arial"/>
          <w:sz w:val="22"/>
          <w:szCs w:val="22"/>
        </w:rPr>
        <w:t>Venkovní čidlo pro měření venkovní teploty,</w:t>
      </w:r>
      <w:r w:rsidR="005B4E44" w:rsidRPr="007E2310">
        <w:rPr>
          <w:rFonts w:ascii="Arial" w:eastAsia="Calibri" w:hAnsi="Arial" w:cs="Arial"/>
          <w:sz w:val="22"/>
          <w:szCs w:val="22"/>
        </w:rPr>
        <w:t xml:space="preserve"> </w:t>
      </w:r>
      <w:r w:rsidRPr="007E2310">
        <w:rPr>
          <w:rFonts w:ascii="Arial" w:eastAsia="Calibri" w:hAnsi="Arial" w:cs="Arial"/>
          <w:sz w:val="22"/>
          <w:szCs w:val="22"/>
        </w:rPr>
        <w:t>IP 54, LG-Ni 1000,</w:t>
      </w:r>
      <w:r w:rsidR="00020D4D">
        <w:rPr>
          <w:rFonts w:ascii="Arial" w:eastAsia="Calibri" w:hAnsi="Arial" w:cs="Arial"/>
          <w:sz w:val="22"/>
          <w:szCs w:val="22"/>
        </w:rPr>
        <w:t xml:space="preserve"> </w:t>
      </w:r>
      <w:r w:rsidRPr="007E2310">
        <w:rPr>
          <w:rFonts w:ascii="Arial" w:eastAsia="Calibri" w:hAnsi="Arial" w:cs="Arial"/>
          <w:sz w:val="22"/>
          <w:szCs w:val="22"/>
        </w:rPr>
        <w:t>Čidlo má plastovou skříň s odnímatelným krytem. Snímací prvek je krytý pouzdrem ze syntetického kaučuku. Připojovací svorky jsou přístupné po odstranění krytu. Vstup kabelu je buď zezadu (skrytá kabeláž) nebo zespodu (povrchová kabeláž), Kabelová ucpávka Pg11.</w:t>
      </w:r>
    </w:p>
    <w:p w:rsidR="00AB2934" w:rsidRPr="007E2310" w:rsidRDefault="00AB2934" w:rsidP="00EE1AA9">
      <w:pPr>
        <w:pStyle w:val="Odstavecseseznamem"/>
        <w:numPr>
          <w:ilvl w:val="0"/>
          <w:numId w:val="19"/>
        </w:numPr>
        <w:ind w:left="720"/>
        <w:jc w:val="both"/>
        <w:rPr>
          <w:rFonts w:ascii="Arial" w:eastAsia="Calibri" w:hAnsi="Arial" w:cs="Arial"/>
          <w:sz w:val="22"/>
          <w:szCs w:val="22"/>
        </w:rPr>
      </w:pPr>
      <w:r w:rsidRPr="007E2310">
        <w:rPr>
          <w:rFonts w:ascii="Arial" w:eastAsia="Calibri" w:hAnsi="Arial" w:cs="Arial"/>
          <w:sz w:val="22"/>
          <w:szCs w:val="22"/>
        </w:rPr>
        <w:t>Ponorný snímač teploty včetně j</w:t>
      </w:r>
      <w:r w:rsidR="006051BA" w:rsidRPr="007E2310">
        <w:rPr>
          <w:rFonts w:ascii="Arial" w:eastAsia="Calibri" w:hAnsi="Arial" w:cs="Arial"/>
          <w:sz w:val="22"/>
          <w:szCs w:val="22"/>
        </w:rPr>
        <w:t>í</w:t>
      </w:r>
      <w:r w:rsidRPr="007E2310">
        <w:rPr>
          <w:rFonts w:ascii="Arial" w:eastAsia="Calibri" w:hAnsi="Arial" w:cs="Arial"/>
          <w:sz w:val="22"/>
          <w:szCs w:val="22"/>
        </w:rPr>
        <w:t>mky PN16, IP 54,</w:t>
      </w:r>
      <w:r w:rsidR="00020D4D">
        <w:rPr>
          <w:rFonts w:ascii="Arial" w:eastAsia="Calibri" w:hAnsi="Arial" w:cs="Arial"/>
          <w:sz w:val="22"/>
          <w:szCs w:val="22"/>
        </w:rPr>
        <w:t xml:space="preserve"> </w:t>
      </w:r>
      <w:r w:rsidRPr="007E2310">
        <w:rPr>
          <w:rFonts w:ascii="Arial" w:eastAsia="Calibri" w:hAnsi="Arial" w:cs="Arial"/>
          <w:sz w:val="22"/>
          <w:szCs w:val="22"/>
        </w:rPr>
        <w:t>LG-Ni 1000,− 50</w:t>
      </w:r>
      <w:r w:rsidR="00020D4D">
        <w:rPr>
          <w:rFonts w:ascii="Arial" w:eastAsia="Calibri" w:hAnsi="Arial" w:cs="Arial"/>
          <w:sz w:val="22"/>
          <w:szCs w:val="22"/>
        </w:rPr>
        <w:t xml:space="preserve"> až </w:t>
      </w:r>
      <w:r w:rsidRPr="007E2310">
        <w:rPr>
          <w:rFonts w:ascii="Arial" w:eastAsia="Calibri" w:hAnsi="Arial" w:cs="Arial"/>
          <w:sz w:val="22"/>
          <w:szCs w:val="22"/>
        </w:rPr>
        <w:t>+180 °C, ± 1 °C,</w:t>
      </w:r>
      <w:r w:rsidR="00020D4D">
        <w:rPr>
          <w:rFonts w:ascii="Arial" w:eastAsia="Calibri" w:hAnsi="Arial" w:cs="Arial"/>
          <w:sz w:val="22"/>
          <w:szCs w:val="22"/>
        </w:rPr>
        <w:t xml:space="preserve"> </w:t>
      </w:r>
      <w:r w:rsidRPr="007E2310">
        <w:rPr>
          <w:rFonts w:ascii="Arial" w:eastAsia="Calibri" w:hAnsi="Arial" w:cs="Arial"/>
          <w:sz w:val="22"/>
          <w:szCs w:val="22"/>
        </w:rPr>
        <w:t>Plastová skříň s odnímatelným krytem. Připojovací svorky jsou přístupné po odstranění krytu. Vstup kabelu je buď zezadu (skrytá kabeláž) nebo zespodu (povrchová kabeláž), Kabelová ucpávka Pg11</w:t>
      </w:r>
      <w:r w:rsidR="00151078" w:rsidRPr="007E2310">
        <w:rPr>
          <w:rFonts w:ascii="Arial" w:eastAsia="Calibri" w:hAnsi="Arial" w:cs="Arial"/>
          <w:sz w:val="22"/>
          <w:szCs w:val="22"/>
        </w:rPr>
        <w:t>.</w:t>
      </w:r>
    </w:p>
    <w:p w:rsidR="000A4943" w:rsidRPr="007E2310" w:rsidRDefault="000A4943" w:rsidP="000A4943">
      <w:pPr>
        <w:pStyle w:val="Odstavecseseznamem"/>
        <w:ind w:left="720"/>
        <w:jc w:val="both"/>
        <w:rPr>
          <w:rFonts w:ascii="Arial" w:eastAsia="Calibri" w:hAnsi="Arial" w:cs="Arial"/>
          <w:sz w:val="22"/>
          <w:szCs w:val="22"/>
        </w:rPr>
      </w:pPr>
    </w:p>
    <w:p w:rsidR="00AB2934" w:rsidRPr="007E2310" w:rsidRDefault="00AB2934" w:rsidP="00EE1AA9">
      <w:pPr>
        <w:pStyle w:val="Odstavecseseznamem"/>
        <w:numPr>
          <w:ilvl w:val="0"/>
          <w:numId w:val="19"/>
        </w:numPr>
        <w:ind w:left="720"/>
        <w:jc w:val="both"/>
        <w:rPr>
          <w:rFonts w:ascii="Arial" w:hAnsi="Arial" w:cs="Arial"/>
          <w:sz w:val="22"/>
          <w:szCs w:val="22"/>
        </w:rPr>
      </w:pPr>
      <w:r w:rsidRPr="007E2310">
        <w:rPr>
          <w:rFonts w:ascii="Arial" w:hAnsi="Arial" w:cs="Arial"/>
          <w:sz w:val="22"/>
          <w:szCs w:val="22"/>
        </w:rPr>
        <w:t>Kabelové čidlo teploty pro měření teploty kotle, zásobníku TUV,</w:t>
      </w:r>
      <w:r w:rsidR="00020D4D">
        <w:rPr>
          <w:rFonts w:ascii="Arial" w:hAnsi="Arial" w:cs="Arial"/>
          <w:sz w:val="22"/>
          <w:szCs w:val="22"/>
        </w:rPr>
        <w:t xml:space="preserve"> </w:t>
      </w:r>
      <w:r w:rsidRPr="007E2310">
        <w:rPr>
          <w:rFonts w:ascii="Arial" w:hAnsi="Arial" w:cs="Arial"/>
          <w:sz w:val="22"/>
          <w:szCs w:val="22"/>
        </w:rPr>
        <w:t>LG-Ni 1000 0</w:t>
      </w:r>
      <w:r w:rsidR="00020D4D">
        <w:rPr>
          <w:rFonts w:ascii="Arial" w:hAnsi="Arial" w:cs="Arial"/>
          <w:sz w:val="22"/>
          <w:szCs w:val="22"/>
        </w:rPr>
        <w:t>°C až</w:t>
      </w:r>
      <w:r w:rsidRPr="007E2310">
        <w:rPr>
          <w:rFonts w:ascii="Arial" w:hAnsi="Arial" w:cs="Arial"/>
          <w:sz w:val="22"/>
          <w:szCs w:val="22"/>
        </w:rPr>
        <w:t xml:space="preserve">.95°C, ± 0,4°C, Kabel PVC </w:t>
      </w:r>
      <w:r w:rsidR="0070596B" w:rsidRPr="007E2310">
        <w:rPr>
          <w:rFonts w:ascii="Arial" w:hAnsi="Arial" w:cs="Arial"/>
          <w:sz w:val="22"/>
          <w:szCs w:val="22"/>
        </w:rPr>
        <w:t>délka</w:t>
      </w:r>
      <w:r w:rsidRPr="007E2310">
        <w:rPr>
          <w:rFonts w:ascii="Arial" w:hAnsi="Arial" w:cs="Arial"/>
          <w:sz w:val="22"/>
          <w:szCs w:val="22"/>
        </w:rPr>
        <w:t xml:space="preserve"> 200mm</w:t>
      </w:r>
      <w:r w:rsidR="00151078" w:rsidRPr="007E2310">
        <w:rPr>
          <w:rFonts w:ascii="Arial" w:hAnsi="Arial" w:cs="Arial"/>
          <w:sz w:val="22"/>
          <w:szCs w:val="22"/>
        </w:rPr>
        <w:t>.</w:t>
      </w:r>
      <w:r w:rsidR="000A4943" w:rsidRPr="007E2310">
        <w:rPr>
          <w:rFonts w:ascii="Arial" w:hAnsi="Arial" w:cs="Arial"/>
          <w:sz w:val="22"/>
          <w:szCs w:val="22"/>
        </w:rPr>
        <w:t>¨</w:t>
      </w:r>
    </w:p>
    <w:p w:rsidR="000A4943" w:rsidRPr="007E2310" w:rsidRDefault="000A4943" w:rsidP="000A4943">
      <w:pPr>
        <w:pStyle w:val="Odstavecseseznamem"/>
        <w:rPr>
          <w:rFonts w:ascii="Arial" w:hAnsi="Arial" w:cs="Arial"/>
          <w:sz w:val="22"/>
          <w:szCs w:val="22"/>
        </w:rPr>
      </w:pPr>
    </w:p>
    <w:p w:rsidR="00151078" w:rsidRPr="007E2310" w:rsidRDefault="00151078" w:rsidP="00EE1AA9">
      <w:pPr>
        <w:pStyle w:val="Odstavecseseznamem"/>
        <w:numPr>
          <w:ilvl w:val="0"/>
          <w:numId w:val="19"/>
        </w:numPr>
        <w:ind w:left="720"/>
        <w:jc w:val="both"/>
        <w:rPr>
          <w:rFonts w:ascii="Arial" w:hAnsi="Arial" w:cs="Arial"/>
          <w:sz w:val="22"/>
          <w:szCs w:val="22"/>
        </w:rPr>
      </w:pPr>
      <w:r w:rsidRPr="007E2310">
        <w:rPr>
          <w:rFonts w:ascii="Arial" w:hAnsi="Arial" w:cs="Arial"/>
          <w:sz w:val="22"/>
          <w:szCs w:val="22"/>
        </w:rPr>
        <w:t>Elektronický tlakový převodník, lineárn</w:t>
      </w:r>
      <w:r w:rsidR="006051BA" w:rsidRPr="007E2310">
        <w:rPr>
          <w:rFonts w:ascii="Arial" w:hAnsi="Arial" w:cs="Arial"/>
          <w:sz w:val="22"/>
          <w:szCs w:val="22"/>
        </w:rPr>
        <w:t>í</w:t>
      </w:r>
      <w:r w:rsidRPr="007E2310">
        <w:rPr>
          <w:rFonts w:ascii="Arial" w:hAnsi="Arial" w:cs="Arial"/>
          <w:sz w:val="22"/>
          <w:szCs w:val="22"/>
        </w:rPr>
        <w:t xml:space="preserve"> na základě snímaného tlaku.   Celokovový tlakový systém, více než 10 miliónů tlakových cyklů. Tlakové rozsahy (-1 až 8 bar),</w:t>
      </w:r>
      <w:r w:rsidR="00020D4D">
        <w:rPr>
          <w:rFonts w:ascii="Arial" w:hAnsi="Arial" w:cs="Arial"/>
          <w:sz w:val="22"/>
          <w:szCs w:val="22"/>
        </w:rPr>
        <w:t xml:space="preserve"> </w:t>
      </w:r>
      <w:r w:rsidRPr="007E2310">
        <w:rPr>
          <w:rFonts w:ascii="Arial" w:hAnsi="Arial" w:cs="Arial"/>
          <w:sz w:val="22"/>
          <w:szCs w:val="22"/>
        </w:rPr>
        <w:t>Výstupní signál 4 - 20 mA, 0.5 Vss až 4.5 Vss nebo 0 Vss to 10 Vss, Přetížení 2x limit horního rozsahu bez kalibračního posunu, Přesnost ± 0.25% FS BFSL,</w:t>
      </w:r>
      <w:r w:rsidR="00020D4D">
        <w:rPr>
          <w:rFonts w:ascii="Arial" w:hAnsi="Arial" w:cs="Arial"/>
          <w:sz w:val="22"/>
          <w:szCs w:val="22"/>
        </w:rPr>
        <w:t xml:space="preserve"> </w:t>
      </w:r>
      <w:r w:rsidRPr="007E2310">
        <w:rPr>
          <w:rFonts w:ascii="Arial" w:hAnsi="Arial" w:cs="Arial"/>
          <w:sz w:val="22"/>
          <w:szCs w:val="22"/>
        </w:rPr>
        <w:t>Média kompatibilní s nerezovou ocelí 17-4 PHTM00mm.</w:t>
      </w:r>
    </w:p>
    <w:p w:rsidR="000A4943" w:rsidRPr="007E2310" w:rsidRDefault="000A4943" w:rsidP="000A4943">
      <w:pPr>
        <w:pStyle w:val="Odstavecseseznamem"/>
        <w:ind w:left="720"/>
        <w:jc w:val="both"/>
        <w:rPr>
          <w:rFonts w:ascii="Arial" w:hAnsi="Arial" w:cs="Arial"/>
          <w:sz w:val="22"/>
          <w:szCs w:val="22"/>
        </w:rPr>
      </w:pPr>
    </w:p>
    <w:p w:rsidR="00AB2934" w:rsidRPr="007E2310" w:rsidRDefault="00151078" w:rsidP="00EE1AA9">
      <w:pPr>
        <w:pStyle w:val="Odstavecseseznamem"/>
        <w:numPr>
          <w:ilvl w:val="0"/>
          <w:numId w:val="19"/>
        </w:numPr>
        <w:ind w:left="720"/>
        <w:jc w:val="both"/>
        <w:rPr>
          <w:rFonts w:ascii="Arial" w:hAnsi="Arial" w:cs="Arial"/>
          <w:sz w:val="22"/>
          <w:szCs w:val="22"/>
        </w:rPr>
      </w:pPr>
      <w:r w:rsidRPr="007E2310">
        <w:rPr>
          <w:rFonts w:ascii="Arial" w:hAnsi="Arial" w:cs="Arial"/>
          <w:sz w:val="22"/>
          <w:szCs w:val="22"/>
        </w:rPr>
        <w:t>Elektronický tlakový diferenční převodník, celokovový tlakový systém, více než 10 miliónů tlakových cyklů. Tlakové rozsahy (-1 až 8 bar)</w:t>
      </w:r>
      <w:r w:rsidR="00020D4D">
        <w:rPr>
          <w:rFonts w:ascii="Arial" w:hAnsi="Arial" w:cs="Arial"/>
          <w:sz w:val="22"/>
          <w:szCs w:val="22"/>
        </w:rPr>
        <w:t>,</w:t>
      </w:r>
      <w:r w:rsidRPr="007E2310">
        <w:rPr>
          <w:rFonts w:ascii="Arial" w:hAnsi="Arial" w:cs="Arial"/>
          <w:sz w:val="22"/>
          <w:szCs w:val="22"/>
        </w:rPr>
        <w:t xml:space="preserve"> (dif 0-500Pa),</w:t>
      </w:r>
      <w:r w:rsidR="00020D4D">
        <w:rPr>
          <w:rFonts w:ascii="Arial" w:hAnsi="Arial" w:cs="Arial"/>
          <w:sz w:val="22"/>
          <w:szCs w:val="22"/>
        </w:rPr>
        <w:t xml:space="preserve"> </w:t>
      </w:r>
      <w:r w:rsidRPr="007E2310">
        <w:rPr>
          <w:rFonts w:ascii="Arial" w:hAnsi="Arial" w:cs="Arial"/>
          <w:sz w:val="22"/>
          <w:szCs w:val="22"/>
        </w:rPr>
        <w:t>Výstupní signál 4 - 20 mA, 0.5 Vss až 4.5 Vss nebo 0 Vss to 10 Vss, Přetížení 2x limit horního rozsahu bez kalibračního posunu, Přesnost ± 0.25% FS BFSL,</w:t>
      </w:r>
      <w:r w:rsidR="00020D4D">
        <w:rPr>
          <w:rFonts w:ascii="Arial" w:hAnsi="Arial" w:cs="Arial"/>
          <w:sz w:val="22"/>
          <w:szCs w:val="22"/>
        </w:rPr>
        <w:t xml:space="preserve"> </w:t>
      </w:r>
      <w:r w:rsidRPr="007E2310">
        <w:rPr>
          <w:rFonts w:ascii="Arial" w:hAnsi="Arial" w:cs="Arial"/>
          <w:sz w:val="22"/>
          <w:szCs w:val="22"/>
        </w:rPr>
        <w:t>Média kompatibilní s nerezovou ocelí 17-4 PHTM00mm.</w:t>
      </w:r>
    </w:p>
    <w:p w:rsidR="000A4943" w:rsidRPr="007E2310" w:rsidRDefault="000A4943" w:rsidP="000A4943">
      <w:pPr>
        <w:pStyle w:val="Odstavecseseznamem"/>
        <w:rPr>
          <w:rFonts w:ascii="Arial" w:hAnsi="Arial" w:cs="Arial"/>
          <w:sz w:val="22"/>
          <w:szCs w:val="22"/>
        </w:rPr>
      </w:pPr>
    </w:p>
    <w:p w:rsidR="000A4943" w:rsidRPr="007E2310" w:rsidRDefault="000A4943" w:rsidP="000A4943">
      <w:pPr>
        <w:pStyle w:val="Odstavecseseznamem"/>
        <w:ind w:left="720"/>
        <w:jc w:val="both"/>
        <w:rPr>
          <w:rFonts w:ascii="Arial" w:hAnsi="Arial" w:cs="Arial"/>
          <w:sz w:val="22"/>
          <w:szCs w:val="22"/>
        </w:rPr>
      </w:pPr>
    </w:p>
    <w:p w:rsidR="00151078" w:rsidRPr="007E2310" w:rsidRDefault="00151078" w:rsidP="00EE1AA9">
      <w:pPr>
        <w:pStyle w:val="Odstavecseseznamem"/>
        <w:numPr>
          <w:ilvl w:val="0"/>
          <w:numId w:val="19"/>
        </w:numPr>
        <w:ind w:left="709" w:hanging="283"/>
        <w:rPr>
          <w:rFonts w:ascii="Arial" w:hAnsi="Arial" w:cs="Arial"/>
          <w:sz w:val="22"/>
          <w:szCs w:val="22"/>
        </w:rPr>
      </w:pPr>
      <w:r w:rsidRPr="007E2310">
        <w:rPr>
          <w:rFonts w:ascii="Arial" w:hAnsi="Arial" w:cs="Arial"/>
          <w:sz w:val="22"/>
          <w:szCs w:val="22"/>
        </w:rPr>
        <w:lastRenderedPageBreak/>
        <w:t>Budou použity snímače a čidla   jako vstup DI pro digitální regulátory příslušného řídícího systému (beznapěTový kontakt)</w:t>
      </w:r>
    </w:p>
    <w:p w:rsidR="000A4943" w:rsidRPr="007E2310" w:rsidRDefault="000A4943" w:rsidP="000A4943">
      <w:pPr>
        <w:pStyle w:val="Odstavecseseznamem"/>
        <w:ind w:left="709"/>
        <w:rPr>
          <w:rFonts w:ascii="Arial" w:hAnsi="Arial" w:cs="Arial"/>
          <w:sz w:val="22"/>
          <w:szCs w:val="22"/>
        </w:rPr>
      </w:pPr>
    </w:p>
    <w:p w:rsidR="000A4943" w:rsidRPr="007E2310" w:rsidRDefault="00151078" w:rsidP="00EE1AA9">
      <w:pPr>
        <w:pStyle w:val="Odstavecseseznamem"/>
        <w:numPr>
          <w:ilvl w:val="0"/>
          <w:numId w:val="19"/>
        </w:numPr>
        <w:ind w:left="709" w:hanging="283"/>
        <w:jc w:val="both"/>
        <w:rPr>
          <w:rFonts w:ascii="Arial" w:eastAsia="Calibri" w:hAnsi="Arial" w:cs="Arial"/>
          <w:sz w:val="22"/>
          <w:szCs w:val="22"/>
        </w:rPr>
      </w:pPr>
      <w:r w:rsidRPr="007E2310">
        <w:rPr>
          <w:rFonts w:ascii="Arial" w:eastAsia="Calibri" w:hAnsi="Arial" w:cs="Arial"/>
          <w:sz w:val="22"/>
          <w:szCs w:val="22"/>
        </w:rPr>
        <w:t xml:space="preserve">Spínače pro otevřené nebo </w:t>
      </w:r>
      <w:r w:rsidR="00020D4D">
        <w:rPr>
          <w:rFonts w:ascii="Arial" w:eastAsia="Calibri" w:hAnsi="Arial" w:cs="Arial"/>
          <w:sz w:val="22"/>
          <w:szCs w:val="22"/>
        </w:rPr>
        <w:t>uzavřené nádrže, SPDT kontakty,</w:t>
      </w:r>
      <w:r w:rsidRPr="007E2310">
        <w:rPr>
          <w:rFonts w:ascii="Arial" w:eastAsia="Calibri" w:hAnsi="Arial" w:cs="Arial"/>
          <w:sz w:val="22"/>
          <w:szCs w:val="22"/>
        </w:rPr>
        <w:t xml:space="preserve"> Max. elektrické zatížení 1 A 230Vstř. Max. teplota kapaliny 100 °C,</w:t>
      </w:r>
      <w:r w:rsidR="00020D4D">
        <w:rPr>
          <w:rFonts w:ascii="Arial" w:eastAsia="Calibri" w:hAnsi="Arial" w:cs="Arial"/>
          <w:sz w:val="22"/>
          <w:szCs w:val="22"/>
        </w:rPr>
        <w:t xml:space="preserve"> </w:t>
      </w:r>
      <w:r w:rsidRPr="007E2310">
        <w:rPr>
          <w:rFonts w:ascii="Arial" w:eastAsia="Calibri" w:hAnsi="Arial" w:cs="Arial"/>
          <w:sz w:val="22"/>
          <w:szCs w:val="22"/>
        </w:rPr>
        <w:t xml:space="preserve">IP 67,  </w:t>
      </w:r>
    </w:p>
    <w:p w:rsidR="000A4943" w:rsidRPr="007E2310" w:rsidRDefault="000A4943" w:rsidP="000A4943">
      <w:pPr>
        <w:pStyle w:val="Odstavecseseznamem"/>
        <w:rPr>
          <w:rFonts w:ascii="Arial" w:eastAsia="Calibri" w:hAnsi="Arial" w:cs="Arial"/>
          <w:sz w:val="22"/>
          <w:szCs w:val="22"/>
        </w:rPr>
      </w:pPr>
    </w:p>
    <w:p w:rsidR="00151078" w:rsidRPr="007E2310" w:rsidRDefault="00151078" w:rsidP="00EE1AA9">
      <w:pPr>
        <w:pStyle w:val="Odstavecseseznamem"/>
        <w:numPr>
          <w:ilvl w:val="0"/>
          <w:numId w:val="19"/>
        </w:numPr>
        <w:ind w:left="709" w:hanging="283"/>
        <w:jc w:val="both"/>
        <w:rPr>
          <w:rFonts w:ascii="Arial" w:hAnsi="Arial" w:cs="Arial"/>
          <w:sz w:val="22"/>
          <w:szCs w:val="22"/>
        </w:rPr>
      </w:pPr>
      <w:r w:rsidRPr="007E2310">
        <w:rPr>
          <w:rFonts w:ascii="Arial" w:eastAsia="Calibri" w:hAnsi="Arial" w:cs="Arial"/>
          <w:sz w:val="22"/>
          <w:szCs w:val="22"/>
        </w:rPr>
        <w:t>Regulace teploty nebo omezení s jednopólovým přepínacím kontaktem.</w:t>
      </w:r>
      <w:r w:rsidR="006051BA" w:rsidRPr="007E2310">
        <w:rPr>
          <w:rFonts w:ascii="Arial" w:eastAsia="Calibri" w:hAnsi="Arial" w:cs="Arial"/>
          <w:sz w:val="22"/>
          <w:szCs w:val="22"/>
        </w:rPr>
        <w:t xml:space="preserve"> </w:t>
      </w:r>
      <w:r w:rsidRPr="007E2310">
        <w:rPr>
          <w:rFonts w:ascii="Arial" w:eastAsia="Calibri" w:hAnsi="Arial" w:cs="Arial"/>
          <w:sz w:val="22"/>
          <w:szCs w:val="22"/>
        </w:rPr>
        <w:t>Zatížitelnost kontaktů mezi kontakty C-1: 0.2</w:t>
      </w:r>
      <w:r w:rsidR="00020D4D">
        <w:rPr>
          <w:rFonts w:ascii="Arial" w:eastAsia="Calibri" w:hAnsi="Arial" w:cs="Arial"/>
          <w:sz w:val="22"/>
          <w:szCs w:val="22"/>
        </w:rPr>
        <w:t xml:space="preserve"> až </w:t>
      </w:r>
      <w:r w:rsidRPr="007E2310">
        <w:rPr>
          <w:rFonts w:ascii="Arial" w:eastAsia="Calibri" w:hAnsi="Arial" w:cs="Arial"/>
          <w:sz w:val="22"/>
          <w:szCs w:val="22"/>
        </w:rPr>
        <w:t>10 A, AC 250 V,</w:t>
      </w:r>
      <w:r w:rsidR="006051BA" w:rsidRPr="007E2310">
        <w:rPr>
          <w:rFonts w:ascii="Arial" w:eastAsia="Calibri" w:hAnsi="Arial" w:cs="Arial"/>
          <w:sz w:val="22"/>
          <w:szCs w:val="22"/>
        </w:rPr>
        <w:t xml:space="preserve"> </w:t>
      </w:r>
      <w:r w:rsidRPr="007E2310">
        <w:rPr>
          <w:rFonts w:ascii="Arial" w:eastAsia="Calibri" w:hAnsi="Arial" w:cs="Arial"/>
          <w:sz w:val="22"/>
          <w:szCs w:val="22"/>
        </w:rPr>
        <w:t>Způsoby montáže: příložný na trubky nebo akumulační zásobník.</w:t>
      </w:r>
    </w:p>
    <w:p w:rsidR="00151078" w:rsidRPr="007E2310" w:rsidRDefault="00151078" w:rsidP="00EE1AA9">
      <w:pPr>
        <w:pStyle w:val="Odstavecseseznamem"/>
        <w:numPr>
          <w:ilvl w:val="0"/>
          <w:numId w:val="19"/>
        </w:numPr>
        <w:ind w:left="709" w:hanging="283"/>
        <w:jc w:val="both"/>
        <w:rPr>
          <w:rFonts w:ascii="Arial" w:hAnsi="Arial" w:cs="Arial"/>
          <w:sz w:val="22"/>
          <w:szCs w:val="22"/>
        </w:rPr>
      </w:pPr>
      <w:r w:rsidRPr="007E2310">
        <w:rPr>
          <w:rFonts w:ascii="Arial" w:hAnsi="Arial" w:cs="Arial"/>
          <w:sz w:val="22"/>
          <w:szCs w:val="22"/>
        </w:rPr>
        <w:t>2-bodový teplotu omezující termostat s jednopólovým přepínacím kontaktem.</w:t>
      </w:r>
      <w:r w:rsidR="00020D4D">
        <w:rPr>
          <w:rFonts w:ascii="Arial" w:hAnsi="Arial" w:cs="Arial"/>
          <w:sz w:val="22"/>
          <w:szCs w:val="22"/>
        </w:rPr>
        <w:t xml:space="preserve"> </w:t>
      </w:r>
      <w:r w:rsidRPr="007E2310">
        <w:rPr>
          <w:rFonts w:ascii="Arial" w:hAnsi="Arial" w:cs="Arial"/>
          <w:sz w:val="22"/>
          <w:szCs w:val="22"/>
        </w:rPr>
        <w:t>Proudová zatí</w:t>
      </w:r>
      <w:r w:rsidR="006051BA" w:rsidRPr="007E2310">
        <w:rPr>
          <w:rFonts w:cs="Arial"/>
          <w:sz w:val="22"/>
          <w:szCs w:val="22"/>
        </w:rPr>
        <w:t>ž</w:t>
      </w:r>
      <w:r w:rsidRPr="007E2310">
        <w:rPr>
          <w:rFonts w:ascii="Arial" w:hAnsi="Arial" w:cs="Arial"/>
          <w:sz w:val="22"/>
          <w:szCs w:val="22"/>
        </w:rPr>
        <w:t>itelnost kontakty 1-2: 10 (2.5) A, AC 250 V, 3 druhy montá</w:t>
      </w:r>
      <w:r w:rsidR="006051BA" w:rsidRPr="007E2310">
        <w:rPr>
          <w:rFonts w:cs="Arial"/>
          <w:sz w:val="22"/>
          <w:szCs w:val="22"/>
        </w:rPr>
        <w:t>ž</w:t>
      </w:r>
      <w:r w:rsidRPr="007E2310">
        <w:rPr>
          <w:rFonts w:ascii="Arial" w:hAnsi="Arial" w:cs="Arial"/>
          <w:sz w:val="22"/>
          <w:szCs w:val="22"/>
        </w:rPr>
        <w:t>e: do jímky, jako přílo</w:t>
      </w:r>
      <w:r w:rsidR="006051BA" w:rsidRPr="007E2310">
        <w:rPr>
          <w:rFonts w:cs="Arial"/>
          <w:sz w:val="22"/>
          <w:szCs w:val="22"/>
        </w:rPr>
        <w:t>ž</w:t>
      </w:r>
      <w:r w:rsidRPr="007E2310">
        <w:rPr>
          <w:rFonts w:ascii="Arial" w:hAnsi="Arial" w:cs="Arial"/>
          <w:sz w:val="22"/>
          <w:szCs w:val="22"/>
        </w:rPr>
        <w:t>né nebo na zeď -</w:t>
      </w:r>
      <w:r w:rsidR="00020D4D">
        <w:rPr>
          <w:rFonts w:ascii="Arial" w:hAnsi="Arial" w:cs="Arial"/>
          <w:sz w:val="22"/>
          <w:szCs w:val="22"/>
        </w:rPr>
        <w:t xml:space="preserve"> </w:t>
      </w:r>
      <w:r w:rsidRPr="007E2310">
        <w:rPr>
          <w:rFonts w:ascii="Arial" w:hAnsi="Arial" w:cs="Arial"/>
          <w:sz w:val="22"/>
          <w:szCs w:val="22"/>
        </w:rPr>
        <w:t>prostorový 15</w:t>
      </w:r>
      <w:r w:rsidR="00020D4D">
        <w:rPr>
          <w:rFonts w:ascii="Arial" w:hAnsi="Arial" w:cs="Arial"/>
          <w:sz w:val="22"/>
          <w:szCs w:val="22"/>
        </w:rPr>
        <w:t xml:space="preserve">°C až </w:t>
      </w:r>
      <w:r w:rsidRPr="007E2310">
        <w:rPr>
          <w:rFonts w:ascii="Arial" w:hAnsi="Arial" w:cs="Arial"/>
          <w:sz w:val="22"/>
          <w:szCs w:val="22"/>
        </w:rPr>
        <w:t>95 °C.</w:t>
      </w:r>
    </w:p>
    <w:p w:rsidR="00252973" w:rsidRPr="007E2310" w:rsidRDefault="00252973" w:rsidP="00266902">
      <w:pPr>
        <w:pStyle w:val="Odstavecseseznamem"/>
        <w:ind w:left="567"/>
        <w:rPr>
          <w:rFonts w:ascii="Arial" w:hAnsi="Arial" w:cs="Arial"/>
          <w:sz w:val="22"/>
          <w:szCs w:val="22"/>
        </w:rPr>
      </w:pP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Budou použity akční členy se vstupním normalizovaným signálem odpovídajícím výstupnímu signálu digitálních regulátorů příslušného řídícího systém</w:t>
      </w:r>
      <w:r w:rsidR="00151078" w:rsidRPr="007E2310">
        <w:rPr>
          <w:rFonts w:ascii="Arial" w:hAnsi="Arial" w:cs="Arial"/>
          <w:sz w:val="22"/>
          <w:szCs w:val="22"/>
        </w:rPr>
        <w:t>u ( 0-10 VDC</w:t>
      </w:r>
      <w:r w:rsidRPr="007E2310">
        <w:rPr>
          <w:rFonts w:ascii="Arial" w:hAnsi="Arial" w:cs="Arial"/>
          <w:sz w:val="22"/>
          <w:szCs w:val="22"/>
        </w:rPr>
        <w:t xml:space="preserve"> ) a odpovídající vlastnostem regulační armatury.</w:t>
      </w: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Akční členy budou vybaveny ručním pohonem (klička, kolečko, apod.)</w:t>
      </w:r>
    </w:p>
    <w:p w:rsidR="00252973" w:rsidRPr="007E2310" w:rsidRDefault="00252973" w:rsidP="000A4943">
      <w:pPr>
        <w:ind w:left="709" w:hanging="283"/>
        <w:rPr>
          <w:rFonts w:cs="Arial"/>
          <w:sz w:val="22"/>
          <w:szCs w:val="22"/>
        </w:rPr>
      </w:pP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 xml:space="preserve">Pokud bude použit akční člen se zpětnou pružinou, musí být jejím působením při výpadku napětí akční člen uveden do bezpečného stavu vzhledem k řízené technologii nebo obsluze. </w:t>
      </w: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 xml:space="preserve">Stejně tak i ostatní bezpečnostní prvky musí reagovat na přerušení napájení, nikoliv na přivedení napájení. </w:t>
      </w:r>
    </w:p>
    <w:p w:rsidR="00252973" w:rsidRPr="007E2310" w:rsidRDefault="00252973" w:rsidP="000A4943">
      <w:pPr>
        <w:ind w:left="709" w:hanging="283"/>
        <w:rPr>
          <w:rFonts w:cs="Arial"/>
          <w:sz w:val="22"/>
          <w:szCs w:val="22"/>
        </w:rPr>
      </w:pP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Budou použity regulační armatury s vlastnostmi odpovídajícími technické specifikaci projektové dokumentace (druh média, DN, PN, K</w:t>
      </w:r>
      <w:r w:rsidRPr="0070596B">
        <w:rPr>
          <w:rFonts w:ascii="Arial" w:hAnsi="Arial" w:cs="Arial"/>
          <w:sz w:val="22"/>
          <w:szCs w:val="22"/>
          <w:vertAlign w:val="subscript"/>
        </w:rPr>
        <w:t>vs</w:t>
      </w:r>
      <w:r w:rsidRPr="007E2310">
        <w:rPr>
          <w:rFonts w:ascii="Arial" w:hAnsi="Arial" w:cs="Arial"/>
          <w:sz w:val="22"/>
          <w:szCs w:val="22"/>
        </w:rPr>
        <w:t>, průtočná charakteristika, teplota a tlak média, materiál tělesa, táhla, kuželky, sedla a těsnění vzhledem k parametrům média, netěsnost, tlaková ztráta, uzavírací tlak, atd.)</w:t>
      </w:r>
    </w:p>
    <w:p w:rsidR="00252973" w:rsidRPr="007E2310" w:rsidRDefault="00252973" w:rsidP="000A4943">
      <w:pPr>
        <w:ind w:left="709" w:hanging="283"/>
        <w:rPr>
          <w:rFonts w:cs="Arial"/>
          <w:sz w:val="22"/>
          <w:szCs w:val="22"/>
        </w:rPr>
      </w:pP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Součástí dodávky akčních členů je i příslušenství pro montáž na regulační armatury, součástí dodávky snímačů jsou i návarky pro jímky těchto snímačů a veškeré ostatní nutné příslušenství (kohouty, hadičky, šroubení, kondenzační smyčky, atd.)</w:t>
      </w:r>
    </w:p>
    <w:p w:rsidR="00252973" w:rsidRPr="007E2310" w:rsidRDefault="00252973" w:rsidP="000A4943">
      <w:pPr>
        <w:ind w:left="709" w:hanging="283"/>
        <w:rPr>
          <w:rFonts w:cs="Arial"/>
          <w:sz w:val="22"/>
          <w:szCs w:val="22"/>
        </w:rPr>
      </w:pPr>
    </w:p>
    <w:p w:rsidR="00252973" w:rsidRPr="007E2310" w:rsidRDefault="00252973" w:rsidP="000A4943">
      <w:pPr>
        <w:pStyle w:val="Odstavecseseznamem"/>
        <w:numPr>
          <w:ilvl w:val="0"/>
          <w:numId w:val="19"/>
        </w:numPr>
        <w:ind w:left="709" w:hanging="283"/>
        <w:rPr>
          <w:rFonts w:ascii="Arial" w:hAnsi="Arial" w:cs="Arial"/>
          <w:sz w:val="22"/>
          <w:szCs w:val="22"/>
        </w:rPr>
      </w:pPr>
      <w:r w:rsidRPr="007E2310">
        <w:rPr>
          <w:rFonts w:ascii="Arial" w:hAnsi="Arial" w:cs="Arial"/>
          <w:sz w:val="22"/>
          <w:szCs w:val="22"/>
        </w:rPr>
        <w:t>Přístroje nacházející se volně v prostoru budou opatřeny vhodnou přídavnou mechanickou ochranou, např. krytem, stříškou, zábranou (např. snímač zaplavení).</w:t>
      </w:r>
    </w:p>
    <w:p w:rsidR="00252973" w:rsidRPr="007E2310" w:rsidRDefault="00252973" w:rsidP="000A4943">
      <w:pPr>
        <w:pStyle w:val="Odstavecseseznamem"/>
        <w:ind w:left="709" w:hanging="283"/>
        <w:rPr>
          <w:rFonts w:ascii="Arial" w:hAnsi="Arial"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Řídící systém MaR</w:t>
      </w:r>
    </w:p>
    <w:p w:rsidR="00252973" w:rsidRPr="007E2310" w:rsidRDefault="0004692E" w:rsidP="00B5106D">
      <w:pPr>
        <w:pStyle w:val="Odstavecseseznamem"/>
        <w:numPr>
          <w:ilvl w:val="0"/>
          <w:numId w:val="29"/>
        </w:numPr>
        <w:jc w:val="both"/>
        <w:rPr>
          <w:rFonts w:ascii="Arial" w:hAnsi="Arial" w:cs="Arial"/>
          <w:sz w:val="22"/>
          <w:szCs w:val="22"/>
        </w:rPr>
      </w:pPr>
      <w:r w:rsidRPr="007E2310">
        <w:rPr>
          <w:rFonts w:ascii="Arial" w:hAnsi="Arial" w:cs="Arial"/>
          <w:sz w:val="22"/>
          <w:szCs w:val="22"/>
        </w:rPr>
        <w:t>Vš</w:t>
      </w:r>
      <w:r w:rsidR="00252973" w:rsidRPr="007E2310">
        <w:rPr>
          <w:rFonts w:ascii="Arial" w:hAnsi="Arial" w:cs="Arial"/>
          <w:sz w:val="22"/>
          <w:szCs w:val="22"/>
        </w:rPr>
        <w:t xml:space="preserve">echny prvky řídícího systému musí být kompatibilní navzájem </w:t>
      </w:r>
    </w:p>
    <w:p w:rsidR="00252973" w:rsidRPr="007E2310" w:rsidRDefault="00252973" w:rsidP="0004692E">
      <w:pPr>
        <w:ind w:left="284" w:hanging="284"/>
        <w:rPr>
          <w:rFonts w:cs="Arial"/>
          <w:sz w:val="22"/>
          <w:szCs w:val="22"/>
        </w:rPr>
      </w:pPr>
    </w:p>
    <w:p w:rsidR="00252973" w:rsidRPr="007E2310" w:rsidRDefault="00252973" w:rsidP="00B5106D">
      <w:pPr>
        <w:pStyle w:val="Odstavecseseznamem"/>
        <w:numPr>
          <w:ilvl w:val="0"/>
          <w:numId w:val="29"/>
        </w:numPr>
        <w:jc w:val="both"/>
        <w:rPr>
          <w:rFonts w:ascii="Arial" w:hAnsi="Arial" w:cs="Arial"/>
          <w:sz w:val="22"/>
          <w:szCs w:val="22"/>
        </w:rPr>
      </w:pPr>
      <w:r w:rsidRPr="007E2310">
        <w:rPr>
          <w:rFonts w:ascii="Arial" w:hAnsi="Arial" w:cs="Arial"/>
          <w:sz w:val="22"/>
          <w:szCs w:val="22"/>
        </w:rPr>
        <w:t xml:space="preserve">Pro řízení jednotlivých </w:t>
      </w:r>
      <w:r w:rsidR="00FA2846" w:rsidRPr="007E2310">
        <w:rPr>
          <w:rFonts w:ascii="Arial" w:hAnsi="Arial" w:cs="Arial"/>
          <w:sz w:val="22"/>
          <w:szCs w:val="22"/>
        </w:rPr>
        <w:t>OPS</w:t>
      </w:r>
      <w:r w:rsidRPr="007E2310">
        <w:rPr>
          <w:rFonts w:ascii="Arial" w:hAnsi="Arial" w:cs="Arial"/>
          <w:sz w:val="22"/>
          <w:szCs w:val="22"/>
        </w:rPr>
        <w:t xml:space="preserve"> budou použity univerzální, volně programovatelné digitální regulátory, rozšířitelné, určené pro aplikace HVAC, schopné pracovat v síti s nadřazeným řídícím systém.</w:t>
      </w:r>
    </w:p>
    <w:p w:rsidR="00171B9E" w:rsidRPr="007E2310" w:rsidRDefault="00171B9E" w:rsidP="00171B9E">
      <w:pPr>
        <w:rPr>
          <w:rFonts w:cs="Arial"/>
          <w:sz w:val="22"/>
          <w:szCs w:val="22"/>
        </w:rPr>
      </w:pPr>
    </w:p>
    <w:p w:rsidR="004268E4" w:rsidRPr="007E2310" w:rsidRDefault="00151078" w:rsidP="00B5106D">
      <w:pPr>
        <w:pStyle w:val="Odstavecseseznamem"/>
        <w:numPr>
          <w:ilvl w:val="0"/>
          <w:numId w:val="29"/>
        </w:numPr>
        <w:jc w:val="both"/>
        <w:rPr>
          <w:rFonts w:ascii="Arial" w:hAnsi="Arial" w:cs="Arial"/>
          <w:sz w:val="22"/>
          <w:szCs w:val="22"/>
        </w:rPr>
      </w:pPr>
      <w:r w:rsidRPr="007E2310">
        <w:rPr>
          <w:rFonts w:ascii="Arial" w:hAnsi="Arial" w:cs="Arial"/>
          <w:sz w:val="22"/>
          <w:szCs w:val="22"/>
        </w:rPr>
        <w:t>Řídící systém programovatelný. Re</w:t>
      </w:r>
      <w:r w:rsidR="006051BA" w:rsidRPr="007E2310">
        <w:rPr>
          <w:rFonts w:ascii="Arial" w:hAnsi="Arial" w:cs="Arial"/>
          <w:sz w:val="22"/>
          <w:szCs w:val="22"/>
        </w:rPr>
        <w:t>á</w:t>
      </w:r>
      <w:r w:rsidRPr="007E2310">
        <w:rPr>
          <w:rFonts w:ascii="Arial" w:hAnsi="Arial" w:cs="Arial"/>
          <w:sz w:val="22"/>
          <w:szCs w:val="22"/>
        </w:rPr>
        <w:t xml:space="preserve">lný čas, SD Card, </w:t>
      </w:r>
      <w:r w:rsidR="0070596B">
        <w:rPr>
          <w:rFonts w:ascii="Arial" w:hAnsi="Arial" w:cs="Arial"/>
          <w:sz w:val="22"/>
          <w:szCs w:val="22"/>
        </w:rPr>
        <w:t xml:space="preserve">min. </w:t>
      </w:r>
      <w:r w:rsidRPr="007E2310">
        <w:rPr>
          <w:rFonts w:ascii="Arial" w:hAnsi="Arial" w:cs="Arial"/>
          <w:sz w:val="22"/>
          <w:szCs w:val="22"/>
        </w:rPr>
        <w:t>8 UI</w:t>
      </w:r>
      <w:r w:rsidR="00020D4D">
        <w:rPr>
          <w:rFonts w:ascii="Arial" w:hAnsi="Arial" w:cs="Arial"/>
          <w:sz w:val="22"/>
          <w:szCs w:val="22"/>
        </w:rPr>
        <w:t xml:space="preserve"> </w:t>
      </w:r>
      <w:r w:rsidRPr="007E2310">
        <w:rPr>
          <w:rFonts w:ascii="Arial" w:hAnsi="Arial" w:cs="Arial"/>
          <w:sz w:val="22"/>
          <w:szCs w:val="22"/>
        </w:rPr>
        <w:t>(NTC,</w:t>
      </w:r>
      <w:r w:rsidR="00020D4D">
        <w:rPr>
          <w:rFonts w:ascii="Arial" w:hAnsi="Arial" w:cs="Arial"/>
          <w:sz w:val="22"/>
          <w:szCs w:val="22"/>
        </w:rPr>
        <w:t xml:space="preserve"> </w:t>
      </w:r>
      <w:r w:rsidRPr="007E2310">
        <w:rPr>
          <w:rFonts w:ascii="Arial" w:hAnsi="Arial" w:cs="Arial"/>
          <w:sz w:val="22"/>
          <w:szCs w:val="22"/>
        </w:rPr>
        <w:t>NI100,</w:t>
      </w:r>
      <w:r w:rsidR="00020D4D">
        <w:rPr>
          <w:rFonts w:ascii="Arial" w:hAnsi="Arial" w:cs="Arial"/>
          <w:sz w:val="22"/>
          <w:szCs w:val="22"/>
        </w:rPr>
        <w:t xml:space="preserve"> </w:t>
      </w:r>
      <w:r w:rsidRPr="007E2310">
        <w:rPr>
          <w:rFonts w:ascii="Arial" w:hAnsi="Arial" w:cs="Arial"/>
          <w:sz w:val="22"/>
          <w:szCs w:val="22"/>
        </w:rPr>
        <w:t>PT1000,</w:t>
      </w:r>
      <w:r w:rsidR="00020D4D">
        <w:rPr>
          <w:rFonts w:ascii="Arial" w:hAnsi="Arial" w:cs="Arial"/>
          <w:sz w:val="22"/>
          <w:szCs w:val="22"/>
        </w:rPr>
        <w:t xml:space="preserve"> </w:t>
      </w:r>
      <w:r w:rsidRPr="007E2310">
        <w:rPr>
          <w:rFonts w:ascii="Arial" w:hAnsi="Arial" w:cs="Arial"/>
          <w:sz w:val="22"/>
          <w:szCs w:val="22"/>
        </w:rPr>
        <w:t>DC0-10V,</w:t>
      </w:r>
      <w:r w:rsidR="00020D4D">
        <w:rPr>
          <w:rFonts w:ascii="Arial" w:hAnsi="Arial" w:cs="Arial"/>
          <w:sz w:val="22"/>
          <w:szCs w:val="22"/>
        </w:rPr>
        <w:t xml:space="preserve"> </w:t>
      </w:r>
      <w:r w:rsidRPr="007E2310">
        <w:rPr>
          <w:rFonts w:ascii="Arial" w:hAnsi="Arial" w:cs="Arial"/>
          <w:sz w:val="22"/>
          <w:szCs w:val="22"/>
        </w:rPr>
        <w:t>DC0/4-20mA,</w:t>
      </w:r>
      <w:r w:rsidR="00020D4D">
        <w:rPr>
          <w:rFonts w:ascii="Arial" w:hAnsi="Arial" w:cs="Arial"/>
          <w:sz w:val="22"/>
          <w:szCs w:val="22"/>
        </w:rPr>
        <w:t xml:space="preserve"> </w:t>
      </w:r>
      <w:r w:rsidRPr="007E2310">
        <w:rPr>
          <w:rFonts w:ascii="Arial" w:hAnsi="Arial" w:cs="Arial"/>
          <w:sz w:val="22"/>
          <w:szCs w:val="22"/>
        </w:rPr>
        <w:t>AO-0-10V,</w:t>
      </w:r>
      <w:r w:rsidR="00020D4D">
        <w:rPr>
          <w:rFonts w:ascii="Arial" w:hAnsi="Arial" w:cs="Arial"/>
          <w:sz w:val="22"/>
          <w:szCs w:val="22"/>
        </w:rPr>
        <w:t xml:space="preserve"> </w:t>
      </w:r>
      <w:r w:rsidRPr="007E2310">
        <w:rPr>
          <w:rFonts w:ascii="Arial" w:hAnsi="Arial" w:cs="Arial"/>
          <w:sz w:val="22"/>
          <w:szCs w:val="22"/>
        </w:rPr>
        <w:t>2AO(0-10V),</w:t>
      </w:r>
      <w:r w:rsidR="00020D4D">
        <w:rPr>
          <w:rFonts w:ascii="Arial" w:hAnsi="Arial" w:cs="Arial"/>
          <w:sz w:val="22"/>
          <w:szCs w:val="22"/>
        </w:rPr>
        <w:t xml:space="preserve"> </w:t>
      </w:r>
      <w:r w:rsidR="0070596B">
        <w:rPr>
          <w:rFonts w:ascii="Arial" w:hAnsi="Arial" w:cs="Arial"/>
          <w:sz w:val="22"/>
          <w:szCs w:val="22"/>
        </w:rPr>
        <w:t xml:space="preserve">min. </w:t>
      </w:r>
      <w:r w:rsidRPr="007E2310">
        <w:rPr>
          <w:rFonts w:ascii="Arial" w:hAnsi="Arial" w:cs="Arial"/>
          <w:sz w:val="22"/>
          <w:szCs w:val="22"/>
        </w:rPr>
        <w:t>6 relových výstupů, IO Moduly,</w:t>
      </w:r>
      <w:r w:rsidR="00020D4D">
        <w:rPr>
          <w:rFonts w:ascii="Arial" w:hAnsi="Arial" w:cs="Arial"/>
          <w:sz w:val="22"/>
          <w:szCs w:val="22"/>
        </w:rPr>
        <w:t xml:space="preserve"> </w:t>
      </w:r>
      <w:r w:rsidRPr="007E2310">
        <w:rPr>
          <w:rFonts w:ascii="Arial" w:hAnsi="Arial" w:cs="Arial"/>
          <w:sz w:val="22"/>
          <w:szCs w:val="22"/>
        </w:rPr>
        <w:t>komunikační moduly standard (</w:t>
      </w:r>
      <w:r w:rsidR="0070596B">
        <w:rPr>
          <w:rFonts w:ascii="Arial" w:hAnsi="Arial" w:cs="Arial"/>
          <w:sz w:val="22"/>
          <w:szCs w:val="22"/>
        </w:rPr>
        <w:t xml:space="preserve">minimálně </w:t>
      </w:r>
      <w:r w:rsidRPr="007E2310">
        <w:rPr>
          <w:rFonts w:ascii="Arial" w:hAnsi="Arial" w:cs="Arial"/>
          <w:sz w:val="22"/>
          <w:szCs w:val="22"/>
        </w:rPr>
        <w:t>RS485, ModBus(RS-485RTU), BACnet, Lonworks)</w:t>
      </w:r>
      <w:r w:rsidR="00020D4D">
        <w:rPr>
          <w:rFonts w:ascii="Arial" w:hAnsi="Arial" w:cs="Arial"/>
          <w:sz w:val="22"/>
          <w:szCs w:val="22"/>
        </w:rPr>
        <w:t>.</w:t>
      </w:r>
      <w:r w:rsidRPr="007E2310">
        <w:rPr>
          <w:rFonts w:ascii="Arial" w:hAnsi="Arial" w:cs="Arial"/>
          <w:sz w:val="22"/>
          <w:szCs w:val="22"/>
        </w:rPr>
        <w:t xml:space="preserve"> DIN 180x110x75</w:t>
      </w:r>
      <w:r w:rsidR="00252973" w:rsidRPr="007E2310">
        <w:rPr>
          <w:rFonts w:ascii="Arial" w:hAnsi="Arial" w:cs="Arial"/>
          <w:sz w:val="22"/>
          <w:szCs w:val="22"/>
        </w:rPr>
        <w:t>.</w:t>
      </w:r>
      <w:r w:rsidR="004268E4" w:rsidRPr="007E2310">
        <w:rPr>
          <w:rFonts w:ascii="Arial" w:hAnsi="Arial" w:cs="Arial"/>
          <w:sz w:val="22"/>
          <w:szCs w:val="22"/>
        </w:rPr>
        <w:t xml:space="preserve"> Uživatelské rozhraní musí zajistit napojení regulátoru na displej a na externí řídící panely, sloužící jako příslušenství lokálních regulátorů řídících OPS pro servisní nastavení a opravy na jednotlivých OPS.</w:t>
      </w:r>
    </w:p>
    <w:p w:rsidR="00252973" w:rsidRPr="007E2310" w:rsidRDefault="00252973" w:rsidP="0004692E">
      <w:pPr>
        <w:ind w:left="709" w:hanging="709"/>
        <w:rPr>
          <w:rFonts w:cs="Arial"/>
          <w:sz w:val="22"/>
          <w:szCs w:val="22"/>
        </w:rPr>
      </w:pPr>
    </w:p>
    <w:p w:rsidR="00252973" w:rsidRPr="007E2310" w:rsidRDefault="00252973" w:rsidP="00B5106D">
      <w:pPr>
        <w:pStyle w:val="Odstavecseseznamem"/>
        <w:numPr>
          <w:ilvl w:val="0"/>
          <w:numId w:val="29"/>
        </w:numPr>
        <w:jc w:val="both"/>
        <w:rPr>
          <w:rFonts w:ascii="Arial" w:hAnsi="Arial" w:cs="Arial"/>
          <w:sz w:val="22"/>
          <w:szCs w:val="22"/>
        </w:rPr>
      </w:pPr>
      <w:r w:rsidRPr="007E2310">
        <w:rPr>
          <w:rFonts w:ascii="Arial" w:hAnsi="Arial" w:cs="Arial"/>
          <w:sz w:val="22"/>
          <w:szCs w:val="22"/>
        </w:rPr>
        <w:t>Součástí dodávky jednotlivých regulátorů bude</w:t>
      </w:r>
      <w:r w:rsidR="00FA2846" w:rsidRPr="007E2310">
        <w:rPr>
          <w:rFonts w:ascii="Arial" w:hAnsi="Arial" w:cs="Arial"/>
          <w:sz w:val="22"/>
          <w:szCs w:val="22"/>
        </w:rPr>
        <w:t xml:space="preserve"> aplikační </w:t>
      </w:r>
      <w:r w:rsidRPr="007E2310">
        <w:rPr>
          <w:rFonts w:ascii="Arial" w:hAnsi="Arial" w:cs="Arial"/>
          <w:sz w:val="22"/>
          <w:szCs w:val="22"/>
        </w:rPr>
        <w:t xml:space="preserve">SW. Součástí dodávky souboru všech regulátorů </w:t>
      </w:r>
      <w:r w:rsidR="00FA2846" w:rsidRPr="007E2310">
        <w:rPr>
          <w:rFonts w:ascii="Arial" w:hAnsi="Arial" w:cs="Arial"/>
          <w:sz w:val="22"/>
          <w:szCs w:val="22"/>
        </w:rPr>
        <w:t>bude zdrojový</w:t>
      </w:r>
      <w:r w:rsidRPr="007E2310">
        <w:rPr>
          <w:rFonts w:ascii="Arial" w:hAnsi="Arial" w:cs="Arial"/>
          <w:sz w:val="22"/>
          <w:szCs w:val="22"/>
        </w:rPr>
        <w:t xml:space="preserve"> aplikačního SW, </w:t>
      </w:r>
      <w:r w:rsidR="00FA2846" w:rsidRPr="007E2310">
        <w:rPr>
          <w:rFonts w:ascii="Arial" w:hAnsi="Arial" w:cs="Arial"/>
          <w:sz w:val="22"/>
          <w:szCs w:val="22"/>
        </w:rPr>
        <w:t xml:space="preserve">software pro </w:t>
      </w:r>
      <w:r w:rsidRPr="007E2310">
        <w:rPr>
          <w:rFonts w:ascii="Arial" w:hAnsi="Arial" w:cs="Arial"/>
          <w:sz w:val="22"/>
          <w:szCs w:val="22"/>
        </w:rPr>
        <w:t>zobrazo</w:t>
      </w:r>
      <w:r w:rsidR="00FA2846" w:rsidRPr="007E2310">
        <w:rPr>
          <w:rFonts w:ascii="Arial" w:hAnsi="Arial" w:cs="Arial"/>
          <w:sz w:val="22"/>
          <w:szCs w:val="22"/>
        </w:rPr>
        <w:t>vání dat na vzdáleném displeji</w:t>
      </w:r>
    </w:p>
    <w:p w:rsidR="00252973" w:rsidRPr="007E2310" w:rsidRDefault="00252973" w:rsidP="0004692E">
      <w:pPr>
        <w:ind w:left="709" w:hanging="709"/>
        <w:rPr>
          <w:rFonts w:cs="Arial"/>
          <w:sz w:val="22"/>
          <w:szCs w:val="22"/>
        </w:rPr>
      </w:pPr>
    </w:p>
    <w:p w:rsidR="00252973" w:rsidRPr="007E2310" w:rsidRDefault="00252973" w:rsidP="00B5106D">
      <w:pPr>
        <w:pStyle w:val="Odstavecseseznamem"/>
        <w:numPr>
          <w:ilvl w:val="0"/>
          <w:numId w:val="29"/>
        </w:numPr>
        <w:jc w:val="both"/>
        <w:rPr>
          <w:rFonts w:ascii="Arial" w:hAnsi="Arial" w:cs="Arial"/>
          <w:sz w:val="22"/>
          <w:szCs w:val="22"/>
        </w:rPr>
      </w:pPr>
      <w:r w:rsidRPr="007E2310">
        <w:rPr>
          <w:rFonts w:ascii="Arial" w:hAnsi="Arial" w:cs="Arial"/>
          <w:sz w:val="22"/>
          <w:szCs w:val="22"/>
        </w:rPr>
        <w:t>Technický popis okruhů MaR</w:t>
      </w:r>
    </w:p>
    <w:p w:rsidR="00252973" w:rsidRPr="007E2310" w:rsidRDefault="00252973" w:rsidP="00E145E6">
      <w:pPr>
        <w:ind w:left="709"/>
        <w:rPr>
          <w:rFonts w:cs="Arial"/>
          <w:sz w:val="22"/>
          <w:szCs w:val="22"/>
        </w:rPr>
      </w:pPr>
    </w:p>
    <w:p w:rsidR="00252973" w:rsidRPr="007E2310" w:rsidRDefault="00252973" w:rsidP="000A4943">
      <w:pPr>
        <w:ind w:left="142" w:firstLine="567"/>
        <w:rPr>
          <w:rFonts w:cs="Arial"/>
          <w:sz w:val="22"/>
          <w:szCs w:val="22"/>
        </w:rPr>
      </w:pPr>
      <w:r w:rsidRPr="007E2310">
        <w:rPr>
          <w:rFonts w:cs="Arial"/>
          <w:sz w:val="22"/>
          <w:szCs w:val="22"/>
        </w:rPr>
        <w:t>01 TIC Teplota topné vody</w:t>
      </w:r>
    </w:p>
    <w:p w:rsidR="00252973" w:rsidRPr="007E2310" w:rsidRDefault="00252973" w:rsidP="000A4943">
      <w:pPr>
        <w:ind w:left="142" w:firstLine="567"/>
        <w:rPr>
          <w:rFonts w:cs="Arial"/>
          <w:sz w:val="22"/>
          <w:szCs w:val="22"/>
        </w:rPr>
      </w:pPr>
      <w:r w:rsidRPr="007E2310">
        <w:rPr>
          <w:rFonts w:cs="Arial"/>
          <w:sz w:val="22"/>
          <w:szCs w:val="22"/>
        </w:rPr>
        <w:t>Regulace teploty topné vody pro ÚT a pro ohřev TV na konstantní hodnotu je navržena pomocí dvoucestného regulačního ventilu s elektrickým servopohonem s havarijní funkcí.</w:t>
      </w:r>
    </w:p>
    <w:p w:rsidR="00252973" w:rsidRPr="007E2310" w:rsidRDefault="00252973" w:rsidP="000A4943">
      <w:pPr>
        <w:ind w:left="142" w:firstLine="567"/>
        <w:rPr>
          <w:rFonts w:cs="Arial"/>
          <w:sz w:val="22"/>
          <w:szCs w:val="22"/>
        </w:rPr>
      </w:pPr>
      <w:r w:rsidRPr="007E2310">
        <w:rPr>
          <w:rFonts w:cs="Arial"/>
          <w:sz w:val="22"/>
          <w:szCs w:val="22"/>
        </w:rPr>
        <w:t>Součástí okruhu je ovládání příslušného oběhového čerpadla. Venkovní čidlo umístěné na severní straně na výložníku ve výšce cca 2,5 m v nedosažitelné vzdálenosti.</w:t>
      </w:r>
    </w:p>
    <w:p w:rsidR="00252973" w:rsidRPr="007E2310" w:rsidRDefault="00252973" w:rsidP="000A4943">
      <w:pPr>
        <w:ind w:left="142" w:firstLine="567"/>
        <w:rPr>
          <w:rFonts w:cs="Arial"/>
          <w:sz w:val="22"/>
          <w:szCs w:val="22"/>
        </w:rPr>
      </w:pPr>
    </w:p>
    <w:p w:rsidR="00252973" w:rsidRPr="007E2310" w:rsidRDefault="00252973" w:rsidP="000A4943">
      <w:pPr>
        <w:ind w:left="142" w:firstLine="567"/>
        <w:rPr>
          <w:rFonts w:cs="Arial"/>
          <w:sz w:val="22"/>
          <w:szCs w:val="22"/>
        </w:rPr>
      </w:pPr>
      <w:r w:rsidRPr="007E2310">
        <w:rPr>
          <w:rFonts w:cs="Arial"/>
          <w:sz w:val="22"/>
          <w:szCs w:val="22"/>
        </w:rPr>
        <w:t>02 TIC Teplota TV (teplé vody)</w:t>
      </w:r>
    </w:p>
    <w:p w:rsidR="00252973" w:rsidRPr="007E2310" w:rsidRDefault="00252973" w:rsidP="000A4943">
      <w:pPr>
        <w:ind w:left="142" w:firstLine="567"/>
        <w:rPr>
          <w:rFonts w:cs="Arial"/>
          <w:sz w:val="22"/>
          <w:szCs w:val="22"/>
        </w:rPr>
      </w:pPr>
      <w:r w:rsidRPr="007E2310">
        <w:rPr>
          <w:rFonts w:cs="Arial"/>
          <w:sz w:val="22"/>
          <w:szCs w:val="22"/>
        </w:rPr>
        <w:t>Jedná se o regulaci teploty TV na konstantní hodnotu pomocí dvoucestného regulačního ventilu s elektrickým servopohonem s havarijní funkcí. Součástí okruhu je ovládání cirkulační čerpadla.</w:t>
      </w:r>
    </w:p>
    <w:p w:rsidR="00252973" w:rsidRPr="007E2310" w:rsidRDefault="00252973" w:rsidP="000A4943">
      <w:pPr>
        <w:ind w:left="142" w:firstLine="567"/>
        <w:rPr>
          <w:rFonts w:cs="Arial"/>
          <w:sz w:val="22"/>
          <w:szCs w:val="22"/>
        </w:rPr>
      </w:pPr>
    </w:p>
    <w:p w:rsidR="00252973" w:rsidRPr="007E2310" w:rsidRDefault="00252973" w:rsidP="000A4943">
      <w:pPr>
        <w:ind w:left="142" w:firstLine="567"/>
        <w:rPr>
          <w:rFonts w:cs="Arial"/>
          <w:sz w:val="22"/>
          <w:szCs w:val="22"/>
        </w:rPr>
      </w:pPr>
      <w:r w:rsidRPr="007E2310">
        <w:rPr>
          <w:rFonts w:cs="Arial"/>
          <w:sz w:val="22"/>
          <w:szCs w:val="22"/>
        </w:rPr>
        <w:t>03 PIC Doplňování do systému</w:t>
      </w:r>
    </w:p>
    <w:p w:rsidR="00252973" w:rsidRPr="007E2310" w:rsidRDefault="00252973" w:rsidP="000A4943">
      <w:pPr>
        <w:ind w:left="142" w:firstLine="567"/>
        <w:rPr>
          <w:rFonts w:cs="Arial"/>
          <w:sz w:val="22"/>
          <w:szCs w:val="22"/>
        </w:rPr>
      </w:pPr>
      <w:r w:rsidRPr="007E2310">
        <w:rPr>
          <w:rFonts w:cs="Arial"/>
          <w:sz w:val="22"/>
          <w:szCs w:val="22"/>
        </w:rPr>
        <w:t xml:space="preserve">Je navrženo doplňování ze zpátečky </w:t>
      </w:r>
      <w:r w:rsidR="00356A67" w:rsidRPr="007E2310">
        <w:rPr>
          <w:rFonts w:cs="Arial"/>
          <w:sz w:val="22"/>
          <w:szCs w:val="22"/>
        </w:rPr>
        <w:t>teplo</w:t>
      </w:r>
      <w:r w:rsidRPr="007E2310">
        <w:rPr>
          <w:rFonts w:cs="Arial"/>
          <w:sz w:val="22"/>
          <w:szCs w:val="22"/>
        </w:rPr>
        <w:t>vodního primárního rozvodu pomocí kulového ventilu s elektrickým servopohonem.</w:t>
      </w:r>
    </w:p>
    <w:p w:rsidR="00252973" w:rsidRPr="007E2310" w:rsidRDefault="00252973" w:rsidP="000A4943">
      <w:pPr>
        <w:ind w:left="142" w:firstLine="567"/>
        <w:rPr>
          <w:rFonts w:cs="Arial"/>
          <w:sz w:val="22"/>
          <w:szCs w:val="22"/>
        </w:rPr>
      </w:pPr>
    </w:p>
    <w:p w:rsidR="00252973" w:rsidRPr="007E2310" w:rsidRDefault="00252973" w:rsidP="000A4943">
      <w:pPr>
        <w:ind w:left="142" w:firstLine="567"/>
        <w:rPr>
          <w:rFonts w:cs="Arial"/>
          <w:sz w:val="22"/>
          <w:szCs w:val="22"/>
        </w:rPr>
      </w:pPr>
      <w:r w:rsidRPr="007E2310">
        <w:rPr>
          <w:rFonts w:cs="Arial"/>
          <w:sz w:val="22"/>
          <w:szCs w:val="22"/>
        </w:rPr>
        <w:t>04 UZA Zabezpečovací zařízení</w:t>
      </w:r>
    </w:p>
    <w:p w:rsidR="00252973" w:rsidRPr="007E2310" w:rsidRDefault="00252973" w:rsidP="000A4943">
      <w:pPr>
        <w:ind w:left="142" w:firstLine="567"/>
        <w:rPr>
          <w:rFonts w:cs="Arial"/>
          <w:sz w:val="22"/>
          <w:szCs w:val="22"/>
        </w:rPr>
      </w:pPr>
      <w:r w:rsidRPr="007E2310">
        <w:rPr>
          <w:rFonts w:cs="Arial"/>
          <w:sz w:val="22"/>
          <w:szCs w:val="22"/>
        </w:rPr>
        <w:t>Systém měření a regulace vyhodnocuje následující poruchové stavy:</w:t>
      </w:r>
    </w:p>
    <w:p w:rsidR="00252973" w:rsidRPr="007E2310" w:rsidRDefault="00252973" w:rsidP="000A4943">
      <w:pPr>
        <w:ind w:left="142" w:firstLine="567"/>
        <w:rPr>
          <w:rFonts w:cs="Arial"/>
          <w:sz w:val="22"/>
          <w:szCs w:val="22"/>
        </w:rPr>
      </w:pPr>
      <w:r w:rsidRPr="007E2310">
        <w:rPr>
          <w:rFonts w:cs="Arial"/>
          <w:sz w:val="22"/>
          <w:szCs w:val="22"/>
        </w:rPr>
        <w:t>a)</w:t>
      </w:r>
      <w:r w:rsidRPr="007E2310">
        <w:rPr>
          <w:rFonts w:cs="Arial"/>
          <w:sz w:val="22"/>
          <w:szCs w:val="22"/>
        </w:rPr>
        <w:tab/>
        <w:t>minimální tlak v systému</w:t>
      </w:r>
    </w:p>
    <w:p w:rsidR="00252973" w:rsidRPr="007E2310" w:rsidRDefault="00252973" w:rsidP="000A4943">
      <w:pPr>
        <w:ind w:left="142" w:firstLine="567"/>
        <w:rPr>
          <w:rFonts w:cs="Arial"/>
          <w:sz w:val="22"/>
          <w:szCs w:val="22"/>
        </w:rPr>
      </w:pPr>
      <w:r w:rsidRPr="007E2310">
        <w:rPr>
          <w:rFonts w:cs="Arial"/>
          <w:sz w:val="22"/>
          <w:szCs w:val="22"/>
        </w:rPr>
        <w:t>b)</w:t>
      </w:r>
      <w:r w:rsidRPr="007E2310">
        <w:rPr>
          <w:rFonts w:cs="Arial"/>
          <w:sz w:val="22"/>
          <w:szCs w:val="22"/>
        </w:rPr>
        <w:tab/>
        <w:t>přehřátí ÚT nad 90°C</w:t>
      </w:r>
    </w:p>
    <w:p w:rsidR="00252973" w:rsidRPr="007E2310" w:rsidRDefault="00252973" w:rsidP="000A4943">
      <w:pPr>
        <w:ind w:left="142" w:firstLine="567"/>
        <w:rPr>
          <w:rFonts w:cs="Arial"/>
          <w:sz w:val="22"/>
          <w:szCs w:val="22"/>
        </w:rPr>
      </w:pPr>
      <w:r w:rsidRPr="007E2310">
        <w:rPr>
          <w:rFonts w:cs="Arial"/>
          <w:sz w:val="22"/>
          <w:szCs w:val="22"/>
        </w:rPr>
        <w:t>c)</w:t>
      </w:r>
      <w:r w:rsidRPr="007E2310">
        <w:rPr>
          <w:rFonts w:cs="Arial"/>
          <w:sz w:val="22"/>
          <w:szCs w:val="22"/>
        </w:rPr>
        <w:tab/>
        <w:t>přehřátí TV nad 65°C</w:t>
      </w:r>
    </w:p>
    <w:p w:rsidR="00252973" w:rsidRPr="007E2310" w:rsidRDefault="00252973" w:rsidP="000A4943">
      <w:pPr>
        <w:ind w:left="142" w:firstLine="567"/>
        <w:rPr>
          <w:rFonts w:cs="Arial"/>
          <w:sz w:val="22"/>
          <w:szCs w:val="22"/>
        </w:rPr>
      </w:pPr>
      <w:r w:rsidRPr="007E2310">
        <w:rPr>
          <w:rFonts w:cs="Arial"/>
          <w:sz w:val="22"/>
          <w:szCs w:val="22"/>
        </w:rPr>
        <w:t xml:space="preserve">Při výskytu některé z uvedených poruch a) až c) dojde k odstavení zdroje tepla z provozu, tj. k uzavření příslušných uzavíracích ventilů s havarijní funkcí na primárním potrubí před jednotlivými výměníky ÚT nebo TV. </w:t>
      </w:r>
    </w:p>
    <w:p w:rsidR="00252973" w:rsidRPr="007E2310" w:rsidRDefault="00252973" w:rsidP="000A4943">
      <w:pPr>
        <w:ind w:left="142" w:firstLine="567"/>
        <w:rPr>
          <w:rFonts w:cs="Arial"/>
          <w:sz w:val="22"/>
          <w:szCs w:val="22"/>
        </w:rPr>
      </w:pPr>
      <w:r w:rsidRPr="007E2310">
        <w:rPr>
          <w:rFonts w:cs="Arial"/>
          <w:sz w:val="22"/>
          <w:szCs w:val="22"/>
        </w:rPr>
        <w:t xml:space="preserve">Po pominutí těchto poruchových stavů může být zařízení uvedeno automaticky opět do provozu. Teprve po opakování poruchy a následném odstavení zdroje je nutný zásah obsluhy. </w:t>
      </w:r>
    </w:p>
    <w:p w:rsidR="00252973" w:rsidRPr="007E2310" w:rsidRDefault="00252973" w:rsidP="000A4943">
      <w:pPr>
        <w:ind w:left="142" w:firstLine="567"/>
        <w:rPr>
          <w:rFonts w:cs="Arial"/>
          <w:sz w:val="22"/>
          <w:szCs w:val="22"/>
        </w:rPr>
      </w:pPr>
      <w:r w:rsidRPr="007E2310">
        <w:rPr>
          <w:rFonts w:cs="Arial"/>
          <w:sz w:val="22"/>
          <w:szCs w:val="22"/>
        </w:rPr>
        <w:t>d)</w:t>
      </w:r>
      <w:r w:rsidRPr="007E2310">
        <w:rPr>
          <w:rFonts w:cs="Arial"/>
          <w:sz w:val="22"/>
          <w:szCs w:val="22"/>
        </w:rPr>
        <w:tab/>
        <w:t>přehřátí prostoru</w:t>
      </w:r>
    </w:p>
    <w:p w:rsidR="00252973" w:rsidRPr="007E2310" w:rsidRDefault="00252973" w:rsidP="000A4943">
      <w:pPr>
        <w:ind w:left="142" w:firstLine="567"/>
        <w:rPr>
          <w:rFonts w:cs="Arial"/>
          <w:sz w:val="22"/>
          <w:szCs w:val="22"/>
        </w:rPr>
      </w:pPr>
      <w:r w:rsidRPr="007E2310">
        <w:rPr>
          <w:rFonts w:cs="Arial"/>
          <w:sz w:val="22"/>
          <w:szCs w:val="22"/>
        </w:rPr>
        <w:t>e)</w:t>
      </w:r>
      <w:r w:rsidRPr="007E2310">
        <w:rPr>
          <w:rFonts w:cs="Arial"/>
          <w:sz w:val="22"/>
          <w:szCs w:val="22"/>
        </w:rPr>
        <w:tab/>
        <w:t xml:space="preserve">zaplavení prostoru </w:t>
      </w:r>
    </w:p>
    <w:p w:rsidR="00252973" w:rsidRPr="007E2310" w:rsidRDefault="00252973" w:rsidP="000A4943">
      <w:pPr>
        <w:ind w:left="142" w:firstLine="567"/>
        <w:rPr>
          <w:rFonts w:cs="Arial"/>
          <w:sz w:val="22"/>
          <w:szCs w:val="22"/>
        </w:rPr>
      </w:pPr>
      <w:r w:rsidRPr="007E2310">
        <w:rPr>
          <w:rFonts w:cs="Arial"/>
          <w:sz w:val="22"/>
          <w:szCs w:val="22"/>
        </w:rPr>
        <w:t xml:space="preserve">Při výskytu některé z uvedených poruch d) až e) dojde k odstavení zdroje tepla z provozu, tj. k uzavření příslušných uzavíracích ventilů s havarijní funkcí na primárním potrubí před jednotlivými výměníky ÚT nebo TV. </w:t>
      </w:r>
    </w:p>
    <w:p w:rsidR="00252973" w:rsidRPr="007E2310" w:rsidRDefault="00252973" w:rsidP="000A4943">
      <w:pPr>
        <w:ind w:left="142" w:firstLine="567"/>
        <w:rPr>
          <w:rFonts w:cs="Arial"/>
          <w:sz w:val="22"/>
          <w:szCs w:val="22"/>
        </w:rPr>
      </w:pPr>
      <w:r w:rsidRPr="007E2310">
        <w:rPr>
          <w:rFonts w:cs="Arial"/>
          <w:sz w:val="22"/>
          <w:szCs w:val="22"/>
        </w:rPr>
        <w:t xml:space="preserve">Po pominutí těchto poruchových stavů nesmí být zařízení uvedeno opět do provozu automaticky, ale teprve po zásahu obsluhy. </w:t>
      </w:r>
    </w:p>
    <w:p w:rsidR="00252973" w:rsidRPr="007E2310" w:rsidRDefault="00252973" w:rsidP="000A4943">
      <w:pPr>
        <w:ind w:left="142" w:firstLine="567"/>
        <w:rPr>
          <w:rFonts w:cs="Arial"/>
          <w:sz w:val="22"/>
          <w:szCs w:val="22"/>
        </w:rPr>
      </w:pPr>
      <w:r w:rsidRPr="007E2310">
        <w:rPr>
          <w:rFonts w:cs="Arial"/>
          <w:sz w:val="22"/>
          <w:szCs w:val="22"/>
        </w:rPr>
        <w:t>Všechny poruchové stavy a) až e) jsou vyhodnocovány softwarově regulátorem.</w:t>
      </w:r>
    </w:p>
    <w:p w:rsidR="00252973" w:rsidRPr="007E2310" w:rsidRDefault="00252973" w:rsidP="00E145E6">
      <w:pPr>
        <w:ind w:left="709" w:hanging="709"/>
        <w:rPr>
          <w:rFonts w:cs="Arial"/>
          <w:sz w:val="22"/>
          <w:szCs w:val="22"/>
        </w:rPr>
      </w:pPr>
    </w:p>
    <w:p w:rsidR="00FA2846" w:rsidRPr="007E2310" w:rsidRDefault="00252973" w:rsidP="00FA2846">
      <w:pPr>
        <w:tabs>
          <w:tab w:val="left" w:pos="567"/>
        </w:tabs>
        <w:ind w:left="567" w:hanging="567"/>
        <w:rPr>
          <w:rFonts w:cs="Arial"/>
          <w:sz w:val="22"/>
          <w:szCs w:val="22"/>
        </w:rPr>
      </w:pPr>
      <w:r w:rsidRPr="007E2310">
        <w:rPr>
          <w:rFonts w:cs="Arial"/>
          <w:sz w:val="22"/>
          <w:szCs w:val="22"/>
        </w:rPr>
        <w:t xml:space="preserve">05 PdIC  </w:t>
      </w:r>
      <w:r w:rsidR="00FA2846" w:rsidRPr="007E2310">
        <w:rPr>
          <w:rFonts w:cs="Arial"/>
          <w:sz w:val="22"/>
          <w:szCs w:val="22"/>
        </w:rPr>
        <w:t>Tlaková diference topné vody</w:t>
      </w:r>
    </w:p>
    <w:p w:rsidR="00FA2846" w:rsidRPr="007E2310" w:rsidRDefault="00FA2846" w:rsidP="000A4943">
      <w:pPr>
        <w:tabs>
          <w:tab w:val="left" w:pos="142"/>
        </w:tabs>
        <w:ind w:left="142" w:firstLine="425"/>
        <w:rPr>
          <w:rFonts w:cs="Arial"/>
          <w:sz w:val="22"/>
          <w:szCs w:val="22"/>
        </w:rPr>
      </w:pPr>
      <w:r w:rsidRPr="007E2310">
        <w:rPr>
          <w:rFonts w:cs="Arial"/>
          <w:sz w:val="22"/>
          <w:szCs w:val="22"/>
        </w:rPr>
        <w:t>Výkon centrálních oběhových čerpadel v kotelně bude řízen změnou otáček pomocí měničů kmitočtu na základě dispozičního tlaku na hydraulicky nejvzdálenější OPS na jednotlivých větvích venkovního teplovodu.</w:t>
      </w:r>
    </w:p>
    <w:p w:rsidR="00FA2846" w:rsidRPr="007E2310" w:rsidRDefault="00FA2846" w:rsidP="000A4943">
      <w:pPr>
        <w:tabs>
          <w:tab w:val="left" w:pos="142"/>
        </w:tabs>
        <w:ind w:left="142" w:firstLine="425"/>
        <w:rPr>
          <w:rFonts w:cs="Arial"/>
          <w:sz w:val="22"/>
          <w:szCs w:val="22"/>
        </w:rPr>
      </w:pPr>
      <w:r w:rsidRPr="007E2310">
        <w:rPr>
          <w:rFonts w:cs="Arial"/>
          <w:sz w:val="22"/>
          <w:szCs w:val="22"/>
        </w:rPr>
        <w:t>Jedná se o následující OPS:</w:t>
      </w:r>
    </w:p>
    <w:p w:rsidR="00FA2846" w:rsidRPr="007E2310" w:rsidRDefault="00FA2846" w:rsidP="000A4943">
      <w:pPr>
        <w:tabs>
          <w:tab w:val="left" w:pos="142"/>
        </w:tabs>
        <w:ind w:left="142" w:firstLine="425"/>
        <w:rPr>
          <w:rFonts w:cs="Arial"/>
          <w:sz w:val="22"/>
          <w:szCs w:val="22"/>
        </w:rPr>
      </w:pPr>
      <w:r w:rsidRPr="007E2310">
        <w:rPr>
          <w:rFonts w:cs="Arial"/>
          <w:sz w:val="22"/>
          <w:szCs w:val="22"/>
        </w:rPr>
        <w:t>Větev 1</w:t>
      </w:r>
      <w:r w:rsidRPr="007E2310">
        <w:rPr>
          <w:rFonts w:cs="Arial"/>
          <w:sz w:val="22"/>
          <w:szCs w:val="22"/>
        </w:rPr>
        <w:tab/>
        <w:t>-VS16 - Objekt stávající VST16 na větvi ZÁPAD</w:t>
      </w:r>
    </w:p>
    <w:p w:rsidR="00FA2846" w:rsidRPr="007E2310" w:rsidRDefault="00FA2846" w:rsidP="000A4943">
      <w:pPr>
        <w:tabs>
          <w:tab w:val="left" w:pos="142"/>
        </w:tabs>
        <w:ind w:left="142" w:firstLine="425"/>
        <w:rPr>
          <w:rFonts w:cs="Arial"/>
          <w:sz w:val="22"/>
          <w:szCs w:val="22"/>
        </w:rPr>
      </w:pPr>
      <w:r w:rsidRPr="007E2310">
        <w:rPr>
          <w:rFonts w:cs="Arial"/>
          <w:sz w:val="22"/>
          <w:szCs w:val="22"/>
        </w:rPr>
        <w:t xml:space="preserve">Větev </w:t>
      </w:r>
      <w:r w:rsidR="00F74EBF" w:rsidRPr="007E2310">
        <w:rPr>
          <w:rFonts w:cs="Arial"/>
          <w:sz w:val="22"/>
          <w:szCs w:val="22"/>
        </w:rPr>
        <w:t>2</w:t>
      </w:r>
      <w:r w:rsidR="00F74EBF" w:rsidRPr="007E2310">
        <w:rPr>
          <w:rFonts w:cs="Arial"/>
          <w:sz w:val="22"/>
          <w:szCs w:val="22"/>
        </w:rPr>
        <w:tab/>
        <w:t>-VS21</w:t>
      </w:r>
      <w:r w:rsidR="00020D4D">
        <w:rPr>
          <w:rFonts w:cs="Arial"/>
          <w:sz w:val="22"/>
          <w:szCs w:val="22"/>
        </w:rPr>
        <w:t xml:space="preserve"> </w:t>
      </w:r>
      <w:r w:rsidR="00F74EBF" w:rsidRPr="007E2310">
        <w:rPr>
          <w:rFonts w:cs="Arial"/>
          <w:sz w:val="22"/>
          <w:szCs w:val="22"/>
        </w:rPr>
        <w:t>-</w:t>
      </w:r>
      <w:r w:rsidR="00020D4D">
        <w:rPr>
          <w:rFonts w:cs="Arial"/>
          <w:sz w:val="22"/>
          <w:szCs w:val="22"/>
        </w:rPr>
        <w:t xml:space="preserve"> </w:t>
      </w:r>
      <w:r w:rsidR="00F74EBF" w:rsidRPr="007E2310">
        <w:rPr>
          <w:rFonts w:cs="Arial"/>
          <w:sz w:val="22"/>
          <w:szCs w:val="22"/>
        </w:rPr>
        <w:t>Obránců míru 869 na vět</w:t>
      </w:r>
      <w:r w:rsidRPr="007E2310">
        <w:rPr>
          <w:rFonts w:cs="Arial"/>
          <w:sz w:val="22"/>
          <w:szCs w:val="22"/>
        </w:rPr>
        <w:t>vi SEVER</w:t>
      </w:r>
      <w:r w:rsidRPr="007E2310">
        <w:rPr>
          <w:rFonts w:cs="Arial"/>
          <w:sz w:val="22"/>
          <w:szCs w:val="22"/>
        </w:rPr>
        <w:tab/>
      </w:r>
    </w:p>
    <w:p w:rsidR="00FA2846" w:rsidRPr="007E2310" w:rsidRDefault="00FA2846" w:rsidP="000A4943">
      <w:pPr>
        <w:tabs>
          <w:tab w:val="left" w:pos="142"/>
        </w:tabs>
        <w:ind w:left="142" w:firstLine="425"/>
        <w:rPr>
          <w:rFonts w:cs="Arial"/>
          <w:sz w:val="22"/>
          <w:szCs w:val="22"/>
        </w:rPr>
      </w:pPr>
      <w:r w:rsidRPr="007E2310">
        <w:rPr>
          <w:rFonts w:cs="Arial"/>
          <w:sz w:val="22"/>
          <w:szCs w:val="22"/>
        </w:rPr>
        <w:t>Větev 3</w:t>
      </w:r>
      <w:r w:rsidRPr="007E2310">
        <w:rPr>
          <w:rFonts w:cs="Arial"/>
          <w:sz w:val="22"/>
          <w:szCs w:val="22"/>
        </w:rPr>
        <w:tab/>
        <w:t>-VS13</w:t>
      </w:r>
      <w:r w:rsidR="00020D4D">
        <w:rPr>
          <w:rFonts w:cs="Arial"/>
          <w:sz w:val="22"/>
          <w:szCs w:val="22"/>
        </w:rPr>
        <w:t xml:space="preserve"> </w:t>
      </w:r>
      <w:r w:rsidRPr="007E2310">
        <w:rPr>
          <w:rFonts w:cs="Arial"/>
          <w:sz w:val="22"/>
          <w:szCs w:val="22"/>
        </w:rPr>
        <w:t>-</w:t>
      </w:r>
      <w:r w:rsidR="00020D4D">
        <w:rPr>
          <w:rFonts w:cs="Arial"/>
          <w:sz w:val="22"/>
          <w:szCs w:val="22"/>
        </w:rPr>
        <w:t xml:space="preserve"> </w:t>
      </w:r>
      <w:r w:rsidRPr="007E2310">
        <w:rPr>
          <w:rFonts w:cs="Arial"/>
          <w:sz w:val="22"/>
          <w:szCs w:val="22"/>
        </w:rPr>
        <w:t>Alšova 1145-6 na větvi JIH</w:t>
      </w:r>
    </w:p>
    <w:p w:rsidR="00FA2846" w:rsidRPr="007E2310" w:rsidRDefault="00FA2846" w:rsidP="000A4943">
      <w:pPr>
        <w:tabs>
          <w:tab w:val="left" w:pos="142"/>
        </w:tabs>
        <w:ind w:left="142" w:firstLine="425"/>
        <w:rPr>
          <w:rFonts w:cs="Arial"/>
          <w:sz w:val="22"/>
          <w:szCs w:val="22"/>
        </w:rPr>
      </w:pPr>
      <w:r w:rsidRPr="007E2310">
        <w:rPr>
          <w:rFonts w:cs="Arial"/>
          <w:sz w:val="22"/>
          <w:szCs w:val="22"/>
        </w:rPr>
        <w:lastRenderedPageBreak/>
        <w:t>Na uvedených OPS budou instalovány snímače diferenčního tlaku. Snímače jsou ve výkresu Situační schéma označeny značkou „dP“ v kolečku umístěnou v blízkosti příslušné OPS.</w:t>
      </w:r>
    </w:p>
    <w:p w:rsidR="00FA2846" w:rsidRPr="007E2310" w:rsidRDefault="00FA2846" w:rsidP="000A4943">
      <w:pPr>
        <w:tabs>
          <w:tab w:val="left" w:pos="142"/>
        </w:tabs>
        <w:ind w:left="142" w:firstLine="425"/>
        <w:rPr>
          <w:rFonts w:cs="Arial"/>
          <w:sz w:val="22"/>
          <w:szCs w:val="22"/>
        </w:rPr>
      </w:pPr>
      <w:r w:rsidRPr="007E2310">
        <w:rPr>
          <w:rFonts w:cs="Arial"/>
          <w:sz w:val="22"/>
          <w:szCs w:val="22"/>
        </w:rPr>
        <w:t>Tlakově nejvzdálenější místo na primární</w:t>
      </w:r>
      <w:r w:rsidR="00020D4D">
        <w:rPr>
          <w:rFonts w:cs="Arial"/>
          <w:sz w:val="22"/>
          <w:szCs w:val="22"/>
        </w:rPr>
        <w:t xml:space="preserve"> straně</w:t>
      </w:r>
      <w:r w:rsidRPr="007E2310">
        <w:rPr>
          <w:rFonts w:cs="Arial"/>
          <w:sz w:val="22"/>
          <w:szCs w:val="22"/>
        </w:rPr>
        <w:t xml:space="preserve"> topné soustavy je na </w:t>
      </w:r>
      <w:r w:rsidR="0070596B">
        <w:rPr>
          <w:rFonts w:cs="Arial"/>
          <w:sz w:val="22"/>
          <w:szCs w:val="22"/>
        </w:rPr>
        <w:t>vstupu do</w:t>
      </w:r>
      <w:r w:rsidR="0070596B" w:rsidRPr="007E2310">
        <w:rPr>
          <w:rFonts w:cs="Arial"/>
          <w:sz w:val="22"/>
          <w:szCs w:val="22"/>
        </w:rPr>
        <w:t xml:space="preserve"> </w:t>
      </w:r>
      <w:r w:rsidRPr="007E2310">
        <w:rPr>
          <w:rFonts w:cs="Arial"/>
          <w:sz w:val="22"/>
          <w:szCs w:val="22"/>
        </w:rPr>
        <w:t>předávací stanice VS13</w:t>
      </w:r>
      <w:r w:rsidR="00020D4D">
        <w:rPr>
          <w:rFonts w:cs="Arial"/>
          <w:sz w:val="22"/>
          <w:szCs w:val="22"/>
        </w:rPr>
        <w:t xml:space="preserve"> </w:t>
      </w:r>
      <w:r w:rsidRPr="007E2310">
        <w:rPr>
          <w:rFonts w:cs="Arial"/>
          <w:sz w:val="22"/>
          <w:szCs w:val="22"/>
        </w:rPr>
        <w:t>-</w:t>
      </w:r>
      <w:r w:rsidR="00020D4D">
        <w:rPr>
          <w:rFonts w:cs="Arial"/>
          <w:sz w:val="22"/>
          <w:szCs w:val="22"/>
        </w:rPr>
        <w:t xml:space="preserve"> </w:t>
      </w:r>
      <w:r w:rsidRPr="007E2310">
        <w:rPr>
          <w:rFonts w:cs="Arial"/>
          <w:sz w:val="22"/>
          <w:szCs w:val="22"/>
        </w:rPr>
        <w:t>Alšova 1145-6 na větvi JIH. Zde je nutno udržovat před vstupem do OPS diferenční tlak min. 80kPa. Z tohoto místa bude primárně řízen chod oběhových čerpadel v kotelně</w:t>
      </w:r>
      <w:r w:rsidRPr="007E2310">
        <w:rPr>
          <w:rFonts w:cs="Arial"/>
          <w:b/>
          <w:bCs/>
          <w:sz w:val="22"/>
          <w:szCs w:val="22"/>
        </w:rPr>
        <w:t xml:space="preserve">. </w:t>
      </w:r>
    </w:p>
    <w:p w:rsidR="00FA2846" w:rsidRPr="007E2310" w:rsidRDefault="00FA2846" w:rsidP="000A4943">
      <w:pPr>
        <w:tabs>
          <w:tab w:val="left" w:pos="142"/>
        </w:tabs>
        <w:ind w:left="142" w:firstLine="425"/>
        <w:rPr>
          <w:rFonts w:cs="Arial"/>
          <w:sz w:val="22"/>
          <w:szCs w:val="22"/>
        </w:rPr>
      </w:pPr>
      <w:r w:rsidRPr="007E2310">
        <w:rPr>
          <w:rFonts w:cs="Arial"/>
          <w:sz w:val="22"/>
          <w:szCs w:val="22"/>
        </w:rPr>
        <w:t>Druhé tlakově nejvzdálenější místo primární topné soustavy je na patě předávací stanice VS21</w:t>
      </w:r>
      <w:r w:rsidR="00020D4D">
        <w:rPr>
          <w:rFonts w:cs="Arial"/>
          <w:sz w:val="22"/>
          <w:szCs w:val="22"/>
        </w:rPr>
        <w:t xml:space="preserve"> </w:t>
      </w:r>
      <w:r w:rsidRPr="007E2310">
        <w:rPr>
          <w:rFonts w:cs="Arial"/>
          <w:sz w:val="22"/>
          <w:szCs w:val="22"/>
        </w:rPr>
        <w:t>-</w:t>
      </w:r>
      <w:r w:rsidR="00020D4D">
        <w:rPr>
          <w:rFonts w:cs="Arial"/>
          <w:sz w:val="22"/>
          <w:szCs w:val="22"/>
        </w:rPr>
        <w:t xml:space="preserve"> </w:t>
      </w:r>
      <w:r w:rsidRPr="007E2310">
        <w:rPr>
          <w:rFonts w:cs="Arial"/>
          <w:sz w:val="22"/>
          <w:szCs w:val="22"/>
        </w:rPr>
        <w:t xml:space="preserve">Obránců míru 869 na větvi SEVER. Zde je nutno udržovat před vstupem do OPS diferenční tlak min. 205 kPa. </w:t>
      </w:r>
    </w:p>
    <w:p w:rsidR="00FA2846" w:rsidRPr="007E2310" w:rsidRDefault="00FA2846" w:rsidP="000A4943">
      <w:pPr>
        <w:tabs>
          <w:tab w:val="left" w:pos="142"/>
        </w:tabs>
        <w:ind w:left="142" w:firstLine="425"/>
        <w:rPr>
          <w:rFonts w:cs="Arial"/>
          <w:sz w:val="22"/>
          <w:szCs w:val="22"/>
        </w:rPr>
      </w:pPr>
      <w:r w:rsidRPr="007E2310">
        <w:rPr>
          <w:rFonts w:cs="Arial"/>
          <w:sz w:val="22"/>
          <w:szCs w:val="22"/>
        </w:rPr>
        <w:t>Třetí tlakově nejvzdálenější místo primární topné soustavy je na patě objektu VS16 - Objekt stávající VST16 na větvi ZÁPAD. Zde je nutno udržovat před vstupem do objektu diferenční tlak min. 210 kPa.</w:t>
      </w:r>
    </w:p>
    <w:p w:rsidR="00252973" w:rsidRPr="007E2310" w:rsidRDefault="00252973" w:rsidP="000A4943">
      <w:pPr>
        <w:tabs>
          <w:tab w:val="left" w:pos="142"/>
        </w:tabs>
        <w:ind w:left="142" w:firstLine="425"/>
        <w:rPr>
          <w:rFonts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Řídicí systém</w:t>
      </w:r>
    </w:p>
    <w:p w:rsidR="00252973" w:rsidRPr="007E2310" w:rsidRDefault="00252973" w:rsidP="00020D4D">
      <w:pPr>
        <w:tabs>
          <w:tab w:val="left" w:pos="142"/>
        </w:tabs>
        <w:ind w:left="142" w:firstLine="425"/>
        <w:rPr>
          <w:rFonts w:cs="Arial"/>
          <w:sz w:val="22"/>
          <w:szCs w:val="22"/>
        </w:rPr>
      </w:pPr>
      <w:r w:rsidRPr="007E2310">
        <w:rPr>
          <w:rFonts w:cs="Arial"/>
          <w:sz w:val="22"/>
          <w:szCs w:val="22"/>
        </w:rPr>
        <w:t xml:space="preserve">Je navržen DDC volně programovatelný regulátor umístěný v rozvaděči MaR-DT, s displejem umístěným ve výřezu v čelním panelu (ve dveřích) rozvaděče. Programování PLC podle normy IEC EN 61131-3 s programovacím jazykem na úrovni ST a SFC, popř. FBD. Regulátor je plně programovatelný a přizpůsobitelný co se týká řídicí aplikace a síťového profilu. Síťový profil, např. seznam proměnných a parametrů, které jsou k dispozici v síti, není určen jednoznačně, ale závisí na aplikaci nahrané do regulátoru. </w:t>
      </w:r>
    </w:p>
    <w:p w:rsidR="00252973" w:rsidRPr="007E2310" w:rsidRDefault="00252973" w:rsidP="00020D4D">
      <w:pPr>
        <w:tabs>
          <w:tab w:val="left" w:pos="142"/>
        </w:tabs>
        <w:ind w:left="142" w:firstLine="425"/>
        <w:rPr>
          <w:rFonts w:cs="Arial"/>
          <w:sz w:val="22"/>
          <w:szCs w:val="22"/>
        </w:rPr>
      </w:pPr>
      <w:r w:rsidRPr="007E2310">
        <w:rPr>
          <w:rFonts w:cs="Arial"/>
          <w:sz w:val="22"/>
          <w:szCs w:val="22"/>
        </w:rPr>
        <w:t>Regulátor je vybaven minimálně:</w:t>
      </w:r>
    </w:p>
    <w:p w:rsidR="00252973" w:rsidRPr="007E2310" w:rsidRDefault="00252973" w:rsidP="00020D4D">
      <w:pPr>
        <w:pStyle w:val="Odstavecseseznamem"/>
        <w:numPr>
          <w:ilvl w:val="2"/>
          <w:numId w:val="30"/>
        </w:numPr>
        <w:tabs>
          <w:tab w:val="left" w:pos="142"/>
        </w:tabs>
        <w:ind w:left="142" w:firstLine="425"/>
        <w:jc w:val="both"/>
        <w:rPr>
          <w:rFonts w:ascii="Arial" w:hAnsi="Arial" w:cs="Arial"/>
          <w:sz w:val="22"/>
          <w:szCs w:val="22"/>
        </w:rPr>
      </w:pPr>
      <w:r w:rsidRPr="007E2310">
        <w:rPr>
          <w:rFonts w:ascii="Arial" w:hAnsi="Arial" w:cs="Arial"/>
          <w:sz w:val="22"/>
          <w:szCs w:val="22"/>
        </w:rPr>
        <w:t>Hodiny reálného času, tato funkce umožňuje zavedení funkcí založených na týdenním časovém plánování.</w:t>
      </w:r>
    </w:p>
    <w:p w:rsidR="00252973" w:rsidRPr="007E2310" w:rsidRDefault="00252973" w:rsidP="00020D4D">
      <w:pPr>
        <w:pStyle w:val="Odstavecseseznamem"/>
        <w:numPr>
          <w:ilvl w:val="2"/>
          <w:numId w:val="30"/>
        </w:numPr>
        <w:tabs>
          <w:tab w:val="left" w:pos="142"/>
        </w:tabs>
        <w:ind w:left="142" w:firstLine="425"/>
        <w:jc w:val="both"/>
        <w:rPr>
          <w:rFonts w:ascii="Arial" w:hAnsi="Arial" w:cs="Arial"/>
          <w:sz w:val="22"/>
          <w:szCs w:val="22"/>
        </w:rPr>
      </w:pPr>
      <w:r w:rsidRPr="007E2310">
        <w:rPr>
          <w:rFonts w:ascii="Arial" w:hAnsi="Arial" w:cs="Arial"/>
          <w:sz w:val="22"/>
          <w:szCs w:val="22"/>
        </w:rPr>
        <w:t>Vstupy / Výstupy</w:t>
      </w:r>
      <w:r w:rsidR="00FA2846" w:rsidRPr="007E2310">
        <w:rPr>
          <w:rFonts w:ascii="Arial" w:hAnsi="Arial" w:cs="Arial"/>
          <w:sz w:val="22"/>
          <w:szCs w:val="22"/>
        </w:rPr>
        <w:t xml:space="preserve"> 8 UI</w:t>
      </w:r>
      <w:r w:rsidR="00020D4D">
        <w:rPr>
          <w:rFonts w:ascii="Arial" w:hAnsi="Arial" w:cs="Arial"/>
          <w:sz w:val="22"/>
          <w:szCs w:val="22"/>
        </w:rPr>
        <w:t xml:space="preserve"> </w:t>
      </w:r>
      <w:r w:rsidR="00FA2846" w:rsidRPr="007E2310">
        <w:rPr>
          <w:rFonts w:ascii="Arial" w:hAnsi="Arial" w:cs="Arial"/>
          <w:sz w:val="22"/>
          <w:szCs w:val="22"/>
        </w:rPr>
        <w:t>(NTC,</w:t>
      </w:r>
      <w:r w:rsidR="00020D4D">
        <w:rPr>
          <w:rFonts w:ascii="Arial" w:hAnsi="Arial" w:cs="Arial"/>
          <w:sz w:val="22"/>
          <w:szCs w:val="22"/>
        </w:rPr>
        <w:t xml:space="preserve"> </w:t>
      </w:r>
      <w:r w:rsidR="00FA2846" w:rsidRPr="007E2310">
        <w:rPr>
          <w:rFonts w:ascii="Arial" w:hAnsi="Arial" w:cs="Arial"/>
          <w:sz w:val="22"/>
          <w:szCs w:val="22"/>
        </w:rPr>
        <w:t>NI100,</w:t>
      </w:r>
      <w:r w:rsidR="00020D4D">
        <w:rPr>
          <w:rFonts w:ascii="Arial" w:hAnsi="Arial" w:cs="Arial"/>
          <w:sz w:val="22"/>
          <w:szCs w:val="22"/>
        </w:rPr>
        <w:t xml:space="preserve"> </w:t>
      </w:r>
      <w:r w:rsidR="00FA2846" w:rsidRPr="007E2310">
        <w:rPr>
          <w:rFonts w:ascii="Arial" w:hAnsi="Arial" w:cs="Arial"/>
          <w:sz w:val="22"/>
          <w:szCs w:val="22"/>
        </w:rPr>
        <w:t>PT1000,</w:t>
      </w:r>
      <w:r w:rsidR="00020D4D">
        <w:rPr>
          <w:rFonts w:ascii="Arial" w:hAnsi="Arial" w:cs="Arial"/>
          <w:sz w:val="22"/>
          <w:szCs w:val="22"/>
        </w:rPr>
        <w:t xml:space="preserve"> </w:t>
      </w:r>
      <w:r w:rsidR="00FA2846" w:rsidRPr="007E2310">
        <w:rPr>
          <w:rFonts w:ascii="Arial" w:hAnsi="Arial" w:cs="Arial"/>
          <w:sz w:val="22"/>
          <w:szCs w:val="22"/>
        </w:rPr>
        <w:t>DC0-10V,</w:t>
      </w:r>
      <w:r w:rsidR="00020D4D">
        <w:rPr>
          <w:rFonts w:ascii="Arial" w:hAnsi="Arial" w:cs="Arial"/>
          <w:sz w:val="22"/>
          <w:szCs w:val="22"/>
        </w:rPr>
        <w:t xml:space="preserve"> </w:t>
      </w:r>
      <w:r w:rsidR="00FA2846" w:rsidRPr="007E2310">
        <w:rPr>
          <w:rFonts w:ascii="Arial" w:hAnsi="Arial" w:cs="Arial"/>
          <w:sz w:val="22"/>
          <w:szCs w:val="22"/>
        </w:rPr>
        <w:t>DC0/4-20mA,</w:t>
      </w:r>
      <w:r w:rsidR="00020D4D">
        <w:rPr>
          <w:rFonts w:ascii="Arial" w:hAnsi="Arial" w:cs="Arial"/>
          <w:sz w:val="22"/>
          <w:szCs w:val="22"/>
        </w:rPr>
        <w:t xml:space="preserve"> </w:t>
      </w:r>
      <w:r w:rsidR="00FA2846" w:rsidRPr="007E2310">
        <w:rPr>
          <w:rFonts w:ascii="Arial" w:hAnsi="Arial" w:cs="Arial"/>
          <w:sz w:val="22"/>
          <w:szCs w:val="22"/>
        </w:rPr>
        <w:t>AO-0-10V,</w:t>
      </w:r>
      <w:r w:rsidR="00020D4D">
        <w:rPr>
          <w:rFonts w:ascii="Arial" w:hAnsi="Arial" w:cs="Arial"/>
          <w:sz w:val="22"/>
          <w:szCs w:val="22"/>
        </w:rPr>
        <w:t xml:space="preserve"> </w:t>
      </w:r>
      <w:r w:rsidR="00FA2846" w:rsidRPr="007E2310">
        <w:rPr>
          <w:rFonts w:ascii="Arial" w:hAnsi="Arial" w:cs="Arial"/>
          <w:sz w:val="22"/>
          <w:szCs w:val="22"/>
        </w:rPr>
        <w:t>2AO</w:t>
      </w:r>
      <w:r w:rsidR="00020D4D">
        <w:rPr>
          <w:rFonts w:ascii="Arial" w:hAnsi="Arial" w:cs="Arial"/>
          <w:sz w:val="22"/>
          <w:szCs w:val="22"/>
        </w:rPr>
        <w:t xml:space="preserve"> </w:t>
      </w:r>
      <w:r w:rsidR="00FA2846" w:rsidRPr="007E2310">
        <w:rPr>
          <w:rFonts w:ascii="Arial" w:hAnsi="Arial" w:cs="Arial"/>
          <w:sz w:val="22"/>
          <w:szCs w:val="22"/>
        </w:rPr>
        <w:t>(0-10V),</w:t>
      </w:r>
      <w:r w:rsidR="00020D4D">
        <w:rPr>
          <w:rFonts w:ascii="Arial" w:hAnsi="Arial" w:cs="Arial"/>
          <w:sz w:val="22"/>
          <w:szCs w:val="22"/>
        </w:rPr>
        <w:t xml:space="preserve"> </w:t>
      </w:r>
      <w:r w:rsidR="00FA2846" w:rsidRPr="007E2310">
        <w:rPr>
          <w:rFonts w:ascii="Arial" w:hAnsi="Arial" w:cs="Arial"/>
          <w:sz w:val="22"/>
          <w:szCs w:val="22"/>
        </w:rPr>
        <w:t>6 relových výstupů, IO Moduly,</w:t>
      </w:r>
      <w:r w:rsidR="00B86039" w:rsidRPr="007E2310">
        <w:rPr>
          <w:rFonts w:ascii="Arial" w:hAnsi="Arial" w:cs="Arial"/>
          <w:sz w:val="22"/>
          <w:szCs w:val="22"/>
        </w:rPr>
        <w:t xml:space="preserve"> </w:t>
      </w:r>
      <w:r w:rsidR="00FA2846" w:rsidRPr="007E2310">
        <w:rPr>
          <w:rFonts w:ascii="Arial" w:hAnsi="Arial" w:cs="Arial"/>
          <w:sz w:val="22"/>
          <w:szCs w:val="22"/>
        </w:rPr>
        <w:t xml:space="preserve">komunikační moduly standard (RS485, ModBus(RS-485RTU), BACnet, Lonworks), DIN 180x110x75.,  </w:t>
      </w:r>
      <w:r w:rsidRPr="007E2310">
        <w:rPr>
          <w:rFonts w:ascii="Arial" w:hAnsi="Arial" w:cs="Arial"/>
          <w:sz w:val="22"/>
          <w:szCs w:val="22"/>
        </w:rPr>
        <w:t>- počet lze dodatečně rozšířit prostřednictvím standardních rozšiřovacích modulů. Základní minimální počet vstupů a výstupů musí odpovídat požadavkům na rozsah řízení OPS.</w:t>
      </w:r>
    </w:p>
    <w:p w:rsidR="00252973" w:rsidRPr="007E2310" w:rsidRDefault="00252973" w:rsidP="00020D4D">
      <w:pPr>
        <w:pStyle w:val="Odstavecseseznamem"/>
        <w:numPr>
          <w:ilvl w:val="2"/>
          <w:numId w:val="30"/>
        </w:numPr>
        <w:tabs>
          <w:tab w:val="left" w:pos="142"/>
        </w:tabs>
        <w:ind w:left="142" w:firstLine="425"/>
        <w:jc w:val="both"/>
        <w:rPr>
          <w:rFonts w:ascii="Arial" w:hAnsi="Arial" w:cs="Arial"/>
          <w:sz w:val="22"/>
          <w:szCs w:val="22"/>
        </w:rPr>
      </w:pPr>
      <w:r w:rsidRPr="007E2310">
        <w:rPr>
          <w:rFonts w:ascii="Arial" w:hAnsi="Arial" w:cs="Arial"/>
          <w:sz w:val="22"/>
          <w:szCs w:val="22"/>
        </w:rPr>
        <w:t>Uživatelské rozhraní musí zajistit napojení regulátoru na displej a na externí řídící panely, sloužící jako příslušenství lokálních regulátorů řídících OPS pro servisní nastavení a opravy na jednotlivých OPS.</w:t>
      </w:r>
    </w:p>
    <w:p w:rsidR="00252973" w:rsidRPr="007E2310" w:rsidRDefault="00252973" w:rsidP="00020D4D">
      <w:pPr>
        <w:pStyle w:val="Odstavecseseznamem"/>
        <w:numPr>
          <w:ilvl w:val="2"/>
          <w:numId w:val="30"/>
        </w:numPr>
        <w:tabs>
          <w:tab w:val="left" w:pos="142"/>
        </w:tabs>
        <w:ind w:left="142" w:firstLine="425"/>
        <w:jc w:val="both"/>
        <w:rPr>
          <w:rFonts w:ascii="Arial" w:hAnsi="Arial" w:cs="Arial"/>
          <w:sz w:val="22"/>
          <w:szCs w:val="22"/>
        </w:rPr>
      </w:pPr>
      <w:r w:rsidRPr="007E2310">
        <w:rPr>
          <w:rFonts w:ascii="Arial" w:hAnsi="Arial" w:cs="Arial"/>
          <w:sz w:val="22"/>
          <w:szCs w:val="22"/>
        </w:rPr>
        <w:t xml:space="preserve">Komunikační rozhraní musí zajistit komunikaci s nadřízeným dispečinkem. Lokální komunikační rozhraní je použito pro připojení komunikačního modulu pro sběr dat z měřičů tepla standard </w:t>
      </w:r>
      <w:r w:rsidR="00FA2846" w:rsidRPr="007E2310">
        <w:rPr>
          <w:rFonts w:ascii="Arial" w:hAnsi="Arial" w:cs="Arial"/>
          <w:sz w:val="22"/>
          <w:szCs w:val="22"/>
        </w:rPr>
        <w:t>MODBUS</w:t>
      </w:r>
      <w:r w:rsidRPr="007E2310">
        <w:rPr>
          <w:rFonts w:ascii="Arial" w:hAnsi="Arial" w:cs="Arial"/>
          <w:sz w:val="22"/>
          <w:szCs w:val="22"/>
        </w:rPr>
        <w:t>.</w:t>
      </w:r>
    </w:p>
    <w:p w:rsidR="00A271CD" w:rsidRPr="007E2310" w:rsidRDefault="00A271CD" w:rsidP="000A4943">
      <w:pPr>
        <w:tabs>
          <w:tab w:val="left" w:pos="142"/>
        </w:tabs>
        <w:ind w:left="142" w:firstLine="425"/>
        <w:rPr>
          <w:rFonts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Rozvaděč MaR-DT</w:t>
      </w:r>
    </w:p>
    <w:p w:rsidR="00252973" w:rsidRPr="007E2310" w:rsidRDefault="00252973" w:rsidP="000A4943">
      <w:pPr>
        <w:tabs>
          <w:tab w:val="left" w:pos="142"/>
        </w:tabs>
        <w:ind w:left="142" w:firstLine="425"/>
        <w:rPr>
          <w:rFonts w:cs="Arial"/>
          <w:sz w:val="22"/>
          <w:szCs w:val="22"/>
        </w:rPr>
      </w:pPr>
      <w:r w:rsidRPr="007E2310">
        <w:rPr>
          <w:rFonts w:cs="Arial"/>
          <w:sz w:val="22"/>
          <w:szCs w:val="22"/>
        </w:rPr>
        <w:t>Je navržena nástěnná rozvodnice umístěná v místnosti OPS. V boční stěně rozvaděče je umístěn hlavní vypínač OPS.</w:t>
      </w:r>
    </w:p>
    <w:p w:rsidR="00252973" w:rsidRPr="007E2310" w:rsidRDefault="00252973" w:rsidP="000A4943">
      <w:pPr>
        <w:tabs>
          <w:tab w:val="left" w:pos="142"/>
        </w:tabs>
        <w:ind w:left="142" w:firstLine="425"/>
        <w:rPr>
          <w:rFonts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Množství tepla</w:t>
      </w:r>
    </w:p>
    <w:p w:rsidR="00252973" w:rsidRPr="007E2310" w:rsidRDefault="00252973" w:rsidP="000A4943">
      <w:pPr>
        <w:tabs>
          <w:tab w:val="left" w:pos="142"/>
        </w:tabs>
        <w:ind w:left="142" w:firstLine="425"/>
        <w:rPr>
          <w:rFonts w:cs="Arial"/>
          <w:sz w:val="22"/>
          <w:szCs w:val="22"/>
        </w:rPr>
      </w:pPr>
      <w:r w:rsidRPr="007E2310">
        <w:rPr>
          <w:rFonts w:cs="Arial"/>
          <w:sz w:val="22"/>
          <w:szCs w:val="22"/>
        </w:rPr>
        <w:t>Jedná se o měření množství tepla předaného do systému ÚT a pro ohřev TV. Jsou instalovány samostatné měřicí soupravy, jsou vybaveny modulem sběrnice MODBUS. Přenos dat z měřicích souprav na dispečink je navržen prostřednictvím datových kabelů.</w:t>
      </w:r>
    </w:p>
    <w:p w:rsidR="00252973" w:rsidRPr="007E2310" w:rsidRDefault="00252973" w:rsidP="000A4943">
      <w:pPr>
        <w:tabs>
          <w:tab w:val="left" w:pos="142"/>
        </w:tabs>
        <w:ind w:left="142" w:firstLine="425"/>
        <w:rPr>
          <w:rFonts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Množství studené vody pro TV</w:t>
      </w:r>
    </w:p>
    <w:p w:rsidR="00252973" w:rsidRPr="007E2310" w:rsidRDefault="00252973" w:rsidP="000A4943">
      <w:pPr>
        <w:tabs>
          <w:tab w:val="left" w:pos="142"/>
        </w:tabs>
        <w:ind w:left="142" w:firstLine="425"/>
        <w:rPr>
          <w:rFonts w:cs="Arial"/>
          <w:sz w:val="22"/>
          <w:szCs w:val="22"/>
        </w:rPr>
      </w:pPr>
      <w:r w:rsidRPr="007E2310">
        <w:rPr>
          <w:rFonts w:cs="Arial"/>
          <w:sz w:val="22"/>
          <w:szCs w:val="22"/>
        </w:rPr>
        <w:lastRenderedPageBreak/>
        <w:t>Jedná se o měření množství spotřebované vody TV. Impulsní výstup z měřiče je zaveden do vstupu jednoho z měřičů tepla. Přenos dat z měřicích souprav na dispečink je navržen prostřednictvím datových kabelů.</w:t>
      </w:r>
    </w:p>
    <w:p w:rsidR="00252973" w:rsidRPr="007E2310" w:rsidRDefault="00252973" w:rsidP="000A4943">
      <w:pPr>
        <w:tabs>
          <w:tab w:val="left" w:pos="142"/>
        </w:tabs>
        <w:ind w:left="142" w:firstLine="425"/>
        <w:rPr>
          <w:rFonts w:cs="Arial"/>
          <w:sz w:val="22"/>
          <w:szCs w:val="22"/>
        </w:rPr>
      </w:pPr>
    </w:p>
    <w:p w:rsidR="00252973" w:rsidRPr="007E2310" w:rsidRDefault="00252973" w:rsidP="00B5106D">
      <w:pPr>
        <w:numPr>
          <w:ilvl w:val="2"/>
          <w:numId w:val="32"/>
        </w:numPr>
        <w:tabs>
          <w:tab w:val="left" w:pos="0"/>
        </w:tabs>
        <w:spacing w:before="120" w:after="120"/>
        <w:ind w:left="709" w:hanging="709"/>
        <w:rPr>
          <w:rFonts w:cs="Arial"/>
          <w:b/>
          <w:sz w:val="22"/>
          <w:szCs w:val="22"/>
        </w:rPr>
      </w:pPr>
      <w:r w:rsidRPr="007E2310">
        <w:rPr>
          <w:rFonts w:cs="Arial"/>
          <w:b/>
          <w:sz w:val="22"/>
          <w:szCs w:val="22"/>
        </w:rPr>
        <w:t>Dispečerský systém</w:t>
      </w:r>
    </w:p>
    <w:p w:rsidR="00252973" w:rsidRPr="007E2310" w:rsidRDefault="00252973" w:rsidP="000A4943">
      <w:pPr>
        <w:tabs>
          <w:tab w:val="left" w:pos="142"/>
        </w:tabs>
        <w:ind w:left="142" w:firstLine="425"/>
        <w:rPr>
          <w:rFonts w:cs="Arial"/>
          <w:sz w:val="22"/>
          <w:szCs w:val="22"/>
        </w:rPr>
      </w:pPr>
      <w:r w:rsidRPr="007E2310">
        <w:rPr>
          <w:rFonts w:cs="Arial"/>
          <w:sz w:val="22"/>
          <w:szCs w:val="22"/>
        </w:rPr>
        <w:t>Prostřednictvím kabelových rozvodů je zdroj napojen na dispečerský systém řízení zdrojů, který zabezpečuje 24 hodinový provoz. Veškeré provozní a poruchové stavy jsou on-line zobrazeny u dispečera, který podle typu zobrazené poruchy dále řeší způsob jejího odstranění. Komunikační rozvody MaR slouží k přenosu dat z jednotlivých regulátorů a údajů z měřičů tepla.</w:t>
      </w:r>
    </w:p>
    <w:p w:rsidR="0004692E" w:rsidRPr="007E2310" w:rsidRDefault="0004692E" w:rsidP="0072106B">
      <w:pPr>
        <w:pStyle w:val="Nadpis1"/>
      </w:pPr>
      <w:bookmarkStart w:id="338" w:name="_Toc354582038"/>
      <w:bookmarkStart w:id="339" w:name="_Toc292048586"/>
      <w:bookmarkStart w:id="340" w:name="_Toc73417308"/>
      <w:bookmarkStart w:id="341" w:name="_Toc73424043"/>
      <w:bookmarkStart w:id="342" w:name="_Toc73516395"/>
      <w:bookmarkStart w:id="343" w:name="_Toc74735338"/>
      <w:bookmarkStart w:id="344" w:name="_Toc74967763"/>
      <w:bookmarkStart w:id="345" w:name="_Toc74968136"/>
      <w:bookmarkStart w:id="346" w:name="_Toc74969058"/>
      <w:bookmarkStart w:id="347" w:name="_Toc74969228"/>
      <w:bookmarkStart w:id="348" w:name="_Toc74970417"/>
      <w:bookmarkStart w:id="349" w:name="_Toc74970809"/>
      <w:bookmarkStart w:id="350" w:name="_Toc75222743"/>
      <w:bookmarkStart w:id="351" w:name="_Toc159313394"/>
      <w:bookmarkStart w:id="352" w:name="_Toc159313551"/>
      <w:bookmarkStart w:id="353" w:name="_Toc182281706"/>
      <w:bookmarkStart w:id="354" w:name="_Toc193101231"/>
      <w:bookmarkStart w:id="355" w:name="_Toc193104026"/>
      <w:r w:rsidRPr="007E2310">
        <w:t>CENTRÁLNÍ DISPEČERSKÉ PRACOVIŠTĚ</w:t>
      </w:r>
      <w:bookmarkEnd w:id="338"/>
      <w:r w:rsidRPr="007E2310">
        <w:t xml:space="preserve"> </w:t>
      </w:r>
      <w:bookmarkStart w:id="356" w:name="_Toc277348712"/>
      <w:bookmarkStart w:id="357" w:name="_Toc277350834"/>
      <w:bookmarkStart w:id="358" w:name="_Toc277348713"/>
      <w:bookmarkStart w:id="359" w:name="_Toc277350835"/>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E92647" w:rsidRDefault="00E92647" w:rsidP="00C733AA">
      <w:pPr>
        <w:rPr>
          <w:rFonts w:cs="Arial"/>
          <w:sz w:val="22"/>
          <w:szCs w:val="22"/>
        </w:rPr>
      </w:pPr>
    </w:p>
    <w:p w:rsidR="0004692E" w:rsidRPr="00C733AA" w:rsidRDefault="00C733AA" w:rsidP="00C733AA">
      <w:pPr>
        <w:rPr>
          <w:rFonts w:cs="Arial"/>
          <w:sz w:val="22"/>
          <w:szCs w:val="22"/>
        </w:rPr>
      </w:pPr>
      <w:r w:rsidRPr="00C733AA">
        <w:rPr>
          <w:rFonts w:cs="Arial"/>
          <w:sz w:val="22"/>
          <w:szCs w:val="22"/>
        </w:rPr>
        <w:t xml:space="preserve">Pokud se v této </w:t>
      </w:r>
      <w:r>
        <w:rPr>
          <w:rFonts w:cs="Arial"/>
          <w:sz w:val="22"/>
          <w:szCs w:val="22"/>
        </w:rPr>
        <w:t xml:space="preserve">části </w:t>
      </w:r>
      <w:r w:rsidRPr="00C733AA">
        <w:rPr>
          <w:rFonts w:cs="Arial"/>
          <w:sz w:val="22"/>
          <w:szCs w:val="22"/>
        </w:rPr>
        <w:t>zadávací dokumentaci vyskytnou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uchazeč oprávněn navrhnout a poskytnout i jiné, technicky a kvalitativně obdobné řešení, které musí splňovat technické a funkční požadavky zadavatele uvedené v této zadávací dokumentaci a jejích přílohách.</w:t>
      </w:r>
    </w:p>
    <w:p w:rsidR="0004692E" w:rsidRPr="007E2310" w:rsidRDefault="0004692E" w:rsidP="0072106B">
      <w:pPr>
        <w:pStyle w:val="Nadpis2"/>
      </w:pPr>
      <w:bookmarkStart w:id="360" w:name="_Toc354582039"/>
      <w:r w:rsidRPr="007E2310">
        <w:t>STRUKTURA ŘÍDÍCÍHO SYSTÉMU</w:t>
      </w:r>
      <w:bookmarkEnd w:id="360"/>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227" w:hanging="567"/>
        <w:rPr>
          <w:rFonts w:cs="Arial"/>
          <w:b/>
          <w:sz w:val="22"/>
          <w:szCs w:val="22"/>
        </w:rPr>
      </w:pPr>
    </w:p>
    <w:p w:rsidR="0004692E" w:rsidRPr="007E2310" w:rsidRDefault="0004692E" w:rsidP="0004692E">
      <w:pPr>
        <w:rPr>
          <w:rFonts w:cs="Arial"/>
          <w:sz w:val="22"/>
          <w:szCs w:val="22"/>
        </w:rPr>
      </w:pPr>
      <w:r w:rsidRPr="007E2310">
        <w:rPr>
          <w:rFonts w:cs="Arial"/>
          <w:snapToGrid w:val="0"/>
          <w:sz w:val="22"/>
          <w:szCs w:val="22"/>
        </w:rPr>
        <w:t>Jedná se o decentralizovaný řídicí systém s inteligencí rozloženou do několika úrovní. Předností decentralizovaného systému je zejména zvýšená odolnost proti poruchám, snadná údržba a provozní kontrola, zvýšená spolehlivost, stavebnicová skladba. Jsou definovány tři základní úrovně řídícího systému:</w:t>
      </w:r>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6" w:hanging="567"/>
        <w:rPr>
          <w:rFonts w:cs="Arial"/>
          <w:sz w:val="22"/>
          <w:szCs w:val="22"/>
        </w:rPr>
      </w:pPr>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6" w:hanging="567"/>
        <w:rPr>
          <w:rFonts w:cs="Arial"/>
          <w:sz w:val="22"/>
          <w:szCs w:val="22"/>
        </w:rPr>
      </w:pPr>
      <w:r w:rsidRPr="007E2310">
        <w:rPr>
          <w:rFonts w:cs="Arial"/>
          <w:sz w:val="22"/>
          <w:szCs w:val="22"/>
          <w:u w:val="single"/>
        </w:rPr>
        <w:t>Procesní úroveň ( lokální řízení )</w:t>
      </w:r>
    </w:p>
    <w:p w:rsidR="0004692E" w:rsidRPr="007E2310" w:rsidRDefault="0004692E" w:rsidP="0004692E">
      <w:pPr>
        <w:ind w:left="567" w:hanging="567"/>
        <w:rPr>
          <w:rFonts w:cs="Arial"/>
          <w:b/>
          <w:snapToGrid w:val="0"/>
          <w:sz w:val="22"/>
          <w:szCs w:val="22"/>
        </w:rPr>
      </w:pPr>
    </w:p>
    <w:p w:rsidR="0004692E" w:rsidRPr="007E2310" w:rsidRDefault="0004692E" w:rsidP="0004692E">
      <w:pPr>
        <w:rPr>
          <w:rFonts w:cs="Arial"/>
          <w:snapToGrid w:val="0"/>
          <w:sz w:val="22"/>
          <w:szCs w:val="22"/>
        </w:rPr>
      </w:pPr>
      <w:r w:rsidRPr="007E2310">
        <w:rPr>
          <w:rFonts w:cs="Arial"/>
          <w:snapToGrid w:val="0"/>
          <w:sz w:val="22"/>
          <w:szCs w:val="22"/>
        </w:rPr>
        <w:t>Tuto úroveň tvoří soustava mikroprocesorových volně programovatelných regulátorů s rozšiřujícími moduly, které řídí jednotlivé technologické celky - objektové předávací stanice tepla (OPS).</w:t>
      </w:r>
    </w:p>
    <w:p w:rsidR="0004692E" w:rsidRPr="007E2310" w:rsidRDefault="0004692E" w:rsidP="0004692E">
      <w:pPr>
        <w:rPr>
          <w:rFonts w:cs="Arial"/>
          <w:snapToGrid w:val="0"/>
          <w:sz w:val="22"/>
          <w:szCs w:val="22"/>
        </w:rPr>
      </w:pPr>
      <w:r w:rsidRPr="007E2310">
        <w:rPr>
          <w:rFonts w:cs="Arial"/>
          <w:snapToGrid w:val="0"/>
          <w:sz w:val="22"/>
          <w:szCs w:val="22"/>
        </w:rPr>
        <w:t xml:space="preserve">Uživatelské programové vybavení regulátorů řeší algoritmy řízení dané technologie. </w:t>
      </w:r>
    </w:p>
    <w:p w:rsidR="0004692E" w:rsidRPr="007E2310" w:rsidRDefault="0004692E" w:rsidP="0004692E">
      <w:pPr>
        <w:pStyle w:val="Zkladntext2"/>
        <w:jc w:val="both"/>
        <w:rPr>
          <w:szCs w:val="22"/>
        </w:rPr>
      </w:pPr>
      <w:r w:rsidRPr="007E2310">
        <w:rPr>
          <w:szCs w:val="22"/>
        </w:rPr>
        <w:t>Regulátory základní procesní úrovně budou propojeny komunikační sběrnicí průmyslového standardu se síťovými řídicími jednotkami nadřazené řídící úrovně. Jsou však schopny autonomní funkce. Regulátory mohou být vybaveny řídícími LCD panely.</w:t>
      </w:r>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227" w:hanging="567"/>
        <w:rPr>
          <w:rFonts w:cs="Arial"/>
          <w:sz w:val="22"/>
          <w:szCs w:val="22"/>
        </w:rPr>
      </w:pPr>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6" w:hanging="567"/>
        <w:rPr>
          <w:rFonts w:cs="Arial"/>
          <w:sz w:val="22"/>
          <w:szCs w:val="22"/>
        </w:rPr>
      </w:pPr>
      <w:r w:rsidRPr="007E2310">
        <w:rPr>
          <w:rFonts w:cs="Arial"/>
          <w:sz w:val="22"/>
          <w:szCs w:val="22"/>
          <w:u w:val="single"/>
        </w:rPr>
        <w:t>Nadřazená řídící úroveň ( automatizační úroveň )</w:t>
      </w:r>
    </w:p>
    <w:p w:rsidR="0004692E" w:rsidRPr="007E2310" w:rsidRDefault="0004692E" w:rsidP="0004692E">
      <w:pPr>
        <w:ind w:left="567" w:hanging="567"/>
        <w:rPr>
          <w:rFonts w:cs="Arial"/>
          <w:b/>
          <w:snapToGrid w:val="0"/>
          <w:sz w:val="22"/>
          <w:szCs w:val="22"/>
        </w:rPr>
      </w:pPr>
    </w:p>
    <w:p w:rsidR="0004692E" w:rsidRPr="007E2310" w:rsidRDefault="0004692E" w:rsidP="0004692E">
      <w:pPr>
        <w:rPr>
          <w:rFonts w:cs="Arial"/>
          <w:snapToGrid w:val="0"/>
          <w:sz w:val="22"/>
          <w:szCs w:val="22"/>
        </w:rPr>
      </w:pPr>
      <w:r w:rsidRPr="007E2310">
        <w:rPr>
          <w:rFonts w:cs="Arial"/>
          <w:snapToGrid w:val="0"/>
          <w:sz w:val="22"/>
          <w:szCs w:val="22"/>
        </w:rPr>
        <w:t>Prostřednictvím komunikační sběrnice jsou regulátory na procesní úrovni propojeny navzájem mezi sebou i se síťovými řídícími jednotkami.</w:t>
      </w:r>
    </w:p>
    <w:p w:rsidR="0004692E" w:rsidRPr="007E2310" w:rsidRDefault="0004692E" w:rsidP="0004692E">
      <w:pPr>
        <w:rPr>
          <w:rFonts w:cs="Arial"/>
          <w:snapToGrid w:val="0"/>
          <w:sz w:val="22"/>
          <w:szCs w:val="22"/>
        </w:rPr>
      </w:pPr>
      <w:r w:rsidRPr="007E2310">
        <w:rPr>
          <w:rFonts w:cs="Arial"/>
          <w:snapToGrid w:val="0"/>
          <w:sz w:val="22"/>
          <w:szCs w:val="22"/>
        </w:rPr>
        <w:t xml:space="preserve">Ty koordinují činnost všech připojených regulátorů na procesní úrovni, zabezpečují vzájemnou komunikaci procesních regulátorů a realizují řídicí algoritmy vyšší úrovně. </w:t>
      </w:r>
    </w:p>
    <w:p w:rsidR="0004692E" w:rsidRPr="007E2310" w:rsidRDefault="0004692E" w:rsidP="0004692E">
      <w:pPr>
        <w:rPr>
          <w:rFonts w:cs="Arial"/>
          <w:snapToGrid w:val="0"/>
          <w:sz w:val="22"/>
          <w:szCs w:val="22"/>
        </w:rPr>
      </w:pPr>
      <w:r w:rsidRPr="007E2310">
        <w:rPr>
          <w:rFonts w:cs="Arial"/>
          <w:snapToGrid w:val="0"/>
          <w:sz w:val="22"/>
          <w:szCs w:val="22"/>
        </w:rPr>
        <w:t>Síťové řídící jednotky jsou kromě toho schopny převzít integraci jiných systémů, např. EPS, EZS, kontroly přístupu, programovatelných regulátorů jiných dodavatelů.</w:t>
      </w:r>
    </w:p>
    <w:p w:rsidR="0004692E" w:rsidRPr="007E2310" w:rsidRDefault="0004692E" w:rsidP="0004692E">
      <w:pPr>
        <w:rPr>
          <w:rFonts w:cs="Arial"/>
          <w:snapToGrid w:val="0"/>
          <w:sz w:val="22"/>
          <w:szCs w:val="22"/>
        </w:rPr>
      </w:pPr>
      <w:r w:rsidRPr="007E2310">
        <w:rPr>
          <w:rFonts w:cs="Arial"/>
          <w:snapToGrid w:val="0"/>
          <w:sz w:val="22"/>
          <w:szCs w:val="22"/>
        </w:rPr>
        <w:t>Síťové řídicí jednotky zabezpečují především realizaci komplexních časových programů, sběr historických dat, omezování spotřeby a přesouvání zátěží, optimalizace procesů k dosažení</w:t>
      </w:r>
      <w:r w:rsidRPr="007E2310">
        <w:rPr>
          <w:rFonts w:cs="Arial"/>
          <w:sz w:val="22"/>
          <w:szCs w:val="22"/>
        </w:rPr>
        <w:t xml:space="preserve"> komfortních parametrů prostředí,</w:t>
      </w:r>
      <w:r w:rsidRPr="007E2310">
        <w:rPr>
          <w:rFonts w:cs="Arial"/>
          <w:snapToGrid w:val="0"/>
          <w:sz w:val="22"/>
          <w:szCs w:val="22"/>
        </w:rPr>
        <w:t xml:space="preserve"> definování databází, komunikaci se zařízeními pro styk s obsluhou.</w:t>
      </w:r>
    </w:p>
    <w:p w:rsidR="0004692E" w:rsidRPr="007E2310" w:rsidRDefault="0004692E" w:rsidP="0004692E">
      <w:pPr>
        <w:rPr>
          <w:rFonts w:cs="Arial"/>
          <w:snapToGrid w:val="0"/>
          <w:sz w:val="22"/>
          <w:szCs w:val="22"/>
        </w:rPr>
      </w:pPr>
      <w:r w:rsidRPr="007E2310">
        <w:rPr>
          <w:rFonts w:cs="Arial"/>
          <w:snapToGrid w:val="0"/>
          <w:sz w:val="22"/>
          <w:szCs w:val="22"/>
        </w:rPr>
        <w:lastRenderedPageBreak/>
        <w:t>Jednotlivé síťové řídicí jednotky spolu komunikují v Ethernetové síti LAN s protokolem TCP/IP.</w:t>
      </w:r>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227" w:hanging="567"/>
        <w:rPr>
          <w:rFonts w:cs="Arial"/>
          <w:sz w:val="22"/>
          <w:szCs w:val="22"/>
        </w:rPr>
      </w:pPr>
    </w:p>
    <w:p w:rsidR="0004692E" w:rsidRPr="007E2310" w:rsidRDefault="0004692E" w:rsidP="0004692E">
      <w:pPr>
        <w:tabs>
          <w:tab w:val="left" w:pos="567"/>
          <w:tab w:val="left" w:pos="1276"/>
          <w:tab w:val="left" w:pos="3119"/>
          <w:tab w:val="left" w:pos="5245"/>
          <w:tab w:val="left" w:pos="5670"/>
          <w:tab w:val="left" w:pos="6804"/>
          <w:tab w:val="left" w:pos="8222"/>
          <w:tab w:val="center" w:pos="9923"/>
        </w:tabs>
        <w:ind w:left="567" w:right="6" w:hanging="567"/>
        <w:rPr>
          <w:rFonts w:cs="Arial"/>
          <w:sz w:val="22"/>
          <w:szCs w:val="22"/>
          <w:u w:val="single"/>
        </w:rPr>
      </w:pPr>
      <w:r w:rsidRPr="007E2310">
        <w:rPr>
          <w:rFonts w:cs="Arial"/>
          <w:sz w:val="22"/>
          <w:szCs w:val="22"/>
          <w:u w:val="single"/>
        </w:rPr>
        <w:t>Úroveň správy informací  (</w:t>
      </w:r>
      <w:r w:rsidRPr="007E2310">
        <w:rPr>
          <w:rFonts w:cs="Arial"/>
          <w:snapToGrid w:val="0"/>
          <w:sz w:val="22"/>
          <w:szCs w:val="22"/>
          <w:u w:val="single"/>
        </w:rPr>
        <w:t>operátorská pracovní stanice )</w:t>
      </w:r>
    </w:p>
    <w:p w:rsidR="0004692E" w:rsidRPr="007E2310" w:rsidRDefault="0004692E" w:rsidP="0004692E">
      <w:pPr>
        <w:ind w:left="567" w:hanging="567"/>
        <w:rPr>
          <w:rFonts w:cs="Arial"/>
          <w:b/>
          <w:snapToGrid w:val="0"/>
          <w:sz w:val="22"/>
          <w:szCs w:val="22"/>
        </w:rPr>
      </w:pPr>
    </w:p>
    <w:p w:rsidR="0004692E" w:rsidRPr="007E2310" w:rsidRDefault="0004692E" w:rsidP="0004692E">
      <w:pPr>
        <w:rPr>
          <w:rFonts w:cs="Arial"/>
          <w:snapToGrid w:val="0"/>
          <w:sz w:val="22"/>
          <w:szCs w:val="22"/>
        </w:rPr>
      </w:pPr>
      <w:r w:rsidRPr="007E2310">
        <w:rPr>
          <w:rFonts w:cs="Arial"/>
          <w:snapToGrid w:val="0"/>
          <w:sz w:val="22"/>
          <w:szCs w:val="22"/>
        </w:rPr>
        <w:t>Úkolem pracovní stanice je předávat obsluze zpracované informace o řízených technologických celcích - objektech. Mezi základní funkce pracovní stanice patří :</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zobrazení jednotlivých oblastí objektů formou dynamizované barevné grafiky</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zobrazení trendů v čase i v závislosti na jednotlivých veličinách</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zobrazení historie jednotlivých veličin a možnost jejich srovnání</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zobrazování textových informací o stavu řízené technologie</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automatická poruchová hlášení s rozlišeným stupněm priority</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doplnění poruchové zprávy informací o postupu vedoucímu k vyřešení problému</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automatické přepnutí do grafického režimu se zobrazením příslušné lokality v poruše</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systém hesel umožňující rozlišit přístupová práva pro jednotlivé operátory</w:t>
      </w:r>
    </w:p>
    <w:p w:rsidR="0004692E" w:rsidRPr="007E2310" w:rsidRDefault="0004692E" w:rsidP="007D5E56">
      <w:pPr>
        <w:pStyle w:val="Odstavecseseznamem"/>
        <w:numPr>
          <w:ilvl w:val="1"/>
          <w:numId w:val="17"/>
        </w:numPr>
        <w:tabs>
          <w:tab w:val="left" w:pos="426"/>
        </w:tabs>
        <w:ind w:left="426" w:hanging="426"/>
        <w:rPr>
          <w:rFonts w:ascii="Arial" w:hAnsi="Arial" w:cs="Arial"/>
          <w:snapToGrid w:val="0"/>
          <w:sz w:val="22"/>
          <w:szCs w:val="22"/>
        </w:rPr>
      </w:pPr>
      <w:r w:rsidRPr="007E2310">
        <w:rPr>
          <w:rFonts w:ascii="Arial" w:hAnsi="Arial" w:cs="Arial"/>
          <w:snapToGrid w:val="0"/>
          <w:sz w:val="22"/>
          <w:szCs w:val="22"/>
        </w:rPr>
        <w:t>komunikace a obsluha v českém jazyce s možností volby i jiného jazyka</w:t>
      </w:r>
    </w:p>
    <w:p w:rsidR="0004692E" w:rsidRPr="007E2310" w:rsidRDefault="0004692E" w:rsidP="007D5E56">
      <w:pPr>
        <w:pStyle w:val="Odstavecseseznamem"/>
        <w:numPr>
          <w:ilvl w:val="1"/>
          <w:numId w:val="17"/>
        </w:numPr>
        <w:tabs>
          <w:tab w:val="left" w:pos="426"/>
        </w:tabs>
        <w:ind w:left="426" w:hanging="426"/>
        <w:jc w:val="both"/>
        <w:rPr>
          <w:rFonts w:ascii="Arial" w:hAnsi="Arial" w:cs="Arial"/>
          <w:snapToGrid w:val="0"/>
          <w:sz w:val="22"/>
          <w:szCs w:val="22"/>
        </w:rPr>
      </w:pPr>
      <w:r w:rsidRPr="007E2310">
        <w:rPr>
          <w:rFonts w:ascii="Arial" w:hAnsi="Arial" w:cs="Arial"/>
          <w:snapToGrid w:val="0"/>
          <w:sz w:val="22"/>
          <w:szCs w:val="22"/>
        </w:rPr>
        <w:t>možnost zobrazení uvedeného rozsahu pro jednotlivé OPS, jednotlivé větve a za celou CZT</w:t>
      </w:r>
    </w:p>
    <w:p w:rsidR="0004692E" w:rsidRPr="007E2310" w:rsidRDefault="0004692E" w:rsidP="007D5E56">
      <w:pPr>
        <w:pStyle w:val="Odstavecseseznamem"/>
        <w:numPr>
          <w:ilvl w:val="1"/>
          <w:numId w:val="17"/>
        </w:numPr>
        <w:tabs>
          <w:tab w:val="left" w:pos="426"/>
        </w:tabs>
        <w:ind w:left="426" w:hanging="426"/>
        <w:jc w:val="both"/>
        <w:rPr>
          <w:rFonts w:ascii="Arial" w:hAnsi="Arial" w:cs="Arial"/>
          <w:snapToGrid w:val="0"/>
          <w:sz w:val="22"/>
          <w:szCs w:val="22"/>
        </w:rPr>
      </w:pPr>
      <w:r w:rsidRPr="007E2310">
        <w:rPr>
          <w:rFonts w:ascii="Arial" w:hAnsi="Arial" w:cs="Arial"/>
          <w:snapToGrid w:val="0"/>
          <w:sz w:val="22"/>
          <w:szCs w:val="22"/>
        </w:rPr>
        <w:t>možnost přístupu vnějšímu uživateli pro zobrazení dat (uživatelský přístup odběratelů tepla po Internetu)</w:t>
      </w:r>
    </w:p>
    <w:p w:rsidR="0004692E" w:rsidRPr="007E2310" w:rsidRDefault="0004692E" w:rsidP="0004692E">
      <w:pPr>
        <w:rPr>
          <w:rFonts w:cs="Arial"/>
          <w:snapToGrid w:val="0"/>
          <w:sz w:val="22"/>
          <w:szCs w:val="22"/>
        </w:rPr>
      </w:pPr>
      <w:r w:rsidRPr="007E2310">
        <w:rPr>
          <w:rFonts w:cs="Arial"/>
          <w:snapToGrid w:val="0"/>
          <w:sz w:val="22"/>
          <w:szCs w:val="22"/>
        </w:rPr>
        <w:t xml:space="preserve">Řídicí systém umožňuje nasazení několika operátorských stanic rozmístěných podle požadavku uživatele. </w:t>
      </w:r>
    </w:p>
    <w:p w:rsidR="0004692E" w:rsidRPr="007E2310" w:rsidRDefault="0004692E" w:rsidP="0004692E">
      <w:pPr>
        <w:rPr>
          <w:rFonts w:cs="Arial"/>
          <w:snapToGrid w:val="0"/>
          <w:sz w:val="22"/>
          <w:szCs w:val="22"/>
        </w:rPr>
      </w:pPr>
      <w:r w:rsidRPr="007E2310">
        <w:rPr>
          <w:rFonts w:cs="Arial"/>
          <w:snapToGrid w:val="0"/>
          <w:sz w:val="22"/>
          <w:szCs w:val="22"/>
        </w:rPr>
        <w:t xml:space="preserve">Programové vybavení operátorské stanice je založeno na standardu operačního systému, čímž je umožněno spouštět jiné SW produkty kompatibilní s daným operačním systémem – textové a grafické editory, tabulkové procesory a databázové programy. </w:t>
      </w:r>
    </w:p>
    <w:p w:rsidR="0004692E" w:rsidRPr="007E2310" w:rsidRDefault="0004692E" w:rsidP="0004692E">
      <w:pPr>
        <w:rPr>
          <w:rFonts w:cs="Arial"/>
          <w:snapToGrid w:val="0"/>
          <w:sz w:val="22"/>
          <w:szCs w:val="22"/>
        </w:rPr>
      </w:pPr>
      <w:r w:rsidRPr="007E2310">
        <w:rPr>
          <w:rFonts w:cs="Arial"/>
          <w:snapToGrid w:val="0"/>
          <w:sz w:val="22"/>
          <w:szCs w:val="22"/>
        </w:rPr>
        <w:t>Pomocí programů s dynamickým přístupem k datům lze získat přístup k libovolným informacím z komunikační sítě řídicího systému jednotlivé budovy nebo komplexu budov.</w:t>
      </w:r>
    </w:p>
    <w:p w:rsidR="0004692E" w:rsidRPr="007E2310" w:rsidRDefault="0004692E" w:rsidP="0004692E">
      <w:pPr>
        <w:ind w:left="567" w:hanging="567"/>
        <w:rPr>
          <w:rFonts w:cs="Arial"/>
          <w:snapToGrid w:val="0"/>
          <w:sz w:val="22"/>
          <w:szCs w:val="22"/>
        </w:rPr>
      </w:pPr>
    </w:p>
    <w:p w:rsidR="0004692E" w:rsidRPr="007E2310" w:rsidRDefault="00CE5179" w:rsidP="0072106B">
      <w:pPr>
        <w:pStyle w:val="Nadpis2"/>
      </w:pPr>
      <w:bookmarkStart w:id="361" w:name="_Toc354582040"/>
      <w:r w:rsidRPr="007E2310">
        <w:t>POŽADAVKY NA CENTRÁLNÍ</w:t>
      </w:r>
      <w:r w:rsidR="0004692E" w:rsidRPr="007E2310">
        <w:t xml:space="preserve"> DISPEČINK</w:t>
      </w:r>
      <w:bookmarkEnd w:id="361"/>
    </w:p>
    <w:p w:rsidR="0004692E" w:rsidRPr="007E2310" w:rsidRDefault="0004692E" w:rsidP="00186353">
      <w:pPr>
        <w:ind w:firstLine="567"/>
        <w:rPr>
          <w:rFonts w:cs="Arial"/>
          <w:snapToGrid w:val="0"/>
          <w:sz w:val="22"/>
          <w:szCs w:val="22"/>
        </w:rPr>
      </w:pPr>
    </w:p>
    <w:p w:rsidR="0004692E" w:rsidRPr="007E2310" w:rsidRDefault="0004692E" w:rsidP="00186353">
      <w:pPr>
        <w:tabs>
          <w:tab w:val="left" w:pos="851"/>
        </w:tabs>
        <w:ind w:right="227" w:firstLine="567"/>
        <w:rPr>
          <w:rFonts w:cs="Arial"/>
          <w:sz w:val="22"/>
          <w:szCs w:val="22"/>
        </w:rPr>
      </w:pPr>
      <w:r w:rsidRPr="007E2310">
        <w:rPr>
          <w:rFonts w:cs="Arial"/>
          <w:sz w:val="22"/>
          <w:szCs w:val="22"/>
        </w:rPr>
        <w:t xml:space="preserve">Z hlediska popsaného systému ASŘTP je dispečink součástí druhé části nadřazené řídící úrovně tzv. řídící centrály a úroveň správy informací, tzv. operátorskou pracovní stanici. Zařízení dispečinku bude umístěno v samostatné místnosti dispečinku v objektu stavby Tepelného zdroje Kopřivnice. </w:t>
      </w:r>
    </w:p>
    <w:p w:rsidR="0004692E" w:rsidRPr="007E2310" w:rsidRDefault="0004692E" w:rsidP="00186353">
      <w:pPr>
        <w:tabs>
          <w:tab w:val="left" w:pos="851"/>
        </w:tabs>
        <w:ind w:right="227" w:firstLine="567"/>
        <w:rPr>
          <w:rFonts w:cs="Arial"/>
          <w:sz w:val="22"/>
          <w:szCs w:val="22"/>
        </w:rPr>
      </w:pPr>
      <w:r w:rsidRPr="007E2310">
        <w:rPr>
          <w:rFonts w:cs="Arial"/>
          <w:sz w:val="22"/>
          <w:szCs w:val="22"/>
        </w:rPr>
        <w:t>HW dispečerského pracoviště bude sestávat z řídící stanice a z pomocných technických prostředků:</w:t>
      </w:r>
    </w:p>
    <w:p w:rsidR="0041693A" w:rsidRPr="007E2310" w:rsidRDefault="0041693A" w:rsidP="005B4E44">
      <w:pPr>
        <w:tabs>
          <w:tab w:val="left" w:pos="567"/>
          <w:tab w:val="left" w:pos="1276"/>
          <w:tab w:val="center" w:pos="9923"/>
        </w:tabs>
        <w:ind w:right="227"/>
        <w:rPr>
          <w:rFonts w:cs="Arial"/>
          <w:sz w:val="22"/>
          <w:szCs w:val="22"/>
        </w:rPr>
      </w:pPr>
    </w:p>
    <w:p w:rsidR="0041693A" w:rsidRPr="007E2310" w:rsidRDefault="0041693A" w:rsidP="005B4E44">
      <w:pPr>
        <w:tabs>
          <w:tab w:val="left" w:pos="567"/>
          <w:tab w:val="left" w:pos="1276"/>
          <w:tab w:val="center" w:pos="9923"/>
        </w:tabs>
        <w:ind w:right="227"/>
        <w:rPr>
          <w:rFonts w:cs="Arial"/>
          <w:b/>
          <w:sz w:val="22"/>
          <w:szCs w:val="22"/>
        </w:rPr>
      </w:pPr>
      <w:r w:rsidRPr="007E2310">
        <w:rPr>
          <w:rFonts w:cs="Arial"/>
          <w:b/>
          <w:sz w:val="22"/>
          <w:szCs w:val="22"/>
        </w:rPr>
        <w:t>Server dispečerské pracoviště pro ukládání a sběr dat včetně SW</w:t>
      </w:r>
    </w:p>
    <w:p w:rsidR="0041693A" w:rsidRPr="00D77931" w:rsidRDefault="00CA4676" w:rsidP="00CA4676">
      <w:pPr>
        <w:numPr>
          <w:ilvl w:val="0"/>
          <w:numId w:val="24"/>
        </w:numPr>
        <w:tabs>
          <w:tab w:val="left" w:pos="567"/>
          <w:tab w:val="left" w:pos="1276"/>
          <w:tab w:val="center" w:pos="9923"/>
        </w:tabs>
        <w:ind w:right="227"/>
        <w:rPr>
          <w:rFonts w:cs="Arial"/>
          <w:sz w:val="22"/>
          <w:szCs w:val="22"/>
        </w:rPr>
      </w:pPr>
      <w:r w:rsidRPr="00CA4676">
        <w:rPr>
          <w:rFonts w:cs="Arial"/>
          <w:sz w:val="22"/>
          <w:szCs w:val="22"/>
        </w:rPr>
        <w:t>Dvouprocesorový server ve formátu xU,  šestijádrov</w:t>
      </w:r>
      <w:r>
        <w:rPr>
          <w:rFonts w:cs="Arial"/>
          <w:sz w:val="22"/>
          <w:szCs w:val="22"/>
        </w:rPr>
        <w:t>ý</w:t>
      </w:r>
      <w:r w:rsidRPr="00CA4676">
        <w:rPr>
          <w:rFonts w:cs="Arial"/>
          <w:sz w:val="22"/>
          <w:szCs w:val="22"/>
        </w:rPr>
        <w:t xml:space="preserve"> procesor, podporu rychlých slotů PCI Express 3. generace. Podporu</w:t>
      </w:r>
      <w:r>
        <w:rPr>
          <w:rFonts w:cs="Arial"/>
          <w:sz w:val="22"/>
          <w:szCs w:val="22"/>
        </w:rPr>
        <w:t xml:space="preserve"> GB operační paměti</w:t>
      </w:r>
      <w:r w:rsidRPr="00CA4676">
        <w:rPr>
          <w:rFonts w:cs="Arial"/>
          <w:sz w:val="22"/>
          <w:szCs w:val="22"/>
        </w:rPr>
        <w:t>,</w:t>
      </w:r>
      <w:r>
        <w:rPr>
          <w:rFonts w:cs="Arial"/>
          <w:sz w:val="22"/>
          <w:szCs w:val="22"/>
        </w:rPr>
        <w:t xml:space="preserve"> </w:t>
      </w:r>
      <w:r w:rsidRPr="00CA4676">
        <w:rPr>
          <w:rFonts w:cs="Arial"/>
          <w:sz w:val="22"/>
          <w:szCs w:val="22"/>
        </w:rPr>
        <w:t>lze rozšířit ve 12 slotech až na 384 GB, síťová karta se 4 konektory o rychlosti 1 Gbps. Vzdálen</w:t>
      </w:r>
      <w:r>
        <w:rPr>
          <w:rFonts w:cs="Arial"/>
          <w:sz w:val="22"/>
          <w:szCs w:val="22"/>
        </w:rPr>
        <w:t>á</w:t>
      </w:r>
      <w:r w:rsidRPr="00CA4676">
        <w:rPr>
          <w:rFonts w:cs="Arial"/>
          <w:sz w:val="22"/>
          <w:szCs w:val="22"/>
        </w:rPr>
        <w:t xml:space="preserve"> správu - komunikační standard iLo 4. DVD vypalovačk</w:t>
      </w:r>
      <w:r>
        <w:rPr>
          <w:rFonts w:cs="Arial"/>
          <w:sz w:val="22"/>
          <w:szCs w:val="22"/>
        </w:rPr>
        <w:t>a</w:t>
      </w:r>
      <w:r w:rsidRPr="00CA4676">
        <w:rPr>
          <w:rFonts w:cs="Arial"/>
          <w:sz w:val="22"/>
          <w:szCs w:val="22"/>
        </w:rPr>
        <w:t>, dvojic</w:t>
      </w:r>
      <w:r>
        <w:rPr>
          <w:rFonts w:cs="Arial"/>
          <w:sz w:val="22"/>
          <w:szCs w:val="22"/>
        </w:rPr>
        <w:t>e</w:t>
      </w:r>
      <w:r w:rsidRPr="00CA4676">
        <w:rPr>
          <w:rFonts w:cs="Arial"/>
          <w:sz w:val="22"/>
          <w:szCs w:val="22"/>
        </w:rPr>
        <w:t xml:space="preserve"> pevných disků s celkovou kapacitou 2000 GB a Serial ATA řadičem s 512 MB vyrovnávací paměti, předinstalován operační systém serv</w:t>
      </w:r>
      <w:r>
        <w:rPr>
          <w:rFonts w:cs="Arial"/>
          <w:sz w:val="22"/>
          <w:szCs w:val="22"/>
        </w:rPr>
        <w:t>e</w:t>
      </w:r>
      <w:r w:rsidRPr="00CA4676">
        <w:rPr>
          <w:rFonts w:cs="Arial"/>
          <w:sz w:val="22"/>
          <w:szCs w:val="22"/>
        </w:rPr>
        <w:t>rového typu, Software ve formátu webového serveru.</w:t>
      </w:r>
      <w:r w:rsidRPr="00CA4676">
        <w:rPr>
          <w:rFonts w:cs="Arial"/>
          <w:sz w:val="22"/>
          <w:szCs w:val="22"/>
        </w:rPr>
        <w:tab/>
      </w:r>
      <w:r w:rsidRPr="00CA4676">
        <w:rPr>
          <w:rFonts w:cs="Arial"/>
          <w:sz w:val="22"/>
          <w:szCs w:val="22"/>
        </w:rPr>
        <w:tab/>
      </w:r>
      <w:r w:rsidRPr="00CA4676">
        <w:rPr>
          <w:rFonts w:cs="Arial"/>
          <w:sz w:val="22"/>
          <w:szCs w:val="22"/>
        </w:rPr>
        <w:tab/>
      </w:r>
      <w:r w:rsidRPr="00CA4676">
        <w:rPr>
          <w:rFonts w:cs="Arial"/>
          <w:sz w:val="22"/>
          <w:szCs w:val="22"/>
        </w:rPr>
        <w:tab/>
      </w:r>
    </w:p>
    <w:p w:rsidR="0041693A" w:rsidRPr="007E2310" w:rsidRDefault="0041693A" w:rsidP="005B4E44">
      <w:pPr>
        <w:tabs>
          <w:tab w:val="left" w:pos="567"/>
          <w:tab w:val="left" w:pos="1276"/>
          <w:tab w:val="center" w:pos="9923"/>
        </w:tabs>
        <w:ind w:right="227"/>
        <w:rPr>
          <w:rFonts w:cs="Arial"/>
          <w:b/>
          <w:sz w:val="22"/>
          <w:szCs w:val="22"/>
        </w:rPr>
      </w:pPr>
      <w:r w:rsidRPr="007E2310">
        <w:rPr>
          <w:rFonts w:cs="Arial"/>
          <w:b/>
          <w:sz w:val="22"/>
          <w:szCs w:val="22"/>
        </w:rPr>
        <w:t>Dispečerské pracoviště - PC s monitorem 21“</w:t>
      </w:r>
    </w:p>
    <w:p w:rsidR="00CA4676" w:rsidRDefault="00CA4676" w:rsidP="00CA4676">
      <w:pPr>
        <w:numPr>
          <w:ilvl w:val="0"/>
          <w:numId w:val="24"/>
        </w:numPr>
        <w:tabs>
          <w:tab w:val="left" w:pos="567"/>
          <w:tab w:val="left" w:pos="1276"/>
          <w:tab w:val="center" w:pos="3686"/>
        </w:tabs>
        <w:ind w:right="227"/>
        <w:rPr>
          <w:rFonts w:cs="Arial"/>
          <w:sz w:val="22"/>
          <w:szCs w:val="22"/>
        </w:rPr>
      </w:pPr>
      <w:r w:rsidRPr="00CA4676">
        <w:rPr>
          <w:rFonts w:cs="Arial"/>
          <w:sz w:val="22"/>
          <w:szCs w:val="22"/>
        </w:rPr>
        <w:t xml:space="preserve">PC předinstalován operační systém s českou lokalizací, procesor ve standardu čtyři jádra, frekvenci </w:t>
      </w:r>
      <w:r>
        <w:rPr>
          <w:rFonts w:cs="Arial"/>
          <w:sz w:val="22"/>
          <w:szCs w:val="22"/>
        </w:rPr>
        <w:t xml:space="preserve">min. </w:t>
      </w:r>
      <w:r w:rsidRPr="00CA4676">
        <w:rPr>
          <w:rFonts w:cs="Arial"/>
          <w:sz w:val="22"/>
          <w:szCs w:val="22"/>
        </w:rPr>
        <w:t>3,1 GHz, grafická karta ve standardu</w:t>
      </w:r>
      <w:r>
        <w:rPr>
          <w:rFonts w:cs="Arial"/>
          <w:sz w:val="22"/>
          <w:szCs w:val="22"/>
        </w:rPr>
        <w:t xml:space="preserve"> min. </w:t>
      </w:r>
      <w:r w:rsidRPr="00CA4676">
        <w:rPr>
          <w:rFonts w:cs="Arial"/>
          <w:sz w:val="22"/>
          <w:szCs w:val="22"/>
        </w:rPr>
        <w:t>PCI-E - 2048 MB - 256 bit, USB 3.0 porty, operační paměť 8 GB,</w:t>
      </w:r>
      <w:r>
        <w:rPr>
          <w:rFonts w:cs="Arial"/>
          <w:sz w:val="22"/>
          <w:szCs w:val="22"/>
        </w:rPr>
        <w:t xml:space="preserve"> </w:t>
      </w:r>
      <w:r w:rsidRPr="00CA4676">
        <w:rPr>
          <w:rFonts w:cs="Arial"/>
          <w:sz w:val="22"/>
          <w:szCs w:val="22"/>
        </w:rPr>
        <w:t xml:space="preserve">pevný disk </w:t>
      </w:r>
      <w:r w:rsidR="006D0F9D">
        <w:rPr>
          <w:rFonts w:cs="Arial"/>
          <w:sz w:val="22"/>
          <w:szCs w:val="22"/>
        </w:rPr>
        <w:t>s </w:t>
      </w:r>
      <w:r w:rsidRPr="00CA4676">
        <w:rPr>
          <w:rFonts w:cs="Arial"/>
          <w:sz w:val="22"/>
          <w:szCs w:val="22"/>
        </w:rPr>
        <w:t>kapacitou</w:t>
      </w:r>
      <w:r w:rsidR="006D0F9D">
        <w:rPr>
          <w:rFonts w:cs="Arial"/>
          <w:sz w:val="22"/>
          <w:szCs w:val="22"/>
        </w:rPr>
        <w:t xml:space="preserve"> min.</w:t>
      </w:r>
      <w:r w:rsidRPr="00CA4676">
        <w:rPr>
          <w:rFonts w:cs="Arial"/>
          <w:sz w:val="22"/>
          <w:szCs w:val="22"/>
        </w:rPr>
        <w:t xml:space="preserve"> 1000 GB, DVD </w:t>
      </w:r>
      <w:r w:rsidRPr="00CA4676">
        <w:rPr>
          <w:rFonts w:cs="Arial"/>
          <w:sz w:val="22"/>
          <w:szCs w:val="22"/>
        </w:rPr>
        <w:lastRenderedPageBreak/>
        <w:t>vypalovačk</w:t>
      </w:r>
      <w:r w:rsidR="006D0F9D">
        <w:rPr>
          <w:rFonts w:cs="Arial"/>
          <w:sz w:val="22"/>
          <w:szCs w:val="22"/>
        </w:rPr>
        <w:t>a</w:t>
      </w:r>
      <w:r w:rsidRPr="00CA4676">
        <w:rPr>
          <w:rFonts w:cs="Arial"/>
          <w:sz w:val="22"/>
          <w:szCs w:val="22"/>
        </w:rPr>
        <w:t>., kl</w:t>
      </w:r>
      <w:r w:rsidR="006D0F9D">
        <w:rPr>
          <w:rFonts w:cs="Arial"/>
          <w:sz w:val="22"/>
          <w:szCs w:val="22"/>
        </w:rPr>
        <w:t>á</w:t>
      </w:r>
      <w:r w:rsidRPr="00CA4676">
        <w:rPr>
          <w:rFonts w:cs="Arial"/>
          <w:sz w:val="22"/>
          <w:szCs w:val="22"/>
        </w:rPr>
        <w:t>vesnice, myš.</w:t>
      </w:r>
      <w:r w:rsidRPr="00CA4676">
        <w:rPr>
          <w:rFonts w:cs="Arial"/>
          <w:sz w:val="22"/>
          <w:szCs w:val="22"/>
        </w:rPr>
        <w:tab/>
      </w:r>
      <w:r w:rsidRPr="00CA4676">
        <w:rPr>
          <w:rFonts w:cs="Arial"/>
          <w:sz w:val="22"/>
          <w:szCs w:val="22"/>
        </w:rPr>
        <w:tab/>
      </w:r>
      <w:r w:rsidRPr="00CA4676">
        <w:rPr>
          <w:rFonts w:cs="Arial"/>
          <w:sz w:val="22"/>
          <w:szCs w:val="22"/>
        </w:rPr>
        <w:tab/>
      </w:r>
      <w:r w:rsidRPr="00CA4676">
        <w:rPr>
          <w:rFonts w:cs="Arial"/>
          <w:sz w:val="22"/>
          <w:szCs w:val="22"/>
        </w:rPr>
        <w:tab/>
      </w:r>
      <w:r w:rsidR="0041693A" w:rsidRPr="007E2310">
        <w:rPr>
          <w:rFonts w:cs="Arial"/>
          <w:sz w:val="22"/>
          <w:szCs w:val="22"/>
        </w:rPr>
        <w:t>,</w:t>
      </w:r>
      <w:r w:rsidR="005E777A" w:rsidRPr="007E2310">
        <w:rPr>
          <w:rFonts w:cs="Arial"/>
          <w:sz w:val="22"/>
          <w:szCs w:val="22"/>
        </w:rPr>
        <w:tab/>
      </w:r>
      <w:r w:rsidR="0041693A" w:rsidRPr="007E2310">
        <w:rPr>
          <w:rFonts w:cs="Arial"/>
          <w:sz w:val="22"/>
          <w:szCs w:val="22"/>
        </w:rPr>
        <w:t xml:space="preserve"> </w:t>
      </w:r>
      <w:r w:rsidR="005E777A" w:rsidRPr="007E2310">
        <w:rPr>
          <w:rFonts w:cs="Arial"/>
          <w:sz w:val="22"/>
          <w:szCs w:val="22"/>
        </w:rPr>
        <w:br/>
      </w:r>
    </w:p>
    <w:p w:rsidR="006D0F9D" w:rsidRDefault="0041693A" w:rsidP="00B5106D">
      <w:pPr>
        <w:numPr>
          <w:ilvl w:val="0"/>
          <w:numId w:val="24"/>
        </w:numPr>
        <w:tabs>
          <w:tab w:val="left" w:pos="567"/>
          <w:tab w:val="left" w:pos="1276"/>
          <w:tab w:val="center" w:pos="3686"/>
        </w:tabs>
        <w:ind w:right="227"/>
        <w:rPr>
          <w:rFonts w:cs="Arial"/>
          <w:sz w:val="22"/>
          <w:szCs w:val="22"/>
        </w:rPr>
      </w:pPr>
      <w:r w:rsidRPr="006D0F9D">
        <w:rPr>
          <w:rFonts w:cs="Arial"/>
          <w:sz w:val="22"/>
          <w:szCs w:val="22"/>
        </w:rPr>
        <w:t>LCD monitor LED, IPS panel, , 16:10, 1000:1, 300cd/m2, 8ms, 1920x1200 FullHD, TCO, DVI, DisplayPort, USB Hub</w:t>
      </w:r>
      <w:r w:rsidR="00891390" w:rsidRPr="006D0F9D">
        <w:rPr>
          <w:rFonts w:cs="Arial"/>
          <w:sz w:val="22"/>
          <w:szCs w:val="22"/>
        </w:rPr>
        <w:t>,</w:t>
      </w:r>
    </w:p>
    <w:p w:rsidR="00891390" w:rsidRPr="006D0F9D" w:rsidRDefault="00891390" w:rsidP="00B5106D">
      <w:pPr>
        <w:numPr>
          <w:ilvl w:val="0"/>
          <w:numId w:val="24"/>
        </w:numPr>
        <w:tabs>
          <w:tab w:val="left" w:pos="567"/>
          <w:tab w:val="left" w:pos="1276"/>
          <w:tab w:val="center" w:pos="3686"/>
        </w:tabs>
        <w:ind w:right="227"/>
        <w:rPr>
          <w:rFonts w:cs="Arial"/>
          <w:sz w:val="22"/>
          <w:szCs w:val="22"/>
        </w:rPr>
      </w:pPr>
      <w:bookmarkStart w:id="362" w:name="_GoBack"/>
      <w:bookmarkEnd w:id="362"/>
      <w:r w:rsidRPr="006D0F9D">
        <w:rPr>
          <w:rFonts w:cs="Arial"/>
          <w:sz w:val="22"/>
          <w:szCs w:val="22"/>
        </w:rPr>
        <w:t>Laserová tiskárna A4, 35 str./min, 1200x1200dpi, duplex, 256MB, USB 2.0+LAN+WiFi,</w:t>
      </w:r>
    </w:p>
    <w:p w:rsidR="0041693A" w:rsidRPr="007E2310" w:rsidRDefault="00891390" w:rsidP="005B4E44">
      <w:pPr>
        <w:tabs>
          <w:tab w:val="left" w:pos="567"/>
          <w:tab w:val="left" w:pos="1276"/>
          <w:tab w:val="center" w:pos="9923"/>
        </w:tabs>
        <w:ind w:left="360" w:right="227"/>
        <w:rPr>
          <w:rFonts w:cs="Arial"/>
          <w:sz w:val="22"/>
          <w:szCs w:val="22"/>
        </w:rPr>
      </w:pPr>
      <w:r w:rsidRPr="007E2310">
        <w:rPr>
          <w:rFonts w:cs="Arial"/>
          <w:sz w:val="22"/>
          <w:szCs w:val="22"/>
        </w:rPr>
        <w:t>Laserová tiskárna barevná, multifunkční, A4 tiskárna/ skener/ kopírka, LCD, 16str.mono, 4str.color., 600x600dpi, automatická podavač (ADF), 128MB, USB 2.0 + LAN + WiFi</w:t>
      </w:r>
    </w:p>
    <w:p w:rsidR="0041693A" w:rsidRPr="007E2310" w:rsidRDefault="0041693A" w:rsidP="005B4E44">
      <w:pPr>
        <w:tabs>
          <w:tab w:val="left" w:pos="567"/>
          <w:tab w:val="left" w:pos="1276"/>
          <w:tab w:val="center" w:pos="9923"/>
        </w:tabs>
        <w:ind w:left="360" w:right="227" w:hanging="360"/>
        <w:rPr>
          <w:rFonts w:cs="Arial"/>
          <w:b/>
          <w:sz w:val="22"/>
          <w:szCs w:val="22"/>
        </w:rPr>
      </w:pPr>
      <w:r w:rsidRPr="007E2310">
        <w:rPr>
          <w:rFonts w:cs="Arial"/>
          <w:b/>
          <w:sz w:val="22"/>
          <w:szCs w:val="22"/>
        </w:rPr>
        <w:t>Síťová automatizační jednotka</w:t>
      </w:r>
    </w:p>
    <w:p w:rsidR="005E777A" w:rsidRPr="007E2310" w:rsidRDefault="006D0F9D" w:rsidP="006D0F9D">
      <w:pPr>
        <w:numPr>
          <w:ilvl w:val="0"/>
          <w:numId w:val="24"/>
        </w:numPr>
        <w:tabs>
          <w:tab w:val="left" w:pos="567"/>
          <w:tab w:val="left" w:pos="1276"/>
          <w:tab w:val="center" w:pos="9923"/>
        </w:tabs>
        <w:ind w:right="227"/>
        <w:rPr>
          <w:rFonts w:cs="Arial"/>
          <w:sz w:val="22"/>
          <w:szCs w:val="22"/>
        </w:rPr>
      </w:pPr>
      <w:r w:rsidRPr="006D0F9D">
        <w:rPr>
          <w:rFonts w:cs="Arial"/>
          <w:sz w:val="22"/>
          <w:szCs w:val="22"/>
        </w:rPr>
        <w:t>Standard ( 24 Vstř,</w:t>
      </w:r>
      <w:r>
        <w:rPr>
          <w:rFonts w:cs="Arial"/>
          <w:sz w:val="22"/>
          <w:szCs w:val="22"/>
        </w:rPr>
        <w:t xml:space="preserve"> </w:t>
      </w:r>
      <w:r w:rsidRPr="006D0F9D">
        <w:rPr>
          <w:rFonts w:cs="Arial"/>
          <w:sz w:val="22"/>
          <w:szCs w:val="22"/>
        </w:rPr>
        <w:t>minimální standard  RS-232-C, port USB, port RS-485, Ethernet port, baterie pro zálohování dat). Podporováno až 200 zařízení, komunikace ve stadardu(minimálně BACnet</w:t>
      </w:r>
      <w:r>
        <w:rPr>
          <w:rFonts w:cs="Arial"/>
          <w:sz w:val="22"/>
          <w:szCs w:val="22"/>
        </w:rPr>
        <w:t>,</w:t>
      </w:r>
      <w:r w:rsidRPr="006D0F9D">
        <w:rPr>
          <w:rFonts w:cs="Arial"/>
          <w:sz w:val="22"/>
          <w:szCs w:val="22"/>
        </w:rPr>
        <w:t xml:space="preserve"> MSTP/IP, N Bus),</w:t>
      </w:r>
      <w:r>
        <w:rPr>
          <w:rFonts w:cs="Arial"/>
          <w:sz w:val="22"/>
          <w:szCs w:val="22"/>
        </w:rPr>
        <w:t xml:space="preserve"> </w:t>
      </w:r>
      <w:r w:rsidRPr="006D0F9D">
        <w:rPr>
          <w:rFonts w:cs="Arial"/>
          <w:sz w:val="22"/>
          <w:szCs w:val="22"/>
        </w:rPr>
        <w:t>300 MHz enhanced procesor,</w:t>
      </w:r>
      <w:r>
        <w:rPr>
          <w:rFonts w:cs="Arial"/>
          <w:sz w:val="22"/>
          <w:szCs w:val="22"/>
        </w:rPr>
        <w:t xml:space="preserve"> </w:t>
      </w:r>
      <w:r w:rsidRPr="006D0F9D">
        <w:rPr>
          <w:rFonts w:cs="Arial"/>
          <w:sz w:val="22"/>
          <w:szCs w:val="22"/>
        </w:rPr>
        <w:t>Flash EPROM 256 MB permanentní paměť pro operační systém, konfigurační data a pro ukládání a zálohování provozních dat synchronní DRAM 256 MB pro provozní data,Ethernet port; 10/100 MB; 8-pinový konektor RJ-45, dvě opticky izolovaná rozhraní RS-485; 9600 baudů; 4-pólové konektorové svorky se zámkem, dva sériové porty RS-232-C, standardní 9-pinové konektory sub-D, jsou podporovány všechny standardní rychlosti, dva USB porty se standardními USB konektory Volby: Jeden telefonní port pro interní modem; až 56 kbps; 6-pinový konektor RJ-11,  3-pólové konektorové svorky se zámkem,</w:t>
      </w:r>
      <w:r>
        <w:rPr>
          <w:rFonts w:cs="Arial"/>
          <w:sz w:val="22"/>
          <w:szCs w:val="22"/>
        </w:rPr>
        <w:t xml:space="preserve"> </w:t>
      </w:r>
      <w:r w:rsidRPr="006D0F9D">
        <w:rPr>
          <w:rFonts w:cs="Arial"/>
          <w:sz w:val="22"/>
          <w:szCs w:val="22"/>
        </w:rPr>
        <w:t>zabudováno uživatelské rozhraní a podporuje přístup přes internetový prohlížeč z několika míst současně a využívá ochranu heslem a zabezpečovací metody používané v IT.</w:t>
      </w:r>
      <w:r w:rsidRPr="006D0F9D">
        <w:rPr>
          <w:rFonts w:cs="Arial"/>
          <w:sz w:val="22"/>
          <w:szCs w:val="22"/>
        </w:rPr>
        <w:tab/>
      </w:r>
      <w:r w:rsidRPr="006D0F9D">
        <w:rPr>
          <w:rFonts w:cs="Arial"/>
          <w:sz w:val="22"/>
          <w:szCs w:val="22"/>
        </w:rPr>
        <w:tab/>
      </w:r>
      <w:r w:rsidRPr="006D0F9D">
        <w:rPr>
          <w:rFonts w:cs="Arial"/>
          <w:sz w:val="22"/>
          <w:szCs w:val="22"/>
        </w:rPr>
        <w:tab/>
      </w:r>
      <w:r w:rsidRPr="006D0F9D">
        <w:rPr>
          <w:rFonts w:cs="Arial"/>
          <w:sz w:val="22"/>
          <w:szCs w:val="22"/>
        </w:rPr>
        <w:tab/>
      </w:r>
      <w:r w:rsidR="0041693A" w:rsidRPr="007E2310">
        <w:rPr>
          <w:rFonts w:cs="Arial"/>
          <w:sz w:val="22"/>
          <w:szCs w:val="22"/>
        </w:rPr>
        <w:t>.</w:t>
      </w:r>
    </w:p>
    <w:p w:rsidR="0041693A" w:rsidRPr="007E2310" w:rsidRDefault="005E777A" w:rsidP="005B4E44">
      <w:pPr>
        <w:tabs>
          <w:tab w:val="left" w:pos="567"/>
          <w:tab w:val="left" w:pos="1276"/>
          <w:tab w:val="center" w:pos="9923"/>
        </w:tabs>
        <w:ind w:left="360" w:right="227" w:hanging="360"/>
        <w:rPr>
          <w:rFonts w:cs="Arial"/>
          <w:b/>
          <w:sz w:val="22"/>
          <w:szCs w:val="22"/>
        </w:rPr>
      </w:pPr>
      <w:r w:rsidRPr="007E2310">
        <w:rPr>
          <w:rFonts w:cs="Arial"/>
          <w:b/>
          <w:sz w:val="22"/>
          <w:szCs w:val="22"/>
        </w:rPr>
        <w:t>GSM Modem</w:t>
      </w:r>
    </w:p>
    <w:p w:rsidR="005E777A" w:rsidRPr="007E2310" w:rsidRDefault="005E777A" w:rsidP="00B5106D">
      <w:pPr>
        <w:numPr>
          <w:ilvl w:val="0"/>
          <w:numId w:val="24"/>
        </w:numPr>
        <w:tabs>
          <w:tab w:val="left" w:pos="567"/>
          <w:tab w:val="left" w:pos="1276"/>
          <w:tab w:val="center" w:pos="9923"/>
        </w:tabs>
        <w:ind w:right="227"/>
        <w:rPr>
          <w:rFonts w:cs="Arial"/>
          <w:sz w:val="22"/>
          <w:szCs w:val="22"/>
        </w:rPr>
      </w:pPr>
      <w:r w:rsidRPr="007E2310">
        <w:rPr>
          <w:rFonts w:cs="Arial"/>
          <w:sz w:val="22"/>
          <w:szCs w:val="22"/>
        </w:rPr>
        <w:t xml:space="preserve">GSM modem pro přenos dat v průmyslu, automatizaci a řízení. Modem obsahuje modul, vlastní čtečku SIM karty, anténní vývod a konektor sériového rozhraní RS 232. Umožňuje přenos dat či SMS. Lze použít jako univerzální část pro aplikace přenosu dat po GSM síti. Ovládá se AT příkazy. Pro GPRS používá protokol TCP/IP. včetně montáže </w:t>
      </w:r>
      <w:r w:rsidR="009C760C" w:rsidRPr="007E2310">
        <w:rPr>
          <w:rFonts w:cs="Arial"/>
          <w:sz w:val="22"/>
          <w:szCs w:val="22"/>
        </w:rPr>
        <w:t>antény</w:t>
      </w:r>
      <w:r w:rsidRPr="007E2310">
        <w:rPr>
          <w:rFonts w:cs="Arial"/>
          <w:sz w:val="22"/>
          <w:szCs w:val="22"/>
        </w:rPr>
        <w:t xml:space="preserve"> a připojení na DDC</w:t>
      </w:r>
    </w:p>
    <w:p w:rsidR="0041693A" w:rsidRPr="007E2310" w:rsidRDefault="00891390" w:rsidP="005B4E44">
      <w:pPr>
        <w:tabs>
          <w:tab w:val="left" w:pos="567"/>
          <w:tab w:val="left" w:pos="1276"/>
          <w:tab w:val="center" w:pos="9923"/>
        </w:tabs>
        <w:ind w:left="360" w:right="227" w:hanging="360"/>
        <w:rPr>
          <w:rFonts w:cs="Arial"/>
          <w:b/>
          <w:sz w:val="22"/>
          <w:szCs w:val="22"/>
        </w:rPr>
      </w:pPr>
      <w:r w:rsidRPr="007E2310">
        <w:rPr>
          <w:rFonts w:cs="Arial"/>
          <w:b/>
          <w:sz w:val="22"/>
          <w:szCs w:val="22"/>
        </w:rPr>
        <w:t>A</w:t>
      </w:r>
      <w:r w:rsidR="0041693A" w:rsidRPr="007E2310">
        <w:rPr>
          <w:rFonts w:cs="Arial"/>
          <w:b/>
          <w:sz w:val="22"/>
          <w:szCs w:val="22"/>
        </w:rPr>
        <w:t>plikační a datový server</w:t>
      </w:r>
      <w:r w:rsidRPr="007E2310">
        <w:rPr>
          <w:rFonts w:cs="Arial"/>
          <w:b/>
          <w:sz w:val="22"/>
          <w:szCs w:val="22"/>
        </w:rPr>
        <w:t>, SW, max. připojení</w:t>
      </w:r>
      <w:r w:rsidR="009C760C" w:rsidRPr="007E2310">
        <w:rPr>
          <w:rFonts w:cs="Arial"/>
          <w:b/>
          <w:sz w:val="22"/>
          <w:szCs w:val="22"/>
        </w:rPr>
        <w:t xml:space="preserve"> 10 síťových jednotek, max. 5 uživatelů</w:t>
      </w:r>
    </w:p>
    <w:p w:rsidR="0041693A" w:rsidRPr="007E2310" w:rsidRDefault="006D0F9D" w:rsidP="006D0F9D">
      <w:pPr>
        <w:numPr>
          <w:ilvl w:val="0"/>
          <w:numId w:val="24"/>
        </w:numPr>
        <w:tabs>
          <w:tab w:val="left" w:pos="567"/>
          <w:tab w:val="left" w:pos="1276"/>
          <w:tab w:val="center" w:pos="9923"/>
        </w:tabs>
        <w:ind w:right="227"/>
        <w:rPr>
          <w:rFonts w:cs="Arial"/>
          <w:sz w:val="22"/>
          <w:szCs w:val="22"/>
        </w:rPr>
      </w:pPr>
      <w:r w:rsidRPr="006D0F9D">
        <w:rPr>
          <w:rFonts w:cs="Arial"/>
          <w:sz w:val="22"/>
          <w:szCs w:val="22"/>
        </w:rPr>
        <w:t>Aplikační a datový server řídí sběr a prezentaci dat. Server řídí dlouhodobé ukládání trendových dat, událostních zpráv, transakcí operátora a konfiguračních dat systému. Jako správce lokality poskytuje server bezpečnou</w:t>
      </w:r>
      <w:r>
        <w:rPr>
          <w:rFonts w:cs="Arial"/>
          <w:sz w:val="22"/>
          <w:szCs w:val="22"/>
        </w:rPr>
        <w:t xml:space="preserve"> </w:t>
      </w:r>
      <w:r w:rsidRPr="006D0F9D">
        <w:rPr>
          <w:rFonts w:cs="Arial"/>
          <w:sz w:val="22"/>
          <w:szCs w:val="22"/>
        </w:rPr>
        <w:t>komunikaci se síťovými automatizačními jednotkami. Uživatelské rozhraní serveru nabízí flexibilní navigaci systémem, uživatelské nákresy, komplexní správu alarmů, analýzu trendů a vytváření přehledů a hlášení. Přes webový prohlížeč je uživatel schopen efektivně spravovat komfort nájemníků, a využití energie, rychle reagovat na kritické události a optimalizovat řídicí strategie. Více uživatelů může získat přístup k informacím ze systému automatizace, který používá protokoly Internetu a standardy informačních technologií (IT) a je kompatibilní s komunikačními sítěmi podniku.</w:t>
      </w:r>
    </w:p>
    <w:p w:rsidR="005E777A" w:rsidRPr="007E2310" w:rsidRDefault="005E777A" w:rsidP="005B4E44">
      <w:pPr>
        <w:tabs>
          <w:tab w:val="left" w:pos="567"/>
          <w:tab w:val="left" w:pos="1276"/>
          <w:tab w:val="center" w:pos="9923"/>
        </w:tabs>
        <w:ind w:left="360" w:right="227" w:hanging="360"/>
        <w:rPr>
          <w:rFonts w:cs="Arial"/>
          <w:b/>
          <w:sz w:val="22"/>
          <w:szCs w:val="22"/>
        </w:rPr>
      </w:pPr>
      <w:r w:rsidRPr="007E2310">
        <w:rPr>
          <w:rFonts w:cs="Arial"/>
          <w:b/>
          <w:sz w:val="22"/>
          <w:szCs w:val="22"/>
        </w:rPr>
        <w:t>Přenosný zobrazovací display</w:t>
      </w:r>
    </w:p>
    <w:p w:rsidR="0004692E" w:rsidRPr="007E2310" w:rsidRDefault="005E777A" w:rsidP="00B5106D">
      <w:pPr>
        <w:numPr>
          <w:ilvl w:val="0"/>
          <w:numId w:val="24"/>
        </w:numPr>
        <w:tabs>
          <w:tab w:val="left" w:pos="567"/>
          <w:tab w:val="left" w:pos="1276"/>
          <w:tab w:val="center" w:pos="9923"/>
        </w:tabs>
        <w:ind w:right="227"/>
        <w:rPr>
          <w:rFonts w:cs="Arial"/>
          <w:sz w:val="22"/>
          <w:szCs w:val="22"/>
        </w:rPr>
      </w:pPr>
      <w:r w:rsidRPr="007E2310">
        <w:rPr>
          <w:rFonts w:cs="Arial"/>
          <w:sz w:val="22"/>
          <w:szCs w:val="22"/>
        </w:rPr>
        <w:t>Panel 8 řádkový modro bílý LCD/FSTN 96 X 208, LED indikace, česká verze, USB 2.0, device, USB-B type, montáž do dveří rozvaděče/ přenosný pro servis,IP31</w:t>
      </w:r>
      <w:r w:rsidRPr="007E2310" w:rsidDel="0041693A">
        <w:rPr>
          <w:rFonts w:cs="Arial"/>
          <w:sz w:val="22"/>
          <w:szCs w:val="22"/>
        </w:rPr>
        <w:t xml:space="preserve"> </w:t>
      </w:r>
    </w:p>
    <w:p w:rsidR="00D1254F" w:rsidRPr="007E2310" w:rsidRDefault="00D1254F" w:rsidP="005B4E44">
      <w:pPr>
        <w:tabs>
          <w:tab w:val="left" w:pos="567"/>
          <w:tab w:val="left" w:pos="1276"/>
          <w:tab w:val="center" w:pos="9923"/>
        </w:tabs>
        <w:ind w:left="360" w:right="227" w:hanging="360"/>
        <w:rPr>
          <w:rFonts w:cs="Arial"/>
          <w:b/>
          <w:sz w:val="22"/>
          <w:szCs w:val="22"/>
        </w:rPr>
      </w:pPr>
      <w:r w:rsidRPr="007E2310">
        <w:rPr>
          <w:rFonts w:cs="Arial"/>
          <w:b/>
          <w:sz w:val="22"/>
          <w:szCs w:val="22"/>
        </w:rPr>
        <w:t>Záložní zdroj UPS</w:t>
      </w:r>
    </w:p>
    <w:p w:rsidR="00D1254F" w:rsidRPr="007E2310" w:rsidRDefault="00D1254F" w:rsidP="00B5106D">
      <w:pPr>
        <w:numPr>
          <w:ilvl w:val="0"/>
          <w:numId w:val="24"/>
        </w:numPr>
        <w:tabs>
          <w:tab w:val="left" w:pos="567"/>
          <w:tab w:val="left" w:pos="1276"/>
          <w:tab w:val="center" w:pos="9923"/>
        </w:tabs>
        <w:ind w:right="227"/>
        <w:rPr>
          <w:rFonts w:cs="Arial"/>
          <w:sz w:val="22"/>
          <w:szCs w:val="22"/>
        </w:rPr>
      </w:pPr>
      <w:r w:rsidRPr="007E2310">
        <w:rPr>
          <w:rFonts w:cs="Arial"/>
          <w:sz w:val="22"/>
          <w:szCs w:val="22"/>
        </w:rPr>
        <w:t>1000VA/700W, on line, rack, dvojitá on line konverze, do racku, (16-280VAAC při plné zátěži a 100-280 VAC při poloviční zátěži), uživatelem za chodu vyměnitelná baterie, automatický bypass, korekce vstupního čidla, účinnost až 94%</w:t>
      </w:r>
    </w:p>
    <w:p w:rsidR="009C760C" w:rsidRPr="007E2310" w:rsidRDefault="009C760C" w:rsidP="005B4E44">
      <w:pPr>
        <w:tabs>
          <w:tab w:val="left" w:pos="567"/>
          <w:tab w:val="left" w:pos="1276"/>
          <w:tab w:val="center" w:pos="9923"/>
        </w:tabs>
        <w:ind w:left="360" w:right="227" w:hanging="360"/>
        <w:rPr>
          <w:rFonts w:cs="Arial"/>
          <w:b/>
          <w:sz w:val="22"/>
          <w:szCs w:val="22"/>
        </w:rPr>
      </w:pPr>
      <w:r w:rsidRPr="007E2310">
        <w:rPr>
          <w:rFonts w:cs="Arial"/>
          <w:b/>
          <w:sz w:val="22"/>
          <w:szCs w:val="22"/>
        </w:rPr>
        <w:t>Datový rozvaděč – dispečerské pracoviště</w:t>
      </w:r>
    </w:p>
    <w:p w:rsidR="009C760C" w:rsidRPr="007E2310" w:rsidRDefault="009C760C" w:rsidP="00B5106D">
      <w:pPr>
        <w:numPr>
          <w:ilvl w:val="0"/>
          <w:numId w:val="24"/>
        </w:numPr>
        <w:tabs>
          <w:tab w:val="left" w:pos="567"/>
          <w:tab w:val="left" w:pos="1276"/>
          <w:tab w:val="center" w:pos="9923"/>
        </w:tabs>
        <w:ind w:right="227"/>
        <w:rPr>
          <w:rFonts w:cs="Arial"/>
          <w:sz w:val="22"/>
          <w:szCs w:val="22"/>
        </w:rPr>
      </w:pPr>
      <w:r w:rsidRPr="007E2310">
        <w:rPr>
          <w:rFonts w:cs="Arial"/>
          <w:sz w:val="22"/>
          <w:szCs w:val="22"/>
        </w:rPr>
        <w:t>Rozvaděčová skříň včetně výbavy. Standard kap. 42U 800x800,19" stojny pro rozvaděč 42U 2x,</w:t>
      </w:r>
      <w:r w:rsidR="00D1254F" w:rsidRPr="007E2310">
        <w:rPr>
          <w:rFonts w:cs="Arial"/>
          <w:sz w:val="22"/>
          <w:szCs w:val="22"/>
        </w:rPr>
        <w:t xml:space="preserve"> </w:t>
      </w:r>
      <w:r w:rsidRPr="007E2310">
        <w:rPr>
          <w:rFonts w:cs="Arial"/>
          <w:sz w:val="22"/>
          <w:szCs w:val="22"/>
        </w:rPr>
        <w:t>Pevná police 1u15x, hloubka 600mm,Osvětlovací soupr. 35W1, IP 20, Výsuvná deska pro ventilátory včetně ventilátorů 2x, montážní a instalační software, včetně patch panelů a optických převodníků 8 ks</w:t>
      </w:r>
    </w:p>
    <w:p w:rsidR="009C760C" w:rsidRPr="007E2310" w:rsidRDefault="009C760C" w:rsidP="005B4E44">
      <w:pPr>
        <w:tabs>
          <w:tab w:val="left" w:pos="567"/>
          <w:tab w:val="left" w:pos="1276"/>
          <w:tab w:val="center" w:pos="9923"/>
        </w:tabs>
        <w:ind w:left="360" w:right="227" w:hanging="360"/>
        <w:rPr>
          <w:rFonts w:cs="Arial"/>
          <w:b/>
          <w:sz w:val="22"/>
          <w:szCs w:val="22"/>
        </w:rPr>
      </w:pPr>
      <w:r w:rsidRPr="007E2310">
        <w:rPr>
          <w:rFonts w:cs="Arial"/>
          <w:b/>
          <w:sz w:val="22"/>
          <w:szCs w:val="22"/>
        </w:rPr>
        <w:lastRenderedPageBreak/>
        <w:t>Rozvaděč – koncentrátor dat</w:t>
      </w:r>
    </w:p>
    <w:p w:rsidR="009C760C" w:rsidRPr="007E2310" w:rsidRDefault="009C760C" w:rsidP="00B5106D">
      <w:pPr>
        <w:numPr>
          <w:ilvl w:val="0"/>
          <w:numId w:val="24"/>
        </w:numPr>
        <w:tabs>
          <w:tab w:val="left" w:pos="567"/>
          <w:tab w:val="left" w:pos="1276"/>
          <w:tab w:val="center" w:pos="9923"/>
        </w:tabs>
        <w:ind w:right="227"/>
        <w:rPr>
          <w:rFonts w:cs="Arial"/>
          <w:sz w:val="22"/>
          <w:szCs w:val="22"/>
        </w:rPr>
      </w:pPr>
      <w:r w:rsidRPr="007E2310">
        <w:rPr>
          <w:rFonts w:cs="Arial"/>
          <w:sz w:val="22"/>
          <w:szCs w:val="22"/>
        </w:rPr>
        <w:t>Rozvaděčová skříň, svorkovnice dole, krytí IP 44, rozměry 600x800x250 (š x v x h), ochrana dle ČSN 33 2000-4-41 samočinným odpojením vadné části v síti TN-S, barva RAL 7032, Další příslušenství rozvaděče: montážní deska, přepěťová ochrana II.a III. st., jištěné vývody pro danou technologii -  napájení switch, optopřevodník, Překladač 485/IP , komunikaci, osvětlení rozvaděče, servisní zásuvka 230V/10A, pomocná relé,  svorky, kabelové průchodky, atd.   Kapsa na dokumentaci, vývody kabelů dolů, přívod k, atd.</w:t>
      </w:r>
      <w:r w:rsidRPr="007E2310">
        <w:rPr>
          <w:rFonts w:cs="Arial"/>
          <w:sz w:val="22"/>
          <w:szCs w:val="22"/>
        </w:rPr>
        <w:tab/>
      </w:r>
    </w:p>
    <w:p w:rsidR="009C760C" w:rsidRPr="007E2310" w:rsidRDefault="009C760C" w:rsidP="005B4E44">
      <w:pPr>
        <w:tabs>
          <w:tab w:val="left" w:pos="567"/>
          <w:tab w:val="left" w:pos="1276"/>
          <w:tab w:val="center" w:pos="9923"/>
        </w:tabs>
        <w:ind w:left="360" w:right="227" w:hanging="360"/>
        <w:rPr>
          <w:rFonts w:cs="Arial"/>
          <w:b/>
          <w:sz w:val="22"/>
          <w:szCs w:val="22"/>
        </w:rPr>
      </w:pPr>
      <w:r w:rsidRPr="007E2310">
        <w:rPr>
          <w:rFonts w:cs="Arial"/>
          <w:b/>
          <w:sz w:val="22"/>
          <w:szCs w:val="22"/>
        </w:rPr>
        <w:t xml:space="preserve">Opakovač </w:t>
      </w:r>
    </w:p>
    <w:p w:rsidR="00E92647" w:rsidRPr="007E2310" w:rsidRDefault="009C760C" w:rsidP="006D0F9D">
      <w:pPr>
        <w:numPr>
          <w:ilvl w:val="0"/>
          <w:numId w:val="24"/>
        </w:numPr>
        <w:tabs>
          <w:tab w:val="left" w:pos="567"/>
          <w:tab w:val="left" w:pos="1276"/>
          <w:tab w:val="center" w:pos="9923"/>
        </w:tabs>
        <w:ind w:right="227"/>
        <w:rPr>
          <w:rFonts w:cs="Arial"/>
          <w:sz w:val="22"/>
          <w:szCs w:val="22"/>
        </w:rPr>
      </w:pPr>
      <w:r w:rsidRPr="007E2310">
        <w:rPr>
          <w:rFonts w:cs="Arial"/>
          <w:sz w:val="22"/>
          <w:szCs w:val="22"/>
        </w:rPr>
        <w:t>Opakovač pro vzájemné propojení segmentů sběrnice standard BACnet MS/TP, i komunikační sběrnice delší než 1200 m, pro zvýšení maximálního počtu přístrojů připojených na sběrnici, je-li potřeba vytvořit odbočku na sběrnici, obousměrný konvertor RS485 s přenosovými rychlostmi nastavitelnými na 9600, 19200, 38400 a 78600 baud., na komunikační sběrnici BACnet MS/TP pracuje s přenosovou rychlostí 38400 baud., Napájení 230 V~ , 50-60Hz, RS485: max. délka segmentu sběrnice 1200 m, max. 32 zařízení na jednom segmentu, max. 2 opakovače mezi vysílacím zařízením a přijímacím zařízením.</w:t>
      </w:r>
    </w:p>
    <w:p w:rsidR="00252973" w:rsidRPr="007E2310" w:rsidRDefault="00252973" w:rsidP="0072106B">
      <w:pPr>
        <w:pStyle w:val="Nadpis1"/>
      </w:pPr>
      <w:bookmarkStart w:id="363" w:name="_Toc354582041"/>
      <w:r w:rsidRPr="007E2310">
        <w:t xml:space="preserve">Požadovaný rozsah dokladované </w:t>
      </w:r>
      <w:r w:rsidR="00CB2908" w:rsidRPr="007E2310">
        <w:t>d</w:t>
      </w:r>
      <w:r w:rsidRPr="007E2310">
        <w:t xml:space="preserve">okumentace objektových předávacích stanic </w:t>
      </w:r>
      <w:r w:rsidR="00CB2908" w:rsidRPr="007E2310">
        <w:t>(OPS)</w:t>
      </w:r>
      <w:r w:rsidR="00CE5179" w:rsidRPr="007E2310">
        <w:t xml:space="preserve"> a centrálního dispečinku</w:t>
      </w:r>
      <w:bookmarkEnd w:id="363"/>
    </w:p>
    <w:p w:rsidR="00252973" w:rsidRPr="007E2310" w:rsidRDefault="00252973" w:rsidP="001624B4">
      <w:pPr>
        <w:rPr>
          <w:rFonts w:cs="Arial"/>
          <w:sz w:val="22"/>
          <w:szCs w:val="22"/>
        </w:rPr>
      </w:pPr>
      <w:r w:rsidRPr="007E2310">
        <w:rPr>
          <w:rFonts w:cs="Arial"/>
          <w:sz w:val="22"/>
          <w:szCs w:val="22"/>
        </w:rPr>
        <w:t>Splnění požadavků zadavatele na nabízenou technologii bude uchazeči prokázáno doložením následující dokumentace a dokladů do nabídky.</w:t>
      </w:r>
    </w:p>
    <w:p w:rsidR="00252973" w:rsidRPr="007E2310" w:rsidRDefault="00252973" w:rsidP="0072106B">
      <w:pPr>
        <w:pStyle w:val="Nadpis2"/>
      </w:pPr>
      <w:bookmarkStart w:id="364" w:name="_Toc292812397"/>
      <w:bookmarkStart w:id="365" w:name="_Toc354582042"/>
      <w:r w:rsidRPr="007E2310">
        <w:t>DOKLADY K OPS</w:t>
      </w:r>
      <w:bookmarkEnd w:id="364"/>
      <w:bookmarkEnd w:id="365"/>
    </w:p>
    <w:p w:rsidR="00252973" w:rsidRPr="007E2310" w:rsidRDefault="00252973" w:rsidP="007D5E56">
      <w:pPr>
        <w:pStyle w:val="Zpat"/>
        <w:widowControl/>
        <w:numPr>
          <w:ilvl w:val="0"/>
          <w:numId w:val="4"/>
        </w:numPr>
        <w:tabs>
          <w:tab w:val="clear" w:pos="4536"/>
          <w:tab w:val="clear" w:pos="9072"/>
          <w:tab w:val="left" w:pos="851"/>
        </w:tabs>
        <w:suppressAutoHyphens w:val="0"/>
        <w:spacing w:after="0"/>
        <w:ind w:left="851" w:hanging="567"/>
        <w:rPr>
          <w:rFonts w:cs="Arial"/>
          <w:sz w:val="22"/>
          <w:szCs w:val="22"/>
        </w:rPr>
      </w:pPr>
      <w:r w:rsidRPr="007E2310">
        <w:rPr>
          <w:rFonts w:cs="Arial"/>
          <w:sz w:val="22"/>
          <w:szCs w:val="22"/>
        </w:rPr>
        <w:t xml:space="preserve">Uchazeč musí předložit vyplněný technický list </w:t>
      </w:r>
      <w:r w:rsidR="003216AB" w:rsidRPr="007E2310">
        <w:rPr>
          <w:rFonts w:cs="Arial"/>
          <w:sz w:val="22"/>
          <w:szCs w:val="22"/>
        </w:rPr>
        <w:t xml:space="preserve">– tabulka č. 3 - </w:t>
      </w:r>
      <w:r w:rsidRPr="007E2310">
        <w:rPr>
          <w:rFonts w:cs="Arial"/>
          <w:sz w:val="22"/>
          <w:szCs w:val="22"/>
        </w:rPr>
        <w:t xml:space="preserve">se specifikací jednotlivých </w:t>
      </w:r>
      <w:r w:rsidR="003216AB" w:rsidRPr="007E2310">
        <w:rPr>
          <w:rFonts w:cs="Arial"/>
          <w:sz w:val="22"/>
          <w:szCs w:val="22"/>
        </w:rPr>
        <w:t xml:space="preserve">komponent </w:t>
      </w:r>
      <w:r w:rsidRPr="007E2310">
        <w:rPr>
          <w:rFonts w:cs="Arial"/>
          <w:sz w:val="22"/>
          <w:szCs w:val="22"/>
        </w:rPr>
        <w:t>OPS</w:t>
      </w:r>
      <w:r w:rsidR="003216AB" w:rsidRPr="007E2310">
        <w:rPr>
          <w:rFonts w:cs="Arial"/>
          <w:sz w:val="22"/>
          <w:szCs w:val="22"/>
        </w:rPr>
        <w:t>.</w:t>
      </w:r>
    </w:p>
    <w:p w:rsidR="00252973" w:rsidRPr="007E2310" w:rsidRDefault="00252973" w:rsidP="007D5E56">
      <w:pPr>
        <w:pStyle w:val="Zpat"/>
        <w:widowControl/>
        <w:numPr>
          <w:ilvl w:val="0"/>
          <w:numId w:val="4"/>
        </w:numPr>
        <w:tabs>
          <w:tab w:val="clear" w:pos="4536"/>
          <w:tab w:val="clear" w:pos="9072"/>
          <w:tab w:val="left" w:pos="851"/>
        </w:tabs>
        <w:suppressAutoHyphens w:val="0"/>
        <w:spacing w:after="0"/>
        <w:ind w:left="851" w:hanging="567"/>
        <w:rPr>
          <w:rFonts w:cs="Arial"/>
          <w:sz w:val="22"/>
          <w:szCs w:val="22"/>
        </w:rPr>
      </w:pPr>
      <w:r w:rsidRPr="007E2310">
        <w:rPr>
          <w:rFonts w:cs="Arial"/>
          <w:sz w:val="22"/>
          <w:szCs w:val="22"/>
        </w:rPr>
        <w:t>Uchazeč je povinen vyrobit OPS dle platné normy ČSN – EN 13 480.</w:t>
      </w:r>
    </w:p>
    <w:p w:rsidR="00252973" w:rsidRPr="007E2310" w:rsidRDefault="003216AB" w:rsidP="007D5E56">
      <w:pPr>
        <w:pStyle w:val="Zpat"/>
        <w:widowControl/>
        <w:numPr>
          <w:ilvl w:val="0"/>
          <w:numId w:val="4"/>
        </w:numPr>
        <w:tabs>
          <w:tab w:val="clear" w:pos="4536"/>
          <w:tab w:val="clear" w:pos="9072"/>
          <w:tab w:val="left" w:pos="851"/>
        </w:tabs>
        <w:suppressAutoHyphens w:val="0"/>
        <w:spacing w:after="0"/>
        <w:ind w:left="851" w:hanging="567"/>
        <w:rPr>
          <w:rFonts w:cs="Arial"/>
          <w:sz w:val="22"/>
          <w:szCs w:val="22"/>
        </w:rPr>
      </w:pPr>
      <w:r w:rsidRPr="007E2310">
        <w:rPr>
          <w:rFonts w:cs="Arial"/>
          <w:sz w:val="22"/>
          <w:szCs w:val="22"/>
        </w:rPr>
        <w:t>Katalogové listy u Objednatelem vybraných komponent, označených v</w:t>
      </w:r>
      <w:r w:rsidR="00552479" w:rsidRPr="007E2310">
        <w:rPr>
          <w:rFonts w:cs="Arial"/>
          <w:sz w:val="22"/>
          <w:szCs w:val="22"/>
        </w:rPr>
        <w:t xml:space="preserve">  Příloze č. 6 Smlouvy v</w:t>
      </w:r>
      <w:r w:rsidRPr="007E2310">
        <w:rPr>
          <w:rFonts w:cs="Arial"/>
          <w:sz w:val="22"/>
          <w:szCs w:val="22"/>
        </w:rPr>
        <w:t xml:space="preserve"> Tabulce č. 3, ve sloupci Technická specifikace/poznámka textem „KL“</w:t>
      </w:r>
    </w:p>
    <w:p w:rsidR="00252973" w:rsidRPr="007E2310" w:rsidRDefault="003216AB" w:rsidP="0072106B">
      <w:pPr>
        <w:pStyle w:val="Nadpis2"/>
      </w:pPr>
      <w:bookmarkStart w:id="366" w:name="_Toc292779415"/>
      <w:bookmarkStart w:id="367" w:name="_Toc292812399"/>
      <w:bookmarkStart w:id="368" w:name="_Toc292812400"/>
      <w:bookmarkStart w:id="369" w:name="_Toc354582043"/>
      <w:bookmarkEnd w:id="366"/>
      <w:bookmarkEnd w:id="367"/>
      <w:r w:rsidRPr="007E2310">
        <w:t>M</w:t>
      </w:r>
      <w:r w:rsidR="0072106B" w:rsidRPr="007E2310">
        <w:t>A</w:t>
      </w:r>
      <w:r w:rsidRPr="007E2310">
        <w:t xml:space="preserve">R </w:t>
      </w:r>
      <w:r w:rsidR="0072106B" w:rsidRPr="007E2310">
        <w:t>A</w:t>
      </w:r>
      <w:r w:rsidRPr="007E2310">
        <w:t xml:space="preserve"> </w:t>
      </w:r>
      <w:r w:rsidR="00252973" w:rsidRPr="007E2310">
        <w:t>ŘÍDICÍ SYSTÉM</w:t>
      </w:r>
      <w:bookmarkEnd w:id="368"/>
      <w:bookmarkEnd w:id="369"/>
    </w:p>
    <w:p w:rsidR="00252973" w:rsidRPr="007E2310" w:rsidRDefault="00252973" w:rsidP="007D5E56">
      <w:pPr>
        <w:numPr>
          <w:ilvl w:val="0"/>
          <w:numId w:val="22"/>
        </w:numPr>
        <w:rPr>
          <w:rFonts w:cs="Arial"/>
          <w:sz w:val="22"/>
          <w:szCs w:val="22"/>
        </w:rPr>
      </w:pPr>
      <w:r w:rsidRPr="007E2310">
        <w:rPr>
          <w:rFonts w:cs="Arial"/>
          <w:sz w:val="22"/>
          <w:szCs w:val="22"/>
        </w:rPr>
        <w:t xml:space="preserve">Katalogové listy </w:t>
      </w:r>
      <w:r w:rsidR="00F423F5" w:rsidRPr="007E2310">
        <w:rPr>
          <w:rFonts w:cs="Arial"/>
          <w:sz w:val="22"/>
          <w:szCs w:val="22"/>
        </w:rPr>
        <w:t>u Objednatelem vybraných komponent</w:t>
      </w:r>
      <w:r w:rsidR="00EC5480" w:rsidRPr="007E2310">
        <w:rPr>
          <w:rFonts w:cs="Arial"/>
          <w:sz w:val="22"/>
          <w:szCs w:val="22"/>
        </w:rPr>
        <w:t>, označených v</w:t>
      </w:r>
      <w:r w:rsidR="00552479" w:rsidRPr="007E2310">
        <w:rPr>
          <w:rFonts w:cs="Arial"/>
          <w:sz w:val="22"/>
          <w:szCs w:val="22"/>
        </w:rPr>
        <w:t xml:space="preserve">  Příloze č. 6 Smlouvy v</w:t>
      </w:r>
      <w:r w:rsidR="00EC5480" w:rsidRPr="007E2310">
        <w:rPr>
          <w:rFonts w:cs="Arial"/>
          <w:sz w:val="22"/>
          <w:szCs w:val="22"/>
        </w:rPr>
        <w:t xml:space="preserve"> </w:t>
      </w:r>
      <w:r w:rsidR="00F423F5" w:rsidRPr="007E2310">
        <w:rPr>
          <w:rFonts w:cs="Arial"/>
          <w:sz w:val="22"/>
          <w:szCs w:val="22"/>
        </w:rPr>
        <w:t xml:space="preserve">Tabulce č. </w:t>
      </w:r>
      <w:r w:rsidR="003216AB" w:rsidRPr="007E2310">
        <w:rPr>
          <w:rFonts w:cs="Arial"/>
          <w:sz w:val="22"/>
          <w:szCs w:val="22"/>
        </w:rPr>
        <w:t>4</w:t>
      </w:r>
      <w:r w:rsidRPr="007E2310">
        <w:rPr>
          <w:rFonts w:cs="Arial"/>
          <w:sz w:val="22"/>
          <w:szCs w:val="22"/>
        </w:rPr>
        <w:t>,</w:t>
      </w:r>
      <w:r w:rsidR="00EC5480" w:rsidRPr="007E2310">
        <w:rPr>
          <w:rFonts w:cs="Arial"/>
          <w:sz w:val="22"/>
          <w:szCs w:val="22"/>
        </w:rPr>
        <w:t xml:space="preserve"> ve sloupci Technická specifikace/poznámka textem „KL“</w:t>
      </w:r>
    </w:p>
    <w:p w:rsidR="00252973" w:rsidRPr="007E2310" w:rsidRDefault="00252973" w:rsidP="007D5E56">
      <w:pPr>
        <w:numPr>
          <w:ilvl w:val="0"/>
          <w:numId w:val="22"/>
        </w:numPr>
        <w:rPr>
          <w:rFonts w:cs="Arial"/>
          <w:sz w:val="22"/>
          <w:szCs w:val="22"/>
        </w:rPr>
      </w:pPr>
      <w:r w:rsidRPr="007E2310">
        <w:rPr>
          <w:rFonts w:cs="Arial"/>
          <w:sz w:val="22"/>
          <w:szCs w:val="22"/>
        </w:rPr>
        <w:t>Prohlášení o shodě na nabízená zařízení,</w:t>
      </w:r>
    </w:p>
    <w:p w:rsidR="00186353" w:rsidRPr="007E2310" w:rsidRDefault="0072106B" w:rsidP="0072106B">
      <w:pPr>
        <w:pStyle w:val="Nadpis2"/>
      </w:pPr>
      <w:bookmarkStart w:id="370" w:name="_Toc354582044"/>
      <w:r w:rsidRPr="007E2310">
        <w:t>CENTRÁLNÍ DISPEČINK</w:t>
      </w:r>
      <w:bookmarkEnd w:id="370"/>
    </w:p>
    <w:p w:rsidR="00186353" w:rsidRPr="007E2310" w:rsidRDefault="00186353" w:rsidP="003216AB">
      <w:pPr>
        <w:numPr>
          <w:ilvl w:val="0"/>
          <w:numId w:val="22"/>
        </w:numPr>
        <w:rPr>
          <w:rFonts w:cs="Arial"/>
          <w:sz w:val="22"/>
          <w:szCs w:val="22"/>
        </w:rPr>
      </w:pPr>
      <w:r w:rsidRPr="007E2310">
        <w:rPr>
          <w:rFonts w:cs="Arial"/>
          <w:sz w:val="22"/>
          <w:szCs w:val="22"/>
        </w:rPr>
        <w:t xml:space="preserve">Katalogové listy </w:t>
      </w:r>
      <w:r w:rsidR="003216AB" w:rsidRPr="007E2310">
        <w:rPr>
          <w:rFonts w:cs="Arial"/>
          <w:sz w:val="22"/>
          <w:szCs w:val="22"/>
        </w:rPr>
        <w:t>u Objednatelem vybraných komponent, označených v</w:t>
      </w:r>
      <w:r w:rsidR="00552479" w:rsidRPr="007E2310">
        <w:rPr>
          <w:rFonts w:cs="Arial"/>
          <w:sz w:val="22"/>
          <w:szCs w:val="22"/>
        </w:rPr>
        <w:t xml:space="preserve">  Příloze č. 6 Smlouvy v</w:t>
      </w:r>
      <w:r w:rsidR="003216AB" w:rsidRPr="007E2310">
        <w:rPr>
          <w:rFonts w:cs="Arial"/>
          <w:sz w:val="22"/>
          <w:szCs w:val="22"/>
        </w:rPr>
        <w:t xml:space="preserve"> Tabulce č. 5, ve sloupci Technická specifikace/poznámka textem „KL“ </w:t>
      </w:r>
      <w:r w:rsidRPr="007E2310">
        <w:rPr>
          <w:rFonts w:cs="Arial"/>
          <w:sz w:val="22"/>
          <w:szCs w:val="22"/>
        </w:rPr>
        <w:t>,</w:t>
      </w:r>
    </w:p>
    <w:p w:rsidR="00186353" w:rsidRPr="007E2310" w:rsidRDefault="00186353" w:rsidP="007D5E56">
      <w:pPr>
        <w:numPr>
          <w:ilvl w:val="0"/>
          <w:numId w:val="22"/>
        </w:numPr>
        <w:rPr>
          <w:rFonts w:cs="Arial"/>
          <w:sz w:val="22"/>
          <w:szCs w:val="22"/>
        </w:rPr>
      </w:pPr>
      <w:r w:rsidRPr="007E2310">
        <w:rPr>
          <w:rFonts w:cs="Arial"/>
          <w:sz w:val="22"/>
          <w:szCs w:val="22"/>
        </w:rPr>
        <w:t>Prohlášení o shodě na nabízená zařízení</w:t>
      </w:r>
    </w:p>
    <w:p w:rsidR="00754F3B" w:rsidRPr="007E2310" w:rsidRDefault="00754F3B" w:rsidP="00186353">
      <w:pPr>
        <w:tabs>
          <w:tab w:val="left" w:pos="1134"/>
          <w:tab w:val="left" w:pos="3119"/>
          <w:tab w:val="left" w:pos="5245"/>
          <w:tab w:val="left" w:pos="5670"/>
          <w:tab w:val="left" w:pos="6804"/>
          <w:tab w:val="left" w:pos="8222"/>
          <w:tab w:val="center" w:pos="9923"/>
        </w:tabs>
        <w:ind w:right="227"/>
        <w:rPr>
          <w:rFonts w:cs="Arial"/>
          <w:sz w:val="22"/>
          <w:szCs w:val="22"/>
        </w:rPr>
      </w:pPr>
    </w:p>
    <w:p w:rsidR="00252973" w:rsidRPr="007E2310" w:rsidRDefault="00252973" w:rsidP="008F41EA">
      <w:pPr>
        <w:rPr>
          <w:rFonts w:cs="Arial"/>
          <w:sz w:val="22"/>
          <w:szCs w:val="22"/>
          <w:u w:val="single"/>
        </w:rPr>
      </w:pPr>
      <w:r w:rsidRPr="007E2310">
        <w:rPr>
          <w:rFonts w:cs="Arial"/>
          <w:b/>
          <w:sz w:val="22"/>
          <w:szCs w:val="22"/>
          <w:u w:val="single"/>
        </w:rPr>
        <w:t xml:space="preserve">Tabulka č. 3  </w:t>
      </w:r>
      <w:r w:rsidR="003216AB" w:rsidRPr="007E2310">
        <w:rPr>
          <w:rFonts w:cs="Arial"/>
          <w:b/>
          <w:sz w:val="22"/>
          <w:szCs w:val="22"/>
          <w:u w:val="single"/>
        </w:rPr>
        <w:t xml:space="preserve">Technický list </w:t>
      </w:r>
      <w:r w:rsidRPr="007E2310">
        <w:rPr>
          <w:rFonts w:cs="Arial"/>
          <w:b/>
          <w:sz w:val="22"/>
          <w:szCs w:val="22"/>
          <w:u w:val="single"/>
        </w:rPr>
        <w:t xml:space="preserve">Objektové předávací stanice - </w:t>
      </w:r>
      <w:r w:rsidRPr="007E2310">
        <w:rPr>
          <w:rFonts w:cs="Arial"/>
          <w:sz w:val="22"/>
          <w:szCs w:val="22"/>
          <w:u w:val="single"/>
        </w:rPr>
        <w:t>vyplní Zhotovitel v Příloze č 6 Smlouvy</w:t>
      </w:r>
    </w:p>
    <w:p w:rsidR="00CB2908" w:rsidRPr="007E2310" w:rsidRDefault="00CB2908" w:rsidP="008F41EA">
      <w:pPr>
        <w:rPr>
          <w:rFonts w:cs="Arial"/>
          <w:b/>
          <w:u w:val="single"/>
        </w:rPr>
      </w:pPr>
    </w:p>
    <w:tbl>
      <w:tblPr>
        <w:tblW w:w="9654" w:type="dxa"/>
        <w:tblInd w:w="55" w:type="dxa"/>
        <w:tblCellMar>
          <w:left w:w="70" w:type="dxa"/>
          <w:right w:w="70" w:type="dxa"/>
        </w:tblCellMar>
        <w:tblLook w:val="0000"/>
      </w:tblPr>
      <w:tblGrid>
        <w:gridCol w:w="1263"/>
        <w:gridCol w:w="2552"/>
        <w:gridCol w:w="3004"/>
        <w:gridCol w:w="1418"/>
        <w:gridCol w:w="1417"/>
      </w:tblGrid>
      <w:tr w:rsidR="00252973" w:rsidRPr="007E2310" w:rsidTr="00663DE1">
        <w:trPr>
          <w:trHeight w:val="255"/>
        </w:trPr>
        <w:tc>
          <w:tcPr>
            <w:tcW w:w="1263" w:type="dxa"/>
            <w:tcBorders>
              <w:top w:val="single" w:sz="4" w:space="0" w:color="auto"/>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b/>
                <w:sz w:val="16"/>
                <w:szCs w:val="16"/>
              </w:rPr>
            </w:pPr>
            <w:r w:rsidRPr="007E2310">
              <w:rPr>
                <w:rFonts w:cs="Arial"/>
                <w:b/>
                <w:sz w:val="16"/>
                <w:szCs w:val="16"/>
              </w:rPr>
              <w:t>Pozice</w:t>
            </w:r>
          </w:p>
        </w:tc>
        <w:tc>
          <w:tcPr>
            <w:tcW w:w="2552" w:type="dxa"/>
            <w:tcBorders>
              <w:top w:val="single" w:sz="4" w:space="0" w:color="auto"/>
              <w:left w:val="nil"/>
              <w:bottom w:val="single" w:sz="4" w:space="0" w:color="auto"/>
              <w:right w:val="single" w:sz="4" w:space="0" w:color="auto"/>
            </w:tcBorders>
            <w:noWrap/>
            <w:vAlign w:val="bottom"/>
          </w:tcPr>
          <w:p w:rsidR="00252973" w:rsidRPr="007E2310" w:rsidRDefault="00F423F5" w:rsidP="003216AB">
            <w:pPr>
              <w:jc w:val="left"/>
              <w:rPr>
                <w:rFonts w:cs="Arial"/>
                <w:b/>
                <w:sz w:val="16"/>
                <w:szCs w:val="16"/>
              </w:rPr>
            </w:pPr>
            <w:r w:rsidRPr="007E2310">
              <w:rPr>
                <w:rFonts w:cs="Arial"/>
                <w:b/>
                <w:sz w:val="16"/>
                <w:szCs w:val="16"/>
              </w:rPr>
              <w:t>Komponenta</w:t>
            </w:r>
          </w:p>
        </w:tc>
        <w:tc>
          <w:tcPr>
            <w:tcW w:w="3004"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b/>
                <w:sz w:val="16"/>
                <w:szCs w:val="16"/>
              </w:rPr>
            </w:pPr>
            <w:r w:rsidRPr="007E2310">
              <w:rPr>
                <w:rFonts w:cs="Arial"/>
                <w:b/>
                <w:sz w:val="16"/>
                <w:szCs w:val="16"/>
              </w:rPr>
              <w:t>Technická specifikace/poznámka</w:t>
            </w:r>
          </w:p>
        </w:tc>
        <w:tc>
          <w:tcPr>
            <w:tcW w:w="1418"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b/>
                <w:sz w:val="16"/>
                <w:szCs w:val="16"/>
              </w:rPr>
            </w:pPr>
            <w:r w:rsidRPr="007E2310">
              <w:rPr>
                <w:rFonts w:cs="Arial"/>
                <w:b/>
                <w:sz w:val="16"/>
                <w:szCs w:val="16"/>
              </w:rPr>
              <w:t>Výrobce</w:t>
            </w:r>
          </w:p>
        </w:tc>
        <w:tc>
          <w:tcPr>
            <w:tcW w:w="1417"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b/>
                <w:sz w:val="16"/>
                <w:szCs w:val="16"/>
              </w:rPr>
            </w:pPr>
            <w:r w:rsidRPr="007E2310">
              <w:rPr>
                <w:rFonts w:cs="Arial"/>
                <w:b/>
                <w:sz w:val="16"/>
                <w:szCs w:val="16"/>
              </w:rPr>
              <w:t xml:space="preserve">Typ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Primár</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P13-1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Regulátor průtoku</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P2-1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Filtr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P3</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Teploměr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lastRenderedPageBreak/>
              <w:t>P4</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Tlakoměr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P41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P8-2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Zpětná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P15</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Vypouštěcí kohout</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P11-2</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Měřič tepla</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lang w:eastAsia="hu-HU"/>
              </w:rPr>
            </w:pP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P16-2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Regulátor průtoku a tlaku</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Primár UT</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U7-1</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Regulační ventil</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lang w:eastAsia="hu-HU"/>
              </w:rPr>
            </w:pP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U0</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Výměník</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EC5480" w:rsidP="005B4E44">
            <w:pPr>
              <w:jc w:val="center"/>
              <w:rPr>
                <w:rFonts w:cs="Arial"/>
                <w:sz w:val="16"/>
                <w:szCs w:val="16"/>
                <w:lang w:eastAsia="hu-HU"/>
              </w:rPr>
            </w:pPr>
            <w:r w:rsidRPr="007E2310">
              <w:rPr>
                <w:rFonts w:cs="Arial"/>
                <w:sz w:val="16"/>
                <w:szCs w:val="16"/>
              </w:rPr>
              <w:t>KL</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Okruh UT</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U1-1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U18-1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Gumový kompenzátor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single" w:sz="4" w:space="0" w:color="auto"/>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U2-2</w:t>
            </w:r>
          </w:p>
        </w:tc>
        <w:tc>
          <w:tcPr>
            <w:tcW w:w="2552"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Filtr</w:t>
            </w:r>
          </w:p>
        </w:tc>
        <w:tc>
          <w:tcPr>
            <w:tcW w:w="3004"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single" w:sz="4" w:space="0" w:color="auto"/>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U3</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Teploměr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U4</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Tlakoměr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U41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U10-1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Pojistný ventil</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U15</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Vypouštěcí kohout</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U6-1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xml:space="preserve">Čerpadlo </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U18-2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Gumový kompenzátor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rPr>
            </w:pP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U11-2</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Měřič tepla</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lang w:eastAsia="hu-HU"/>
              </w:rPr>
            </w:pP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U1-2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rPr>
            </w:pP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Primár TV</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T7-1</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Regulační ventil</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lang w:eastAsia="hu-HU"/>
              </w:rPr>
            </w:pP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T0</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Výměník</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lang w:eastAsia="hu-HU"/>
              </w:rPr>
            </w:pP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OkruhTV</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T1-1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Cirkulace</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C1-2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C2-2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Filtr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C6-2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Čerpadlo</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5B4E44">
            <w:pPr>
              <w:jc w:val="center"/>
              <w:rPr>
                <w:rFonts w:cs="Arial"/>
                <w:sz w:val="16"/>
                <w:szCs w:val="16"/>
                <w:lang w:eastAsia="hu-HU"/>
              </w:rPr>
            </w:pP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C8-2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Zpětná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Studená Voda</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S1-2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 odv.</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S2-2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Filtr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S12-2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Vodoměr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S8-2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Zpětná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S15</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Vypouštěcí kohout</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S4</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Tlakoměr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S41</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S10-2</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Pojistný ventil</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Doplňování sekundáru</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D1</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D1</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Uzavírací armatura</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D2</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Filtr</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D12</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Vodoměr dopl.</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D7</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Solenoidový ventil</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D8</w:t>
            </w:r>
          </w:p>
        </w:tc>
        <w:tc>
          <w:tcPr>
            <w:tcW w:w="2552"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Zpětná armatura</w:t>
            </w:r>
          </w:p>
        </w:tc>
        <w:tc>
          <w:tcPr>
            <w:tcW w:w="3004" w:type="dxa"/>
            <w:tcBorders>
              <w:top w:val="nil"/>
              <w:left w:val="nil"/>
              <w:bottom w:val="single" w:sz="4" w:space="0" w:color="auto"/>
              <w:right w:val="single" w:sz="4" w:space="0" w:color="auto"/>
            </w:tcBorders>
            <w:shd w:val="clear" w:color="auto" w:fill="FFFFFF"/>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lastRenderedPageBreak/>
              <w:t>Komponenty mimo stanici</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KK se zajištěním</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Expanzní nádrž</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Vyrovnávací n</w:t>
            </w:r>
            <w:r w:rsidR="00320BA6" w:rsidRPr="007E2310">
              <w:rPr>
                <w:rFonts w:cs="Arial"/>
                <w:sz w:val="16"/>
                <w:szCs w:val="16"/>
              </w:rPr>
              <w:t>ádrž</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812574">
        <w:trPr>
          <w:trHeight w:val="255"/>
        </w:trPr>
        <w:tc>
          <w:tcPr>
            <w:tcW w:w="9654" w:type="dxa"/>
            <w:gridSpan w:val="5"/>
            <w:tcBorders>
              <w:top w:val="nil"/>
              <w:left w:val="single" w:sz="4" w:space="0" w:color="auto"/>
              <w:bottom w:val="single" w:sz="4" w:space="0" w:color="auto"/>
              <w:right w:val="single" w:sz="4" w:space="0" w:color="auto"/>
            </w:tcBorders>
            <w:shd w:val="clear" w:color="auto" w:fill="FFFF00"/>
            <w:noWrap/>
            <w:vAlign w:val="bottom"/>
          </w:tcPr>
          <w:p w:rsidR="00252973" w:rsidRPr="007E2310" w:rsidRDefault="00252973" w:rsidP="008F41EA">
            <w:pPr>
              <w:jc w:val="left"/>
              <w:rPr>
                <w:rFonts w:cs="Arial"/>
                <w:sz w:val="16"/>
                <w:szCs w:val="16"/>
              </w:rPr>
            </w:pPr>
            <w:r w:rsidRPr="007E2310">
              <w:rPr>
                <w:rFonts w:cs="Arial"/>
                <w:sz w:val="16"/>
                <w:szCs w:val="16"/>
              </w:rPr>
              <w:t>Ostatní</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Potrubí a fitinky</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510"/>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vAlign w:val="bottom"/>
          </w:tcPr>
          <w:p w:rsidR="00252973" w:rsidRPr="007E2310" w:rsidRDefault="00252973" w:rsidP="008F41EA">
            <w:pPr>
              <w:jc w:val="left"/>
              <w:rPr>
                <w:rFonts w:cs="Arial"/>
                <w:sz w:val="16"/>
                <w:szCs w:val="16"/>
              </w:rPr>
            </w:pPr>
            <w:r w:rsidRPr="007E2310">
              <w:rPr>
                <w:rFonts w:cs="Arial"/>
                <w:sz w:val="16"/>
                <w:szCs w:val="16"/>
              </w:rPr>
              <w:t>Montáž komponentů na rámovou konstrukci (rámová ocelová konstrukce) KPS</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Ocelový rám</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Nátěr</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r w:rsidR="00252973" w:rsidRPr="007E2310" w:rsidTr="00663DE1">
        <w:trPr>
          <w:trHeight w:val="255"/>
        </w:trPr>
        <w:tc>
          <w:tcPr>
            <w:tcW w:w="1263" w:type="dxa"/>
            <w:tcBorders>
              <w:top w:val="nil"/>
              <w:left w:val="single" w:sz="4" w:space="0" w:color="auto"/>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2552"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Izolace potrubí</w:t>
            </w:r>
          </w:p>
        </w:tc>
        <w:tc>
          <w:tcPr>
            <w:tcW w:w="3004"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8"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c>
          <w:tcPr>
            <w:tcW w:w="1417" w:type="dxa"/>
            <w:tcBorders>
              <w:top w:val="nil"/>
              <w:left w:val="nil"/>
              <w:bottom w:val="single" w:sz="4" w:space="0" w:color="auto"/>
              <w:right w:val="single" w:sz="4" w:space="0" w:color="auto"/>
            </w:tcBorders>
            <w:noWrap/>
            <w:vAlign w:val="bottom"/>
          </w:tcPr>
          <w:p w:rsidR="00252973" w:rsidRPr="007E2310" w:rsidRDefault="00252973" w:rsidP="008F41EA">
            <w:pPr>
              <w:jc w:val="left"/>
              <w:rPr>
                <w:rFonts w:cs="Arial"/>
                <w:sz w:val="16"/>
                <w:szCs w:val="16"/>
              </w:rPr>
            </w:pPr>
            <w:r w:rsidRPr="007E2310">
              <w:rPr>
                <w:rFonts w:cs="Arial"/>
                <w:sz w:val="16"/>
                <w:szCs w:val="16"/>
              </w:rPr>
              <w:t> </w:t>
            </w:r>
          </w:p>
        </w:tc>
      </w:tr>
    </w:tbl>
    <w:p w:rsidR="003216AB" w:rsidRPr="007E2310" w:rsidRDefault="003216AB" w:rsidP="00EE2AEE">
      <w:pPr>
        <w:rPr>
          <w:rFonts w:cs="Arial"/>
          <w:b/>
          <w:u w:val="single"/>
        </w:rPr>
      </w:pPr>
    </w:p>
    <w:p w:rsidR="00252973" w:rsidRPr="007E2310" w:rsidRDefault="00252973" w:rsidP="00EE2AEE">
      <w:pPr>
        <w:rPr>
          <w:rFonts w:cs="Arial"/>
          <w:b/>
          <w:sz w:val="22"/>
          <w:szCs w:val="22"/>
          <w:u w:val="single"/>
        </w:rPr>
      </w:pPr>
      <w:r w:rsidRPr="007E2310">
        <w:rPr>
          <w:rFonts w:cs="Arial"/>
          <w:b/>
          <w:sz w:val="22"/>
          <w:szCs w:val="22"/>
          <w:u w:val="single"/>
        </w:rPr>
        <w:t xml:space="preserve">Tabulka č. 4 - MaR </w:t>
      </w:r>
      <w:r w:rsidR="00712127" w:rsidRPr="007E2310">
        <w:rPr>
          <w:rFonts w:cs="Arial"/>
          <w:b/>
          <w:sz w:val="22"/>
          <w:szCs w:val="22"/>
          <w:u w:val="single"/>
        </w:rPr>
        <w:t>pro objektové</w:t>
      </w:r>
      <w:r w:rsidRPr="007E2310">
        <w:rPr>
          <w:rFonts w:cs="Arial"/>
          <w:b/>
          <w:sz w:val="22"/>
          <w:szCs w:val="22"/>
          <w:u w:val="single"/>
        </w:rPr>
        <w:t xml:space="preserve"> předávací stanice</w:t>
      </w:r>
      <w:r w:rsidRPr="007E2310">
        <w:rPr>
          <w:rFonts w:cs="Arial"/>
          <w:sz w:val="22"/>
          <w:szCs w:val="22"/>
          <w:u w:val="single"/>
        </w:rPr>
        <w:t xml:space="preserve"> - vyplní Zhotovitel v Příloze č 6 Smlouvy</w:t>
      </w:r>
    </w:p>
    <w:p w:rsidR="00252973" w:rsidRPr="007E2310" w:rsidRDefault="00252973" w:rsidP="00EE2AEE">
      <w:pPr>
        <w:rPr>
          <w:rFonts w:cs="Arial"/>
          <w:b/>
        </w:rPr>
      </w:pPr>
    </w:p>
    <w:tbl>
      <w:tblPr>
        <w:tblW w:w="9639" w:type="dxa"/>
        <w:tblInd w:w="70" w:type="dxa"/>
        <w:tblCellMar>
          <w:left w:w="70" w:type="dxa"/>
          <w:right w:w="70" w:type="dxa"/>
        </w:tblCellMar>
        <w:tblLook w:val="00A0"/>
      </w:tblPr>
      <w:tblGrid>
        <w:gridCol w:w="1021"/>
        <w:gridCol w:w="2098"/>
        <w:gridCol w:w="2056"/>
        <w:gridCol w:w="2410"/>
        <w:gridCol w:w="2054"/>
      </w:tblGrid>
      <w:tr w:rsidR="00252973" w:rsidRPr="00C20956" w:rsidTr="006051BA">
        <w:trPr>
          <w:trHeight w:val="270"/>
        </w:trPr>
        <w:tc>
          <w:tcPr>
            <w:tcW w:w="1021" w:type="dxa"/>
            <w:tcBorders>
              <w:top w:val="single" w:sz="12" w:space="0" w:color="auto"/>
              <w:left w:val="single" w:sz="12" w:space="0" w:color="auto"/>
              <w:bottom w:val="nil"/>
              <w:right w:val="single" w:sz="4" w:space="0" w:color="auto"/>
            </w:tcBorders>
            <w:shd w:val="clear" w:color="auto" w:fill="FFFFFF"/>
            <w:noWrap/>
            <w:vAlign w:val="center"/>
          </w:tcPr>
          <w:p w:rsidR="00252973" w:rsidRPr="00C20956" w:rsidRDefault="00252973" w:rsidP="008A7A20">
            <w:pPr>
              <w:jc w:val="center"/>
              <w:rPr>
                <w:rFonts w:cs="Arial"/>
                <w:b/>
                <w:sz w:val="16"/>
                <w:szCs w:val="16"/>
              </w:rPr>
            </w:pPr>
            <w:r w:rsidRPr="00C20956">
              <w:rPr>
                <w:rFonts w:cs="Arial"/>
                <w:b/>
                <w:sz w:val="16"/>
                <w:szCs w:val="16"/>
              </w:rPr>
              <w:t>Pozice.</w:t>
            </w:r>
          </w:p>
        </w:tc>
        <w:tc>
          <w:tcPr>
            <w:tcW w:w="2098" w:type="dxa"/>
            <w:tcBorders>
              <w:top w:val="single" w:sz="12" w:space="0" w:color="auto"/>
              <w:left w:val="nil"/>
              <w:bottom w:val="nil"/>
              <w:right w:val="single" w:sz="4" w:space="0" w:color="auto"/>
            </w:tcBorders>
            <w:shd w:val="clear" w:color="auto" w:fill="FFFFFF"/>
            <w:noWrap/>
            <w:vAlign w:val="center"/>
          </w:tcPr>
          <w:p w:rsidR="00252973" w:rsidRPr="00C20956" w:rsidRDefault="00B105C3" w:rsidP="008A7A20">
            <w:pPr>
              <w:jc w:val="center"/>
              <w:rPr>
                <w:rFonts w:cs="Arial"/>
                <w:b/>
                <w:sz w:val="16"/>
                <w:szCs w:val="16"/>
              </w:rPr>
            </w:pPr>
            <w:r w:rsidRPr="00C20956">
              <w:rPr>
                <w:rFonts w:cs="Arial"/>
                <w:b/>
                <w:sz w:val="16"/>
                <w:szCs w:val="16"/>
              </w:rPr>
              <w:t>Komponent</w:t>
            </w:r>
          </w:p>
        </w:tc>
        <w:tc>
          <w:tcPr>
            <w:tcW w:w="2056" w:type="dxa"/>
            <w:tcBorders>
              <w:top w:val="single" w:sz="12" w:space="0" w:color="auto"/>
              <w:left w:val="nil"/>
              <w:bottom w:val="nil"/>
              <w:right w:val="single" w:sz="4" w:space="0" w:color="auto"/>
            </w:tcBorders>
            <w:shd w:val="clear" w:color="auto" w:fill="FFFFFF"/>
            <w:noWrap/>
            <w:vAlign w:val="center"/>
          </w:tcPr>
          <w:p w:rsidR="00252973" w:rsidRPr="00C20956" w:rsidRDefault="00252973" w:rsidP="008A7A20">
            <w:pPr>
              <w:jc w:val="center"/>
              <w:rPr>
                <w:rFonts w:cs="Arial"/>
                <w:b/>
                <w:sz w:val="16"/>
                <w:szCs w:val="16"/>
              </w:rPr>
            </w:pPr>
            <w:r w:rsidRPr="00C20956">
              <w:rPr>
                <w:rFonts w:cs="Arial"/>
                <w:b/>
                <w:sz w:val="16"/>
                <w:szCs w:val="16"/>
              </w:rPr>
              <w:t>Výrobce</w:t>
            </w:r>
          </w:p>
        </w:tc>
        <w:tc>
          <w:tcPr>
            <w:tcW w:w="2410" w:type="dxa"/>
            <w:tcBorders>
              <w:top w:val="single" w:sz="12" w:space="0" w:color="auto"/>
            </w:tcBorders>
            <w:shd w:val="clear" w:color="auto" w:fill="FFFFFF"/>
            <w:noWrap/>
            <w:vAlign w:val="center"/>
          </w:tcPr>
          <w:p w:rsidR="00252973" w:rsidRPr="00C20956" w:rsidRDefault="00252973" w:rsidP="008A7A20">
            <w:pPr>
              <w:jc w:val="center"/>
              <w:rPr>
                <w:rFonts w:cs="Arial"/>
                <w:b/>
                <w:sz w:val="16"/>
                <w:szCs w:val="16"/>
              </w:rPr>
            </w:pPr>
            <w:r w:rsidRPr="00C20956">
              <w:rPr>
                <w:rFonts w:cs="Arial"/>
                <w:b/>
                <w:sz w:val="16"/>
                <w:szCs w:val="16"/>
              </w:rPr>
              <w:t>Typ</w:t>
            </w:r>
          </w:p>
        </w:tc>
        <w:tc>
          <w:tcPr>
            <w:tcW w:w="2054" w:type="dxa"/>
            <w:tcBorders>
              <w:top w:val="single" w:sz="12" w:space="0" w:color="auto"/>
              <w:left w:val="single" w:sz="8" w:space="0" w:color="auto"/>
              <w:bottom w:val="nil"/>
              <w:right w:val="single" w:sz="12" w:space="0" w:color="auto"/>
            </w:tcBorders>
            <w:shd w:val="clear" w:color="auto" w:fill="FFFFFF"/>
            <w:noWrap/>
            <w:vAlign w:val="center"/>
          </w:tcPr>
          <w:p w:rsidR="00252973" w:rsidRPr="00C20956" w:rsidRDefault="00B105C3" w:rsidP="008A7A20">
            <w:pPr>
              <w:jc w:val="center"/>
              <w:rPr>
                <w:rFonts w:cs="Arial"/>
                <w:b/>
                <w:sz w:val="16"/>
                <w:szCs w:val="16"/>
              </w:rPr>
            </w:pPr>
            <w:r w:rsidRPr="00C20956">
              <w:rPr>
                <w:rFonts w:cs="Arial"/>
                <w:b/>
                <w:sz w:val="16"/>
                <w:szCs w:val="16"/>
              </w:rPr>
              <w:t>T</w:t>
            </w:r>
            <w:r w:rsidR="00252973" w:rsidRPr="00C20956">
              <w:rPr>
                <w:rFonts w:cs="Arial"/>
                <w:b/>
                <w:sz w:val="16"/>
                <w:szCs w:val="16"/>
              </w:rPr>
              <w:t>echnická specifikace/poznámka</w:t>
            </w:r>
          </w:p>
        </w:tc>
      </w:tr>
      <w:tr w:rsidR="00252973" w:rsidRPr="00C20956" w:rsidTr="006051BA">
        <w:trPr>
          <w:trHeight w:val="270"/>
        </w:trPr>
        <w:tc>
          <w:tcPr>
            <w:tcW w:w="9639" w:type="dxa"/>
            <w:gridSpan w:val="5"/>
            <w:tcBorders>
              <w:top w:val="single" w:sz="8" w:space="0" w:color="auto"/>
              <w:left w:val="single" w:sz="12" w:space="0" w:color="auto"/>
              <w:bottom w:val="nil"/>
              <w:right w:val="single" w:sz="12" w:space="0" w:color="auto"/>
            </w:tcBorders>
            <w:shd w:val="clear" w:color="auto" w:fill="FFFF00"/>
            <w:noWrap/>
            <w:vAlign w:val="center"/>
          </w:tcPr>
          <w:p w:rsidR="00252973" w:rsidRPr="00C20956" w:rsidRDefault="00D1254F" w:rsidP="008A7A20">
            <w:pPr>
              <w:jc w:val="left"/>
              <w:rPr>
                <w:rFonts w:cs="Arial"/>
                <w:b/>
                <w:sz w:val="16"/>
                <w:szCs w:val="16"/>
              </w:rPr>
            </w:pPr>
            <w:r w:rsidRPr="00C20956">
              <w:rPr>
                <w:rFonts w:cs="Arial"/>
                <w:b/>
                <w:sz w:val="16"/>
                <w:szCs w:val="16"/>
              </w:rPr>
              <w:t>MaR pro objektové předávací stanice</w:t>
            </w:r>
            <w:r w:rsidR="00252973" w:rsidRPr="00C20956">
              <w:rPr>
                <w:rFonts w:cs="Arial"/>
                <w:b/>
                <w:sz w:val="16"/>
                <w:szCs w:val="16"/>
              </w:rPr>
              <w:t> </w:t>
            </w:r>
          </w:p>
        </w:tc>
      </w:tr>
      <w:tr w:rsidR="00B105C3" w:rsidRPr="00C20956" w:rsidTr="006051BA">
        <w:trPr>
          <w:trHeight w:val="255"/>
        </w:trPr>
        <w:tc>
          <w:tcPr>
            <w:tcW w:w="1021" w:type="dxa"/>
            <w:tcBorders>
              <w:top w:val="single" w:sz="8" w:space="0" w:color="auto"/>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1</w:t>
            </w:r>
          </w:p>
        </w:tc>
        <w:tc>
          <w:tcPr>
            <w:tcW w:w="2098" w:type="dxa"/>
            <w:tcBorders>
              <w:top w:val="single" w:sz="8" w:space="0" w:color="auto"/>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DDC regulátor</w:t>
            </w:r>
          </w:p>
        </w:tc>
        <w:tc>
          <w:tcPr>
            <w:tcW w:w="2056" w:type="dxa"/>
            <w:tcBorders>
              <w:top w:val="single" w:sz="8" w:space="0" w:color="auto"/>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single" w:sz="8" w:space="0" w:color="auto"/>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single" w:sz="8" w:space="0" w:color="auto"/>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2</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Rozvaděč MaR-DT</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3</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teploty topné vody</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4</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teploty TV</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5</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teploty TV havarijní</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6</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venkovní teploty</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7</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020D4D">
            <w:pPr>
              <w:jc w:val="left"/>
              <w:rPr>
                <w:rFonts w:cs="Arial"/>
                <w:sz w:val="16"/>
                <w:szCs w:val="16"/>
              </w:rPr>
            </w:pPr>
            <w:r w:rsidRPr="00C20956">
              <w:rPr>
                <w:sz w:val="16"/>
                <w:szCs w:val="16"/>
              </w:rPr>
              <w:t>Čidlo tlaku topné vody</w:t>
            </w:r>
            <w:r w:rsidR="00020D4D" w:rsidRPr="00C20956">
              <w:rPr>
                <w:sz w:val="16"/>
                <w:szCs w:val="16"/>
              </w:rPr>
              <w:t xml:space="preserve"> sekundáru</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8</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Zabezpečovací zařízení</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70"/>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9</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zaplavení</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70"/>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10</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přehřátí</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8A7A20">
            <w:pPr>
              <w:jc w:val="center"/>
              <w:rPr>
                <w:rFonts w:cs="Arial"/>
                <w:sz w:val="16"/>
                <w:szCs w:val="16"/>
              </w:rPr>
            </w:pPr>
          </w:p>
        </w:tc>
      </w:tr>
      <w:tr w:rsidR="00B105C3" w:rsidRPr="00C20956" w:rsidTr="006051BA">
        <w:trPr>
          <w:trHeight w:val="270"/>
        </w:trPr>
        <w:tc>
          <w:tcPr>
            <w:tcW w:w="1021" w:type="dxa"/>
            <w:tcBorders>
              <w:top w:val="nil"/>
              <w:left w:val="single" w:sz="12" w:space="0" w:color="auto"/>
              <w:bottom w:val="single" w:sz="4" w:space="0" w:color="auto"/>
              <w:right w:val="single" w:sz="4" w:space="0" w:color="auto"/>
            </w:tcBorders>
            <w:shd w:val="clear" w:color="auto" w:fill="FFFFFF"/>
            <w:noWrap/>
            <w:vAlign w:val="bottom"/>
          </w:tcPr>
          <w:p w:rsidR="00B105C3" w:rsidRPr="00C20956" w:rsidRDefault="00B105C3" w:rsidP="005B4E44">
            <w:pPr>
              <w:jc w:val="center"/>
              <w:rPr>
                <w:rFonts w:cs="Arial"/>
                <w:sz w:val="16"/>
                <w:szCs w:val="16"/>
                <w:lang w:eastAsia="hu-HU"/>
              </w:rPr>
            </w:pPr>
            <w:r w:rsidRPr="00C20956">
              <w:rPr>
                <w:rFonts w:cs="Arial"/>
                <w:sz w:val="16"/>
                <w:szCs w:val="16"/>
              </w:rPr>
              <w:t>11</w:t>
            </w:r>
          </w:p>
        </w:tc>
        <w:tc>
          <w:tcPr>
            <w:tcW w:w="2098"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r w:rsidRPr="00C20956">
              <w:rPr>
                <w:sz w:val="16"/>
                <w:szCs w:val="16"/>
              </w:rPr>
              <w:t>Čidlo tlakové diference topné vody</w:t>
            </w:r>
          </w:p>
        </w:tc>
        <w:tc>
          <w:tcPr>
            <w:tcW w:w="2056" w:type="dxa"/>
            <w:tcBorders>
              <w:top w:val="nil"/>
              <w:left w:val="nil"/>
              <w:bottom w:val="single" w:sz="4" w:space="0" w:color="auto"/>
              <w:right w:val="single" w:sz="4" w:space="0" w:color="auto"/>
            </w:tcBorders>
            <w:shd w:val="clear" w:color="auto" w:fill="FFFFFF"/>
            <w:noWrap/>
            <w:vAlign w:val="bottom"/>
          </w:tcPr>
          <w:p w:rsidR="00B105C3" w:rsidRPr="00C20956" w:rsidRDefault="00B105C3" w:rsidP="008A7A20">
            <w:pPr>
              <w:jc w:val="left"/>
              <w:rPr>
                <w:rFonts w:cs="Arial"/>
                <w:sz w:val="16"/>
                <w:szCs w:val="16"/>
              </w:rPr>
            </w:pPr>
          </w:p>
        </w:tc>
        <w:tc>
          <w:tcPr>
            <w:tcW w:w="2410" w:type="dxa"/>
            <w:tcBorders>
              <w:top w:val="nil"/>
              <w:left w:val="nil"/>
              <w:bottom w:val="single" w:sz="4" w:space="0" w:color="auto"/>
              <w:right w:val="nil"/>
            </w:tcBorders>
            <w:shd w:val="clear" w:color="auto" w:fill="FFFFFF"/>
            <w:noWrap/>
            <w:vAlign w:val="bottom"/>
          </w:tcPr>
          <w:p w:rsidR="00B105C3" w:rsidRPr="00C20956" w:rsidRDefault="00B105C3" w:rsidP="008A7A20">
            <w:pPr>
              <w:jc w:val="left"/>
              <w:rPr>
                <w:rFonts w:cs="Arial"/>
                <w:sz w:val="16"/>
                <w:szCs w:val="16"/>
              </w:rPr>
            </w:pPr>
          </w:p>
        </w:tc>
        <w:tc>
          <w:tcPr>
            <w:tcW w:w="2054" w:type="dxa"/>
            <w:tcBorders>
              <w:top w:val="nil"/>
              <w:left w:val="single" w:sz="8" w:space="0" w:color="auto"/>
              <w:bottom w:val="single" w:sz="4" w:space="0" w:color="auto"/>
              <w:right w:val="single" w:sz="12" w:space="0" w:color="auto"/>
            </w:tcBorders>
            <w:shd w:val="clear" w:color="auto" w:fill="FFFFFF"/>
            <w:noWrap/>
            <w:vAlign w:val="bottom"/>
          </w:tcPr>
          <w:p w:rsidR="00B105C3" w:rsidRPr="00C20956" w:rsidRDefault="00B105C3" w:rsidP="009D78BF">
            <w:pPr>
              <w:jc w:val="center"/>
              <w:rPr>
                <w:rFonts w:cs="Arial"/>
                <w:sz w:val="16"/>
                <w:szCs w:val="16"/>
              </w:rPr>
            </w:pPr>
            <w:r w:rsidRPr="00C20956">
              <w:rPr>
                <w:rFonts w:cs="Arial"/>
                <w:sz w:val="16"/>
                <w:szCs w:val="16"/>
              </w:rPr>
              <w:t xml:space="preserve">Pouze obj. 869, VS16, </w:t>
            </w:r>
          </w:p>
          <w:p w:rsidR="00B105C3" w:rsidRPr="00C20956" w:rsidRDefault="00B105C3" w:rsidP="009D78BF">
            <w:pPr>
              <w:jc w:val="center"/>
              <w:rPr>
                <w:rFonts w:cs="Arial"/>
                <w:sz w:val="16"/>
                <w:szCs w:val="16"/>
              </w:rPr>
            </w:pPr>
            <w:r w:rsidRPr="00C20956">
              <w:rPr>
                <w:rFonts w:cs="Arial"/>
                <w:sz w:val="16"/>
                <w:szCs w:val="16"/>
              </w:rPr>
              <w:t>obj. 1145</w:t>
            </w:r>
          </w:p>
        </w:tc>
      </w:tr>
    </w:tbl>
    <w:p w:rsidR="00252973" w:rsidRPr="007E2310" w:rsidRDefault="00252973" w:rsidP="00EE2AEE">
      <w:pPr>
        <w:autoSpaceDE w:val="0"/>
        <w:autoSpaceDN w:val="0"/>
        <w:adjustRightInd w:val="0"/>
        <w:jc w:val="left"/>
        <w:rPr>
          <w:rFonts w:cs="Arial"/>
        </w:rPr>
      </w:pPr>
    </w:p>
    <w:p w:rsidR="00252973" w:rsidRPr="007E2310" w:rsidRDefault="00252973" w:rsidP="008A7A20">
      <w:pPr>
        <w:tabs>
          <w:tab w:val="left" w:pos="1134"/>
          <w:tab w:val="left" w:pos="3119"/>
          <w:tab w:val="left" w:pos="5245"/>
          <w:tab w:val="left" w:pos="5670"/>
          <w:tab w:val="left" w:pos="6804"/>
          <w:tab w:val="left" w:pos="8222"/>
          <w:tab w:val="center" w:pos="9923"/>
        </w:tabs>
        <w:ind w:right="227"/>
        <w:rPr>
          <w:rFonts w:cs="Arial"/>
          <w:sz w:val="22"/>
          <w:szCs w:val="22"/>
        </w:rPr>
      </w:pPr>
    </w:p>
    <w:p w:rsidR="00252973" w:rsidRPr="007E2310" w:rsidRDefault="00252973" w:rsidP="008A7A20">
      <w:pPr>
        <w:rPr>
          <w:rFonts w:cs="Arial"/>
          <w:b/>
          <w:sz w:val="22"/>
          <w:szCs w:val="22"/>
          <w:u w:val="single"/>
        </w:rPr>
      </w:pPr>
      <w:r w:rsidRPr="007E2310">
        <w:rPr>
          <w:rFonts w:cs="Arial"/>
          <w:b/>
          <w:sz w:val="22"/>
          <w:szCs w:val="22"/>
          <w:u w:val="single"/>
        </w:rPr>
        <w:t xml:space="preserve">Tabulka č. 5 - Centrální dispečink - </w:t>
      </w:r>
      <w:r w:rsidRPr="007E2310">
        <w:rPr>
          <w:rFonts w:cs="Arial"/>
          <w:sz w:val="22"/>
          <w:szCs w:val="22"/>
          <w:u w:val="single"/>
        </w:rPr>
        <w:t>vyplní Zhotovitel v Příloze č 6 Smlouvy</w:t>
      </w:r>
    </w:p>
    <w:p w:rsidR="00252973" w:rsidRPr="007E2310" w:rsidRDefault="00252973" w:rsidP="008A7A20">
      <w:pPr>
        <w:rPr>
          <w:rFonts w:cs="Arial"/>
          <w:b/>
        </w:rPr>
      </w:pPr>
    </w:p>
    <w:tbl>
      <w:tblPr>
        <w:tblW w:w="9639" w:type="dxa"/>
        <w:tblInd w:w="70" w:type="dxa"/>
        <w:tblCellMar>
          <w:left w:w="70" w:type="dxa"/>
          <w:right w:w="70" w:type="dxa"/>
        </w:tblCellMar>
        <w:tblLook w:val="00A0"/>
      </w:tblPr>
      <w:tblGrid>
        <w:gridCol w:w="1021"/>
        <w:gridCol w:w="2098"/>
        <w:gridCol w:w="2126"/>
        <w:gridCol w:w="2410"/>
        <w:gridCol w:w="1984"/>
      </w:tblGrid>
      <w:tr w:rsidR="00252973" w:rsidRPr="007E2310" w:rsidTr="00777AE7">
        <w:trPr>
          <w:trHeight w:val="270"/>
        </w:trPr>
        <w:tc>
          <w:tcPr>
            <w:tcW w:w="1021" w:type="dxa"/>
            <w:tcBorders>
              <w:top w:val="single" w:sz="12" w:space="0" w:color="auto"/>
              <w:left w:val="single" w:sz="12" w:space="0" w:color="auto"/>
              <w:bottom w:val="nil"/>
              <w:right w:val="single" w:sz="4" w:space="0" w:color="auto"/>
            </w:tcBorders>
            <w:shd w:val="clear" w:color="auto" w:fill="FFFFFF"/>
            <w:noWrap/>
            <w:vAlign w:val="center"/>
          </w:tcPr>
          <w:p w:rsidR="00252973" w:rsidRPr="007E2310" w:rsidRDefault="00252973" w:rsidP="008A7A20">
            <w:pPr>
              <w:jc w:val="center"/>
              <w:rPr>
                <w:rFonts w:cs="Arial"/>
                <w:b/>
                <w:sz w:val="16"/>
                <w:szCs w:val="16"/>
              </w:rPr>
            </w:pPr>
            <w:r w:rsidRPr="007E2310">
              <w:rPr>
                <w:rFonts w:cs="Arial"/>
                <w:b/>
                <w:sz w:val="16"/>
                <w:szCs w:val="16"/>
              </w:rPr>
              <w:t>Pozice.</w:t>
            </w:r>
          </w:p>
        </w:tc>
        <w:tc>
          <w:tcPr>
            <w:tcW w:w="2098" w:type="dxa"/>
            <w:tcBorders>
              <w:top w:val="single" w:sz="12" w:space="0" w:color="auto"/>
              <w:left w:val="nil"/>
              <w:bottom w:val="nil"/>
              <w:right w:val="single" w:sz="4" w:space="0" w:color="auto"/>
            </w:tcBorders>
            <w:shd w:val="clear" w:color="auto" w:fill="FFFFFF"/>
            <w:noWrap/>
            <w:vAlign w:val="center"/>
          </w:tcPr>
          <w:p w:rsidR="00252973" w:rsidRPr="007E2310" w:rsidRDefault="00252973" w:rsidP="008A7A20">
            <w:pPr>
              <w:jc w:val="center"/>
              <w:rPr>
                <w:rFonts w:cs="Arial"/>
                <w:b/>
                <w:sz w:val="16"/>
                <w:szCs w:val="16"/>
              </w:rPr>
            </w:pPr>
            <w:r w:rsidRPr="007E2310">
              <w:rPr>
                <w:rFonts w:cs="Arial"/>
                <w:b/>
                <w:sz w:val="16"/>
                <w:szCs w:val="16"/>
              </w:rPr>
              <w:t>Zařízení</w:t>
            </w:r>
          </w:p>
        </w:tc>
        <w:tc>
          <w:tcPr>
            <w:tcW w:w="2126" w:type="dxa"/>
            <w:tcBorders>
              <w:top w:val="single" w:sz="12" w:space="0" w:color="auto"/>
              <w:left w:val="nil"/>
              <w:bottom w:val="nil"/>
              <w:right w:val="single" w:sz="4" w:space="0" w:color="auto"/>
            </w:tcBorders>
            <w:shd w:val="clear" w:color="auto" w:fill="FFFFFF"/>
            <w:noWrap/>
            <w:vAlign w:val="center"/>
          </w:tcPr>
          <w:p w:rsidR="00252973" w:rsidRPr="007E2310" w:rsidRDefault="00252973" w:rsidP="008A7A20">
            <w:pPr>
              <w:jc w:val="center"/>
              <w:rPr>
                <w:rFonts w:cs="Arial"/>
                <w:b/>
                <w:sz w:val="16"/>
                <w:szCs w:val="16"/>
              </w:rPr>
            </w:pPr>
            <w:r w:rsidRPr="007E2310">
              <w:rPr>
                <w:rFonts w:cs="Arial"/>
                <w:b/>
                <w:sz w:val="16"/>
                <w:szCs w:val="16"/>
              </w:rPr>
              <w:t>Výrobce</w:t>
            </w:r>
          </w:p>
        </w:tc>
        <w:tc>
          <w:tcPr>
            <w:tcW w:w="2410" w:type="dxa"/>
            <w:tcBorders>
              <w:top w:val="single" w:sz="12" w:space="0" w:color="auto"/>
            </w:tcBorders>
            <w:shd w:val="clear" w:color="auto" w:fill="FFFFFF"/>
            <w:noWrap/>
            <w:vAlign w:val="center"/>
          </w:tcPr>
          <w:p w:rsidR="00252973" w:rsidRPr="007E2310" w:rsidRDefault="00252973" w:rsidP="008A7A20">
            <w:pPr>
              <w:jc w:val="center"/>
              <w:rPr>
                <w:rFonts w:cs="Arial"/>
                <w:b/>
                <w:sz w:val="16"/>
                <w:szCs w:val="16"/>
              </w:rPr>
            </w:pPr>
            <w:r w:rsidRPr="007E2310">
              <w:rPr>
                <w:rFonts w:cs="Arial"/>
                <w:b/>
                <w:sz w:val="16"/>
                <w:szCs w:val="16"/>
              </w:rPr>
              <w:t>Typ</w:t>
            </w:r>
          </w:p>
        </w:tc>
        <w:tc>
          <w:tcPr>
            <w:tcW w:w="1984" w:type="dxa"/>
            <w:tcBorders>
              <w:top w:val="single" w:sz="12" w:space="0" w:color="auto"/>
              <w:left w:val="single" w:sz="8" w:space="0" w:color="auto"/>
              <w:bottom w:val="nil"/>
              <w:right w:val="single" w:sz="12" w:space="0" w:color="auto"/>
            </w:tcBorders>
            <w:shd w:val="clear" w:color="auto" w:fill="FFFFFF"/>
            <w:noWrap/>
            <w:vAlign w:val="center"/>
          </w:tcPr>
          <w:p w:rsidR="00252973" w:rsidRPr="007E2310" w:rsidRDefault="00252973" w:rsidP="008A7A20">
            <w:pPr>
              <w:jc w:val="center"/>
              <w:rPr>
                <w:rFonts w:cs="Arial"/>
                <w:b/>
                <w:sz w:val="16"/>
                <w:szCs w:val="16"/>
              </w:rPr>
            </w:pPr>
            <w:r w:rsidRPr="007E2310">
              <w:rPr>
                <w:rFonts w:cs="Arial"/>
                <w:b/>
                <w:sz w:val="16"/>
                <w:szCs w:val="16"/>
              </w:rPr>
              <w:t>technická specifikace/poznámka</w:t>
            </w:r>
          </w:p>
        </w:tc>
      </w:tr>
      <w:tr w:rsidR="00252973" w:rsidRPr="007E2310" w:rsidTr="00777AE7">
        <w:trPr>
          <w:trHeight w:val="270"/>
        </w:trPr>
        <w:tc>
          <w:tcPr>
            <w:tcW w:w="9639" w:type="dxa"/>
            <w:gridSpan w:val="5"/>
            <w:tcBorders>
              <w:top w:val="single" w:sz="8" w:space="0" w:color="auto"/>
              <w:left w:val="single" w:sz="12" w:space="0" w:color="auto"/>
              <w:bottom w:val="single" w:sz="8" w:space="0" w:color="auto"/>
              <w:right w:val="single" w:sz="12" w:space="0" w:color="auto"/>
            </w:tcBorders>
            <w:shd w:val="clear" w:color="auto" w:fill="FFFF00"/>
            <w:noWrap/>
            <w:vAlign w:val="center"/>
          </w:tcPr>
          <w:p w:rsidR="00252973" w:rsidRPr="007E2310" w:rsidRDefault="00D1254F" w:rsidP="008A7A20">
            <w:pPr>
              <w:jc w:val="left"/>
              <w:rPr>
                <w:rFonts w:cs="Arial"/>
                <w:b/>
                <w:sz w:val="16"/>
                <w:szCs w:val="16"/>
              </w:rPr>
            </w:pPr>
            <w:r w:rsidRPr="007E2310">
              <w:rPr>
                <w:rFonts w:cs="Arial"/>
                <w:b/>
                <w:sz w:val="16"/>
                <w:szCs w:val="16"/>
              </w:rPr>
              <w:t>Centrální dispečink</w:t>
            </w:r>
            <w:r w:rsidR="00252973" w:rsidRPr="007E2310">
              <w:rPr>
                <w:rFonts w:cs="Arial"/>
                <w:b/>
                <w:sz w:val="16"/>
                <w:szCs w:val="16"/>
              </w:rPr>
              <w:t> </w:t>
            </w:r>
          </w:p>
        </w:tc>
      </w:tr>
      <w:tr w:rsidR="00891390" w:rsidRPr="007E2310" w:rsidTr="00777AE7">
        <w:trPr>
          <w:trHeight w:val="255"/>
        </w:trPr>
        <w:tc>
          <w:tcPr>
            <w:tcW w:w="1021" w:type="dxa"/>
            <w:tcBorders>
              <w:top w:val="single" w:sz="8" w:space="0" w:color="auto"/>
              <w:left w:val="single" w:sz="12" w:space="0" w:color="auto"/>
              <w:bottom w:val="single" w:sz="2" w:space="0" w:color="auto"/>
              <w:right w:val="single" w:sz="4" w:space="0" w:color="auto"/>
            </w:tcBorders>
            <w:shd w:val="clear" w:color="auto" w:fill="FFFFFF"/>
            <w:noWrap/>
            <w:vAlign w:val="center"/>
          </w:tcPr>
          <w:p w:rsidR="00891390" w:rsidRPr="007E2310" w:rsidRDefault="00891390" w:rsidP="005B4E44">
            <w:pPr>
              <w:jc w:val="center"/>
              <w:rPr>
                <w:rFonts w:cs="Arial"/>
                <w:sz w:val="16"/>
                <w:szCs w:val="16"/>
              </w:rPr>
            </w:pPr>
            <w:r w:rsidRPr="007E2310">
              <w:rPr>
                <w:rFonts w:cs="Arial"/>
                <w:sz w:val="16"/>
                <w:szCs w:val="16"/>
              </w:rPr>
              <w:t>1</w:t>
            </w:r>
          </w:p>
        </w:tc>
        <w:tc>
          <w:tcPr>
            <w:tcW w:w="2098" w:type="dxa"/>
            <w:tcBorders>
              <w:top w:val="single" w:sz="8" w:space="0" w:color="auto"/>
              <w:left w:val="nil"/>
              <w:bottom w:val="single" w:sz="2" w:space="0" w:color="auto"/>
              <w:right w:val="single" w:sz="4" w:space="0" w:color="auto"/>
            </w:tcBorders>
            <w:shd w:val="clear" w:color="auto" w:fill="FFFFFF"/>
            <w:noWrap/>
            <w:vAlign w:val="center"/>
          </w:tcPr>
          <w:p w:rsidR="00891390" w:rsidRPr="007E2310" w:rsidRDefault="00891390" w:rsidP="00D1254F">
            <w:pPr>
              <w:jc w:val="left"/>
              <w:rPr>
                <w:rFonts w:cs="Arial"/>
                <w:sz w:val="16"/>
                <w:szCs w:val="16"/>
              </w:rPr>
            </w:pPr>
            <w:r w:rsidRPr="007E2310">
              <w:rPr>
                <w:rFonts w:cs="Arial"/>
                <w:sz w:val="16"/>
                <w:szCs w:val="16"/>
              </w:rPr>
              <w:t>Server dispečerské stanoviště</w:t>
            </w:r>
          </w:p>
        </w:tc>
        <w:tc>
          <w:tcPr>
            <w:tcW w:w="2126" w:type="dxa"/>
            <w:tcBorders>
              <w:top w:val="single" w:sz="8" w:space="0" w:color="auto"/>
              <w:left w:val="nil"/>
              <w:bottom w:val="single" w:sz="2" w:space="0" w:color="auto"/>
              <w:right w:val="single" w:sz="4" w:space="0" w:color="auto"/>
            </w:tcBorders>
            <w:shd w:val="clear" w:color="auto" w:fill="FFFFFF"/>
            <w:noWrap/>
            <w:vAlign w:val="bottom"/>
          </w:tcPr>
          <w:p w:rsidR="00891390" w:rsidRPr="007E2310" w:rsidRDefault="00891390" w:rsidP="008A7A20">
            <w:pPr>
              <w:jc w:val="left"/>
              <w:rPr>
                <w:rFonts w:cs="Arial"/>
                <w:sz w:val="20"/>
              </w:rPr>
            </w:pPr>
          </w:p>
        </w:tc>
        <w:tc>
          <w:tcPr>
            <w:tcW w:w="2410" w:type="dxa"/>
            <w:tcBorders>
              <w:top w:val="single" w:sz="8" w:space="0" w:color="auto"/>
              <w:left w:val="nil"/>
              <w:bottom w:val="single" w:sz="2" w:space="0" w:color="auto"/>
              <w:right w:val="nil"/>
            </w:tcBorders>
            <w:shd w:val="clear" w:color="auto" w:fill="FFFFFF"/>
            <w:noWrap/>
            <w:vAlign w:val="bottom"/>
          </w:tcPr>
          <w:p w:rsidR="00891390" w:rsidRPr="007E2310" w:rsidRDefault="00891390" w:rsidP="008A7A20">
            <w:pPr>
              <w:jc w:val="left"/>
              <w:rPr>
                <w:rFonts w:cs="Arial"/>
                <w:sz w:val="20"/>
              </w:rPr>
            </w:pPr>
          </w:p>
        </w:tc>
        <w:tc>
          <w:tcPr>
            <w:tcW w:w="1984" w:type="dxa"/>
            <w:tcBorders>
              <w:top w:val="single" w:sz="8" w:space="0" w:color="auto"/>
              <w:left w:val="single" w:sz="8" w:space="0" w:color="auto"/>
              <w:bottom w:val="single" w:sz="2" w:space="0" w:color="auto"/>
              <w:right w:val="single" w:sz="12" w:space="0" w:color="auto"/>
            </w:tcBorders>
            <w:shd w:val="clear" w:color="auto" w:fill="FFFFFF"/>
            <w:noWrap/>
            <w:vAlign w:val="center"/>
          </w:tcPr>
          <w:p w:rsidR="00891390" w:rsidRPr="007E2310" w:rsidRDefault="00891390" w:rsidP="00D1254F">
            <w:pPr>
              <w:jc w:val="center"/>
              <w:rPr>
                <w:rFonts w:cs="Arial"/>
                <w:sz w:val="16"/>
                <w:szCs w:val="16"/>
              </w:rPr>
            </w:pPr>
          </w:p>
        </w:tc>
      </w:tr>
      <w:tr w:rsidR="00252973" w:rsidRPr="007E2310" w:rsidTr="00777AE7">
        <w:trPr>
          <w:trHeight w:val="255"/>
        </w:trPr>
        <w:tc>
          <w:tcPr>
            <w:tcW w:w="1021" w:type="dxa"/>
            <w:tcBorders>
              <w:top w:val="single" w:sz="2" w:space="0" w:color="auto"/>
              <w:left w:val="single" w:sz="12" w:space="0" w:color="auto"/>
              <w:bottom w:val="single" w:sz="4" w:space="0" w:color="auto"/>
              <w:right w:val="single" w:sz="4" w:space="0" w:color="auto"/>
            </w:tcBorders>
            <w:shd w:val="clear" w:color="auto" w:fill="FFFFFF"/>
            <w:noWrap/>
            <w:vAlign w:val="center"/>
          </w:tcPr>
          <w:p w:rsidR="00252973" w:rsidRPr="007E2310" w:rsidRDefault="00891390" w:rsidP="005B4E44">
            <w:pPr>
              <w:jc w:val="center"/>
              <w:rPr>
                <w:rFonts w:cs="Arial"/>
                <w:sz w:val="16"/>
                <w:szCs w:val="16"/>
              </w:rPr>
            </w:pPr>
            <w:r w:rsidRPr="007E2310">
              <w:rPr>
                <w:rFonts w:cs="Arial"/>
                <w:sz w:val="16"/>
                <w:szCs w:val="16"/>
              </w:rPr>
              <w:t>2</w:t>
            </w:r>
          </w:p>
        </w:tc>
        <w:tc>
          <w:tcPr>
            <w:tcW w:w="2098" w:type="dxa"/>
            <w:tcBorders>
              <w:top w:val="single" w:sz="2" w:space="0" w:color="auto"/>
              <w:left w:val="nil"/>
              <w:bottom w:val="single" w:sz="4" w:space="0" w:color="auto"/>
              <w:right w:val="single" w:sz="4" w:space="0" w:color="auto"/>
            </w:tcBorders>
            <w:shd w:val="clear" w:color="auto" w:fill="FFFFFF"/>
            <w:noWrap/>
            <w:vAlign w:val="center"/>
          </w:tcPr>
          <w:p w:rsidR="00252973" w:rsidRPr="007E2310" w:rsidRDefault="00891390" w:rsidP="00D1254F">
            <w:pPr>
              <w:jc w:val="left"/>
              <w:rPr>
                <w:rFonts w:cs="Arial"/>
                <w:sz w:val="16"/>
                <w:szCs w:val="16"/>
              </w:rPr>
            </w:pPr>
            <w:r w:rsidRPr="007E2310">
              <w:rPr>
                <w:rFonts w:cs="Arial"/>
                <w:sz w:val="16"/>
                <w:szCs w:val="16"/>
              </w:rPr>
              <w:t xml:space="preserve">Dispečerské stanoviště </w:t>
            </w:r>
            <w:r w:rsidR="00D1254F" w:rsidRPr="007E2310">
              <w:rPr>
                <w:rFonts w:cs="Arial"/>
                <w:sz w:val="16"/>
                <w:szCs w:val="16"/>
              </w:rPr>
              <w:t xml:space="preserve">- </w:t>
            </w:r>
            <w:r w:rsidRPr="007E2310">
              <w:rPr>
                <w:rFonts w:cs="Arial"/>
                <w:sz w:val="16"/>
                <w:szCs w:val="16"/>
              </w:rPr>
              <w:t>PC</w:t>
            </w:r>
          </w:p>
        </w:tc>
        <w:tc>
          <w:tcPr>
            <w:tcW w:w="2126" w:type="dxa"/>
            <w:tcBorders>
              <w:top w:val="single" w:sz="2" w:space="0" w:color="auto"/>
              <w:left w:val="nil"/>
              <w:bottom w:val="single" w:sz="4" w:space="0" w:color="auto"/>
              <w:right w:val="single" w:sz="4" w:space="0" w:color="auto"/>
            </w:tcBorders>
            <w:shd w:val="clear" w:color="auto" w:fill="FFFFFF"/>
            <w:noWrap/>
            <w:vAlign w:val="bottom"/>
          </w:tcPr>
          <w:p w:rsidR="00252973" w:rsidRPr="007E2310" w:rsidRDefault="00252973" w:rsidP="008A7A20">
            <w:pPr>
              <w:jc w:val="left"/>
              <w:rPr>
                <w:rFonts w:cs="Arial"/>
                <w:sz w:val="20"/>
              </w:rPr>
            </w:pPr>
          </w:p>
        </w:tc>
        <w:tc>
          <w:tcPr>
            <w:tcW w:w="2410" w:type="dxa"/>
            <w:tcBorders>
              <w:top w:val="single" w:sz="2" w:space="0" w:color="auto"/>
              <w:left w:val="nil"/>
              <w:bottom w:val="single" w:sz="4" w:space="0" w:color="auto"/>
              <w:right w:val="nil"/>
            </w:tcBorders>
            <w:shd w:val="clear" w:color="auto" w:fill="FFFFFF"/>
            <w:noWrap/>
            <w:vAlign w:val="bottom"/>
          </w:tcPr>
          <w:p w:rsidR="00252973" w:rsidRPr="007E2310" w:rsidRDefault="00252973" w:rsidP="008A7A20">
            <w:pPr>
              <w:jc w:val="left"/>
              <w:rPr>
                <w:rFonts w:cs="Arial"/>
                <w:sz w:val="20"/>
              </w:rPr>
            </w:pPr>
          </w:p>
        </w:tc>
        <w:tc>
          <w:tcPr>
            <w:tcW w:w="1984" w:type="dxa"/>
            <w:tcBorders>
              <w:top w:val="single" w:sz="2" w:space="0" w:color="auto"/>
              <w:left w:val="single" w:sz="8" w:space="0" w:color="auto"/>
              <w:bottom w:val="single" w:sz="4" w:space="0" w:color="auto"/>
              <w:right w:val="single" w:sz="12" w:space="0" w:color="auto"/>
            </w:tcBorders>
            <w:shd w:val="clear" w:color="auto" w:fill="FFFFFF"/>
            <w:noWrap/>
            <w:vAlign w:val="center"/>
          </w:tcPr>
          <w:p w:rsidR="00252973" w:rsidRPr="007E2310" w:rsidRDefault="00252973" w:rsidP="00D1254F">
            <w:pPr>
              <w:jc w:val="center"/>
              <w:rPr>
                <w:rFonts w:cs="Arial"/>
                <w:sz w:val="16"/>
                <w:szCs w:val="16"/>
              </w:rPr>
            </w:pPr>
          </w:p>
        </w:tc>
      </w:tr>
      <w:tr w:rsidR="00891390"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891390" w:rsidRPr="007E2310" w:rsidRDefault="00891390" w:rsidP="005B4E44">
            <w:pPr>
              <w:jc w:val="center"/>
              <w:rPr>
                <w:rFonts w:cs="Arial"/>
                <w:sz w:val="16"/>
                <w:szCs w:val="16"/>
              </w:rPr>
            </w:pPr>
            <w:r w:rsidRPr="007E2310">
              <w:rPr>
                <w:rFonts w:cs="Arial"/>
                <w:sz w:val="16"/>
                <w:szCs w:val="16"/>
              </w:rPr>
              <w:t>3</w:t>
            </w:r>
          </w:p>
        </w:tc>
        <w:tc>
          <w:tcPr>
            <w:tcW w:w="2098" w:type="dxa"/>
            <w:tcBorders>
              <w:top w:val="nil"/>
              <w:left w:val="nil"/>
              <w:bottom w:val="single" w:sz="4" w:space="0" w:color="auto"/>
              <w:right w:val="single" w:sz="4" w:space="0" w:color="auto"/>
            </w:tcBorders>
            <w:shd w:val="clear" w:color="auto" w:fill="FFFFFF"/>
            <w:noWrap/>
            <w:vAlign w:val="center"/>
          </w:tcPr>
          <w:p w:rsidR="00891390" w:rsidRPr="007E2310" w:rsidRDefault="00891390" w:rsidP="00D1254F">
            <w:pPr>
              <w:jc w:val="left"/>
              <w:rPr>
                <w:rFonts w:cs="Arial"/>
                <w:sz w:val="16"/>
                <w:szCs w:val="16"/>
              </w:rPr>
            </w:pPr>
            <w:r w:rsidRPr="007E2310">
              <w:rPr>
                <w:rFonts w:cs="Arial"/>
                <w:sz w:val="16"/>
                <w:szCs w:val="16"/>
              </w:rPr>
              <w:t>LCD monitor</w:t>
            </w:r>
          </w:p>
        </w:tc>
        <w:tc>
          <w:tcPr>
            <w:tcW w:w="2126" w:type="dxa"/>
            <w:tcBorders>
              <w:top w:val="nil"/>
              <w:left w:val="nil"/>
              <w:bottom w:val="single" w:sz="4" w:space="0" w:color="auto"/>
              <w:right w:val="single" w:sz="4" w:space="0" w:color="auto"/>
            </w:tcBorders>
            <w:shd w:val="clear" w:color="auto" w:fill="FFFFFF"/>
            <w:noWrap/>
            <w:vAlign w:val="bottom"/>
          </w:tcPr>
          <w:p w:rsidR="00891390" w:rsidRPr="007E2310" w:rsidRDefault="00891390"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891390" w:rsidRPr="007E2310" w:rsidRDefault="00891390"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891390" w:rsidRPr="007E2310" w:rsidRDefault="00891390" w:rsidP="00D1254F">
            <w:pPr>
              <w:jc w:val="center"/>
              <w:rPr>
                <w:rFonts w:cs="Arial"/>
                <w:sz w:val="16"/>
                <w:szCs w:val="16"/>
              </w:rPr>
            </w:pPr>
          </w:p>
        </w:tc>
      </w:tr>
      <w:tr w:rsidR="00891390"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891390" w:rsidRPr="007E2310" w:rsidRDefault="00891390" w:rsidP="005B4E44">
            <w:pPr>
              <w:jc w:val="center"/>
              <w:rPr>
                <w:rFonts w:cs="Arial"/>
                <w:sz w:val="16"/>
                <w:szCs w:val="16"/>
              </w:rPr>
            </w:pPr>
            <w:r w:rsidRPr="007E2310">
              <w:rPr>
                <w:rFonts w:cs="Arial"/>
                <w:sz w:val="16"/>
                <w:szCs w:val="16"/>
              </w:rPr>
              <w:t>4</w:t>
            </w:r>
          </w:p>
        </w:tc>
        <w:tc>
          <w:tcPr>
            <w:tcW w:w="2098" w:type="dxa"/>
            <w:tcBorders>
              <w:top w:val="nil"/>
              <w:left w:val="nil"/>
              <w:bottom w:val="single" w:sz="4" w:space="0" w:color="auto"/>
              <w:right w:val="single" w:sz="4" w:space="0" w:color="auto"/>
            </w:tcBorders>
            <w:shd w:val="clear" w:color="auto" w:fill="FFFFFF"/>
            <w:noWrap/>
            <w:vAlign w:val="center"/>
          </w:tcPr>
          <w:p w:rsidR="00891390" w:rsidRPr="007E2310" w:rsidRDefault="00891390" w:rsidP="00D1254F">
            <w:pPr>
              <w:jc w:val="left"/>
              <w:rPr>
                <w:rFonts w:cs="Arial"/>
                <w:sz w:val="16"/>
                <w:szCs w:val="16"/>
              </w:rPr>
            </w:pPr>
            <w:r w:rsidRPr="007E2310">
              <w:rPr>
                <w:rFonts w:cs="Arial"/>
                <w:sz w:val="16"/>
                <w:szCs w:val="16"/>
              </w:rPr>
              <w:t>Tiskárna černobílá</w:t>
            </w:r>
          </w:p>
        </w:tc>
        <w:tc>
          <w:tcPr>
            <w:tcW w:w="2126" w:type="dxa"/>
            <w:tcBorders>
              <w:top w:val="nil"/>
              <w:left w:val="nil"/>
              <w:bottom w:val="single" w:sz="4" w:space="0" w:color="auto"/>
              <w:right w:val="single" w:sz="4" w:space="0" w:color="auto"/>
            </w:tcBorders>
            <w:shd w:val="clear" w:color="auto" w:fill="FFFFFF"/>
            <w:noWrap/>
            <w:vAlign w:val="bottom"/>
          </w:tcPr>
          <w:p w:rsidR="00891390" w:rsidRPr="007E2310" w:rsidRDefault="00891390"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891390" w:rsidRPr="007E2310" w:rsidRDefault="00891390"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891390" w:rsidRPr="007E2310" w:rsidRDefault="00891390" w:rsidP="00D1254F">
            <w:pPr>
              <w:jc w:val="center"/>
              <w:rPr>
                <w:rFonts w:cs="Arial"/>
                <w:sz w:val="16"/>
                <w:szCs w:val="16"/>
              </w:rPr>
            </w:pPr>
          </w:p>
        </w:tc>
      </w:tr>
      <w:tr w:rsidR="00891390"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891390" w:rsidRPr="007E2310" w:rsidRDefault="00891390" w:rsidP="005B4E44">
            <w:pPr>
              <w:jc w:val="center"/>
              <w:rPr>
                <w:rFonts w:cs="Arial"/>
                <w:sz w:val="16"/>
                <w:szCs w:val="16"/>
              </w:rPr>
            </w:pPr>
            <w:r w:rsidRPr="007E2310">
              <w:rPr>
                <w:rFonts w:cs="Arial"/>
                <w:sz w:val="16"/>
                <w:szCs w:val="16"/>
              </w:rPr>
              <w:t>5</w:t>
            </w:r>
          </w:p>
        </w:tc>
        <w:tc>
          <w:tcPr>
            <w:tcW w:w="2098" w:type="dxa"/>
            <w:tcBorders>
              <w:top w:val="nil"/>
              <w:left w:val="nil"/>
              <w:bottom w:val="single" w:sz="4" w:space="0" w:color="auto"/>
              <w:right w:val="single" w:sz="4" w:space="0" w:color="auto"/>
            </w:tcBorders>
            <w:shd w:val="clear" w:color="auto" w:fill="FFFFFF"/>
            <w:noWrap/>
            <w:vAlign w:val="center"/>
          </w:tcPr>
          <w:p w:rsidR="00891390" w:rsidRPr="007E2310" w:rsidRDefault="00891390" w:rsidP="00D1254F">
            <w:pPr>
              <w:jc w:val="left"/>
              <w:rPr>
                <w:rFonts w:cs="Arial"/>
                <w:sz w:val="16"/>
                <w:szCs w:val="16"/>
              </w:rPr>
            </w:pPr>
            <w:r w:rsidRPr="007E2310">
              <w:rPr>
                <w:rFonts w:cs="Arial"/>
                <w:sz w:val="16"/>
                <w:szCs w:val="16"/>
              </w:rPr>
              <w:t>Tiskárna barevná</w:t>
            </w:r>
          </w:p>
        </w:tc>
        <w:tc>
          <w:tcPr>
            <w:tcW w:w="2126" w:type="dxa"/>
            <w:tcBorders>
              <w:top w:val="nil"/>
              <w:left w:val="nil"/>
              <w:bottom w:val="single" w:sz="4" w:space="0" w:color="auto"/>
              <w:right w:val="single" w:sz="4" w:space="0" w:color="auto"/>
            </w:tcBorders>
            <w:shd w:val="clear" w:color="auto" w:fill="FFFFFF"/>
            <w:noWrap/>
            <w:vAlign w:val="bottom"/>
          </w:tcPr>
          <w:p w:rsidR="00891390" w:rsidRPr="007E2310" w:rsidRDefault="00891390"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891390" w:rsidRPr="007E2310" w:rsidRDefault="00891390"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891390" w:rsidRPr="007E2310" w:rsidRDefault="00891390" w:rsidP="00D1254F">
            <w:pPr>
              <w:jc w:val="center"/>
              <w:rPr>
                <w:rFonts w:cs="Arial"/>
                <w:sz w:val="16"/>
                <w:szCs w:val="16"/>
              </w:rPr>
            </w:pPr>
          </w:p>
        </w:tc>
      </w:tr>
      <w:tr w:rsidR="00891390"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891390" w:rsidRPr="007E2310" w:rsidRDefault="00891390" w:rsidP="005B4E44">
            <w:pPr>
              <w:jc w:val="center"/>
              <w:rPr>
                <w:rFonts w:cs="Arial"/>
                <w:sz w:val="16"/>
                <w:szCs w:val="16"/>
              </w:rPr>
            </w:pPr>
            <w:r w:rsidRPr="007E2310">
              <w:rPr>
                <w:rFonts w:cs="Arial"/>
                <w:sz w:val="16"/>
                <w:szCs w:val="16"/>
              </w:rPr>
              <w:t>6</w:t>
            </w:r>
          </w:p>
        </w:tc>
        <w:tc>
          <w:tcPr>
            <w:tcW w:w="2098" w:type="dxa"/>
            <w:tcBorders>
              <w:top w:val="nil"/>
              <w:left w:val="nil"/>
              <w:bottom w:val="single" w:sz="4" w:space="0" w:color="auto"/>
              <w:right w:val="single" w:sz="4" w:space="0" w:color="auto"/>
            </w:tcBorders>
            <w:shd w:val="clear" w:color="auto" w:fill="FFFFFF"/>
            <w:noWrap/>
            <w:vAlign w:val="center"/>
          </w:tcPr>
          <w:p w:rsidR="00891390" w:rsidRPr="007E2310" w:rsidRDefault="00891390" w:rsidP="00D1254F">
            <w:pPr>
              <w:jc w:val="left"/>
              <w:rPr>
                <w:rFonts w:cs="Arial"/>
                <w:sz w:val="16"/>
                <w:szCs w:val="16"/>
              </w:rPr>
            </w:pPr>
            <w:r w:rsidRPr="007E2310">
              <w:rPr>
                <w:rFonts w:cs="Arial"/>
                <w:sz w:val="16"/>
                <w:szCs w:val="16"/>
              </w:rPr>
              <w:t>Síťová automatizační jednotka</w:t>
            </w:r>
          </w:p>
        </w:tc>
        <w:tc>
          <w:tcPr>
            <w:tcW w:w="2126" w:type="dxa"/>
            <w:tcBorders>
              <w:top w:val="nil"/>
              <w:left w:val="nil"/>
              <w:bottom w:val="single" w:sz="4" w:space="0" w:color="auto"/>
              <w:right w:val="single" w:sz="4" w:space="0" w:color="auto"/>
            </w:tcBorders>
            <w:shd w:val="clear" w:color="auto" w:fill="FFFFFF"/>
            <w:noWrap/>
            <w:vAlign w:val="bottom"/>
          </w:tcPr>
          <w:p w:rsidR="00891390" w:rsidRPr="007E2310" w:rsidRDefault="00891390"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891390" w:rsidRPr="007E2310" w:rsidRDefault="00891390"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891390" w:rsidRPr="007E2310" w:rsidRDefault="00891390"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D1254F">
            <w:pPr>
              <w:jc w:val="center"/>
              <w:rPr>
                <w:rFonts w:cs="Arial"/>
                <w:sz w:val="16"/>
                <w:szCs w:val="16"/>
              </w:rPr>
            </w:pPr>
            <w:r w:rsidRPr="007E2310">
              <w:rPr>
                <w:rFonts w:cs="Arial"/>
                <w:sz w:val="16"/>
                <w:szCs w:val="16"/>
              </w:rPr>
              <w:t>7</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GSM modul</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5B4E44">
            <w:pPr>
              <w:jc w:val="center"/>
              <w:rPr>
                <w:rFonts w:cs="Arial"/>
                <w:sz w:val="16"/>
                <w:szCs w:val="16"/>
              </w:rPr>
            </w:pPr>
            <w:r w:rsidRPr="007E2310">
              <w:rPr>
                <w:rFonts w:cs="Arial"/>
                <w:sz w:val="16"/>
                <w:szCs w:val="16"/>
              </w:rPr>
              <w:t>8</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Aplikační a datový server</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D1254F">
            <w:pPr>
              <w:jc w:val="center"/>
              <w:rPr>
                <w:rFonts w:cs="Arial"/>
                <w:sz w:val="16"/>
                <w:szCs w:val="16"/>
              </w:rPr>
            </w:pPr>
            <w:r w:rsidRPr="007E2310">
              <w:rPr>
                <w:rFonts w:cs="Arial"/>
                <w:sz w:val="16"/>
                <w:szCs w:val="16"/>
              </w:rPr>
              <w:t>9</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Přenosný zobrazovací display</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5B4E44">
            <w:pPr>
              <w:jc w:val="center"/>
              <w:rPr>
                <w:rFonts w:cs="Arial"/>
                <w:sz w:val="16"/>
                <w:szCs w:val="16"/>
              </w:rPr>
            </w:pPr>
            <w:r w:rsidRPr="007E2310">
              <w:rPr>
                <w:rFonts w:cs="Arial"/>
                <w:sz w:val="16"/>
                <w:szCs w:val="16"/>
              </w:rPr>
              <w:t>10</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Záložní zdroj UPS</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5B4E44">
            <w:pPr>
              <w:jc w:val="center"/>
              <w:rPr>
                <w:rFonts w:cs="Arial"/>
                <w:sz w:val="16"/>
                <w:szCs w:val="16"/>
              </w:rPr>
            </w:pPr>
            <w:r w:rsidRPr="007E2310">
              <w:rPr>
                <w:rFonts w:cs="Arial"/>
                <w:sz w:val="16"/>
                <w:szCs w:val="16"/>
              </w:rPr>
              <w:t>11</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 xml:space="preserve">Rozvaděč datový – </w:t>
            </w:r>
            <w:r w:rsidRPr="007E2310">
              <w:rPr>
                <w:rFonts w:cs="Arial"/>
                <w:sz w:val="16"/>
                <w:szCs w:val="16"/>
              </w:rPr>
              <w:lastRenderedPageBreak/>
              <w:t>dispečerské pracoviště</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8A7A20">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8A7A20">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D1254F">
            <w:pPr>
              <w:jc w:val="center"/>
              <w:rPr>
                <w:rFonts w:cs="Arial"/>
                <w:sz w:val="16"/>
                <w:szCs w:val="16"/>
              </w:rPr>
            </w:pPr>
            <w:r w:rsidRPr="007E2310">
              <w:rPr>
                <w:rFonts w:cs="Arial"/>
                <w:sz w:val="16"/>
                <w:szCs w:val="16"/>
              </w:rPr>
              <w:lastRenderedPageBreak/>
              <w:t>12</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Rozvaděč – koncentrátor dat</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C8031B">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C8031B">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D1254F">
            <w:pPr>
              <w:jc w:val="center"/>
              <w:rPr>
                <w:rFonts w:cs="Arial"/>
                <w:sz w:val="16"/>
                <w:szCs w:val="16"/>
              </w:rPr>
            </w:pPr>
            <w:r w:rsidRPr="007E2310">
              <w:rPr>
                <w:rFonts w:cs="Arial"/>
                <w:sz w:val="16"/>
                <w:szCs w:val="16"/>
              </w:rPr>
              <w:t>13</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Opakovač</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C8031B">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C8031B">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r w:rsidR="00D1254F" w:rsidRPr="007E2310" w:rsidTr="00777AE7">
        <w:trPr>
          <w:trHeight w:val="255"/>
        </w:trPr>
        <w:tc>
          <w:tcPr>
            <w:tcW w:w="1021" w:type="dxa"/>
            <w:tcBorders>
              <w:top w:val="nil"/>
              <w:left w:val="single" w:sz="12" w:space="0" w:color="auto"/>
              <w:bottom w:val="single" w:sz="4" w:space="0" w:color="auto"/>
              <w:right w:val="single" w:sz="4" w:space="0" w:color="auto"/>
            </w:tcBorders>
            <w:shd w:val="clear" w:color="auto" w:fill="FFFFFF"/>
            <w:noWrap/>
            <w:vAlign w:val="center"/>
          </w:tcPr>
          <w:p w:rsidR="00D1254F" w:rsidRPr="007E2310" w:rsidRDefault="00D1254F" w:rsidP="005B4E44">
            <w:pPr>
              <w:jc w:val="center"/>
              <w:rPr>
                <w:rFonts w:cs="Arial"/>
                <w:sz w:val="16"/>
                <w:szCs w:val="16"/>
              </w:rPr>
            </w:pPr>
            <w:r w:rsidRPr="007E2310">
              <w:rPr>
                <w:rFonts w:cs="Arial"/>
                <w:sz w:val="16"/>
                <w:szCs w:val="16"/>
              </w:rPr>
              <w:t>14</w:t>
            </w:r>
          </w:p>
        </w:tc>
        <w:tc>
          <w:tcPr>
            <w:tcW w:w="2098" w:type="dxa"/>
            <w:tcBorders>
              <w:top w:val="nil"/>
              <w:left w:val="nil"/>
              <w:bottom w:val="single" w:sz="4" w:space="0" w:color="auto"/>
              <w:right w:val="single" w:sz="4" w:space="0" w:color="auto"/>
            </w:tcBorders>
            <w:shd w:val="clear" w:color="auto" w:fill="FFFFFF"/>
            <w:noWrap/>
            <w:vAlign w:val="center"/>
          </w:tcPr>
          <w:p w:rsidR="00D1254F" w:rsidRPr="007E2310" w:rsidRDefault="00D1254F" w:rsidP="00D1254F">
            <w:pPr>
              <w:jc w:val="left"/>
              <w:rPr>
                <w:rFonts w:cs="Arial"/>
                <w:sz w:val="16"/>
                <w:szCs w:val="16"/>
              </w:rPr>
            </w:pPr>
            <w:r w:rsidRPr="007E2310">
              <w:rPr>
                <w:rFonts w:cs="Arial"/>
                <w:sz w:val="16"/>
                <w:szCs w:val="16"/>
              </w:rPr>
              <w:t>Mikrovlnný spoj</w:t>
            </w:r>
          </w:p>
        </w:tc>
        <w:tc>
          <w:tcPr>
            <w:tcW w:w="2126" w:type="dxa"/>
            <w:tcBorders>
              <w:top w:val="nil"/>
              <w:left w:val="nil"/>
              <w:bottom w:val="single" w:sz="4" w:space="0" w:color="auto"/>
              <w:right w:val="single" w:sz="4" w:space="0" w:color="auto"/>
            </w:tcBorders>
            <w:shd w:val="clear" w:color="auto" w:fill="FFFFFF"/>
            <w:noWrap/>
            <w:vAlign w:val="bottom"/>
          </w:tcPr>
          <w:p w:rsidR="00D1254F" w:rsidRPr="007E2310" w:rsidRDefault="00D1254F" w:rsidP="00C8031B">
            <w:pPr>
              <w:jc w:val="left"/>
              <w:rPr>
                <w:rFonts w:cs="Arial"/>
                <w:sz w:val="20"/>
              </w:rPr>
            </w:pPr>
          </w:p>
        </w:tc>
        <w:tc>
          <w:tcPr>
            <w:tcW w:w="2410" w:type="dxa"/>
            <w:tcBorders>
              <w:top w:val="nil"/>
              <w:left w:val="nil"/>
              <w:bottom w:val="single" w:sz="4" w:space="0" w:color="auto"/>
              <w:right w:val="nil"/>
            </w:tcBorders>
            <w:shd w:val="clear" w:color="auto" w:fill="FFFFFF"/>
            <w:noWrap/>
            <w:vAlign w:val="bottom"/>
          </w:tcPr>
          <w:p w:rsidR="00D1254F" w:rsidRPr="007E2310" w:rsidRDefault="00D1254F" w:rsidP="00C8031B">
            <w:pPr>
              <w:jc w:val="left"/>
              <w:rPr>
                <w:rFonts w:cs="Arial"/>
                <w:sz w:val="20"/>
              </w:rPr>
            </w:pPr>
          </w:p>
        </w:tc>
        <w:tc>
          <w:tcPr>
            <w:tcW w:w="1984" w:type="dxa"/>
            <w:tcBorders>
              <w:top w:val="nil"/>
              <w:left w:val="single" w:sz="8" w:space="0" w:color="auto"/>
              <w:bottom w:val="single" w:sz="4" w:space="0" w:color="auto"/>
              <w:right w:val="single" w:sz="12" w:space="0" w:color="auto"/>
            </w:tcBorders>
            <w:shd w:val="clear" w:color="auto" w:fill="FFFFFF"/>
            <w:noWrap/>
            <w:vAlign w:val="center"/>
          </w:tcPr>
          <w:p w:rsidR="00D1254F" w:rsidRPr="007E2310" w:rsidRDefault="00D1254F" w:rsidP="00D1254F">
            <w:pPr>
              <w:jc w:val="center"/>
              <w:rPr>
                <w:rFonts w:cs="Arial"/>
                <w:sz w:val="16"/>
                <w:szCs w:val="16"/>
              </w:rPr>
            </w:pPr>
          </w:p>
        </w:tc>
      </w:tr>
    </w:tbl>
    <w:p w:rsidR="00252973" w:rsidRPr="007E2310" w:rsidRDefault="00252973" w:rsidP="008A7A20">
      <w:pPr>
        <w:autoSpaceDE w:val="0"/>
        <w:autoSpaceDN w:val="0"/>
        <w:adjustRightInd w:val="0"/>
        <w:jc w:val="left"/>
        <w:rPr>
          <w:rFonts w:cs="Arial"/>
        </w:rPr>
      </w:pPr>
    </w:p>
    <w:sectPr w:rsidR="00252973" w:rsidRPr="007E2310" w:rsidSect="00A271CD">
      <w:headerReference w:type="default" r:id="rId8"/>
      <w:footerReference w:type="even" r:id="rId9"/>
      <w:footerReference w:type="default" r:id="rId10"/>
      <w:pgSz w:w="11906" w:h="16838" w:code="9"/>
      <w:pgMar w:top="1418" w:right="1418" w:bottom="1418" w:left="1418" w:header="1134"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88C" w:rsidRDefault="00D1788C">
      <w:r>
        <w:separator/>
      </w:r>
    </w:p>
  </w:endnote>
  <w:endnote w:type="continuationSeparator" w:id="0">
    <w:p w:rsidR="00D1788C" w:rsidRDefault="00D1788C">
      <w:r>
        <w:continuationSeparator/>
      </w:r>
    </w:p>
  </w:endnote>
  <w:endnote w:type="continuationNotice" w:id="1">
    <w:p w:rsidR="00D1788C" w:rsidRDefault="00D1788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USchBW">
    <w:altName w:val="Bookman Old Style"/>
    <w:charset w:val="EE"/>
    <w:family w:val="roman"/>
    <w:pitch w:val="variable"/>
    <w:sig w:usb0="8000004F" w:usb1="5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SchB">
    <w:altName w:val="Bookman Old Style"/>
    <w:charset w:val="EE"/>
    <w:family w:val="roman"/>
    <w:pitch w:val="variable"/>
    <w:sig w:usb0="8000004F" w:usb1="50000000"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29" w:rsidRDefault="00A0777F">
    <w:pPr>
      <w:pStyle w:val="Zpat"/>
      <w:framePr w:wrap="around" w:vAnchor="text" w:hAnchor="margin" w:xAlign="right" w:y="1"/>
      <w:rPr>
        <w:rStyle w:val="slostrnky"/>
      </w:rPr>
    </w:pPr>
    <w:r>
      <w:rPr>
        <w:rStyle w:val="slostrnky"/>
      </w:rPr>
      <w:fldChar w:fldCharType="begin"/>
    </w:r>
    <w:r w:rsidR="00F00D29">
      <w:rPr>
        <w:rStyle w:val="slostrnky"/>
      </w:rPr>
      <w:instrText xml:space="preserve">PAGE  </w:instrText>
    </w:r>
    <w:r>
      <w:rPr>
        <w:rStyle w:val="slostrnky"/>
      </w:rPr>
      <w:fldChar w:fldCharType="separate"/>
    </w:r>
    <w:r w:rsidR="00F00D29">
      <w:rPr>
        <w:rStyle w:val="slostrnky"/>
        <w:noProof/>
      </w:rPr>
      <w:t>16</w:t>
    </w:r>
    <w:r>
      <w:rPr>
        <w:rStyle w:val="slostrnky"/>
      </w:rPr>
      <w:fldChar w:fldCharType="end"/>
    </w:r>
  </w:p>
  <w:p w:rsidR="00F00D29" w:rsidRDefault="00F00D29">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D29" w:rsidRPr="00964EAB" w:rsidRDefault="00F00D29" w:rsidP="00E24A2E">
    <w:pPr>
      <w:pStyle w:val="Zpat"/>
      <w:pBdr>
        <w:top w:val="single" w:sz="4" w:space="1" w:color="auto"/>
      </w:pBdr>
      <w:jc w:val="center"/>
      <w:rPr>
        <w:rFonts w:cs="Arial"/>
      </w:rPr>
    </w:pPr>
    <w:r w:rsidRPr="00964EAB">
      <w:rPr>
        <w:rFonts w:cs="Arial"/>
        <w:sz w:val="20"/>
      </w:rPr>
      <w:t xml:space="preserve">Strana </w:t>
    </w:r>
    <w:r w:rsidR="00A0777F" w:rsidRPr="00964EAB">
      <w:rPr>
        <w:rFonts w:cs="Arial"/>
        <w:sz w:val="20"/>
      </w:rPr>
      <w:fldChar w:fldCharType="begin"/>
    </w:r>
    <w:r w:rsidRPr="00964EAB">
      <w:rPr>
        <w:rFonts w:cs="Arial"/>
        <w:sz w:val="20"/>
      </w:rPr>
      <w:instrText xml:space="preserve"> PAGE </w:instrText>
    </w:r>
    <w:r w:rsidR="00A0777F" w:rsidRPr="00964EAB">
      <w:rPr>
        <w:rFonts w:cs="Arial"/>
        <w:sz w:val="20"/>
      </w:rPr>
      <w:fldChar w:fldCharType="separate"/>
    </w:r>
    <w:r w:rsidR="00966F11">
      <w:rPr>
        <w:rFonts w:cs="Arial"/>
        <w:noProof/>
        <w:sz w:val="20"/>
      </w:rPr>
      <w:t>1</w:t>
    </w:r>
    <w:r w:rsidR="00A0777F" w:rsidRPr="00964EAB">
      <w:rPr>
        <w:rFonts w:cs="Arial"/>
        <w:sz w:val="20"/>
      </w:rPr>
      <w:fldChar w:fldCharType="end"/>
    </w:r>
    <w:r w:rsidRPr="00964EAB">
      <w:rPr>
        <w:rFonts w:cs="Arial"/>
        <w:sz w:val="20"/>
      </w:rPr>
      <w:t xml:space="preserve"> (celkem </w:t>
    </w:r>
    <w:r w:rsidR="00A0777F" w:rsidRPr="00964EAB">
      <w:rPr>
        <w:rFonts w:cs="Arial"/>
        <w:sz w:val="20"/>
      </w:rPr>
      <w:fldChar w:fldCharType="begin"/>
    </w:r>
    <w:r w:rsidRPr="00964EAB">
      <w:rPr>
        <w:rFonts w:cs="Arial"/>
        <w:sz w:val="20"/>
      </w:rPr>
      <w:instrText xml:space="preserve"> NUMPAGES </w:instrText>
    </w:r>
    <w:r w:rsidR="00A0777F" w:rsidRPr="00964EAB">
      <w:rPr>
        <w:rFonts w:cs="Arial"/>
        <w:sz w:val="20"/>
      </w:rPr>
      <w:fldChar w:fldCharType="separate"/>
    </w:r>
    <w:r w:rsidR="00966F11">
      <w:rPr>
        <w:rFonts w:cs="Arial"/>
        <w:noProof/>
        <w:sz w:val="20"/>
      </w:rPr>
      <w:t>35</w:t>
    </w:r>
    <w:r w:rsidR="00A0777F" w:rsidRPr="00964EAB">
      <w:rPr>
        <w:rFonts w:cs="Arial"/>
        <w:sz w:val="20"/>
      </w:rPr>
      <w:fldChar w:fldCharType="end"/>
    </w:r>
    <w:r w:rsidRPr="00964EAB">
      <w:rPr>
        <w:rFonts w:cs="Arial"/>
        <w:sz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88C" w:rsidRDefault="00D1788C">
      <w:r>
        <w:separator/>
      </w:r>
    </w:p>
  </w:footnote>
  <w:footnote w:type="continuationSeparator" w:id="0">
    <w:p w:rsidR="00D1788C" w:rsidRDefault="00D1788C">
      <w:r>
        <w:continuationSeparator/>
      </w:r>
    </w:p>
  </w:footnote>
  <w:footnote w:type="continuationNotice" w:id="1">
    <w:p w:rsidR="00D1788C" w:rsidRDefault="00D1788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2268"/>
      <w:gridCol w:w="5103"/>
      <w:gridCol w:w="2268"/>
    </w:tblGrid>
    <w:tr w:rsidR="00F00D29" w:rsidRPr="00AC6C55" w:rsidTr="007307B0">
      <w:trPr>
        <w:cantSplit/>
        <w:trHeight w:val="689"/>
      </w:trPr>
      <w:tc>
        <w:tcPr>
          <w:tcW w:w="2268" w:type="dxa"/>
          <w:vAlign w:val="center"/>
        </w:tcPr>
        <w:p w:rsidR="00F00D29" w:rsidRPr="0050456A" w:rsidRDefault="00F00D29" w:rsidP="00E24A2E">
          <w:pPr>
            <w:jc w:val="center"/>
            <w:rPr>
              <w:rFonts w:cs="Arial"/>
              <w:b/>
              <w:color w:val="0070C0"/>
              <w:sz w:val="16"/>
              <w:szCs w:val="16"/>
            </w:rPr>
          </w:pPr>
          <w:r w:rsidRPr="0050456A">
            <w:rPr>
              <w:rFonts w:cs="Arial"/>
              <w:b/>
              <w:sz w:val="16"/>
              <w:szCs w:val="16"/>
            </w:rPr>
            <w:t>TEPLO Kopřivnice s.r.o.</w:t>
          </w:r>
        </w:p>
      </w:tc>
      <w:tc>
        <w:tcPr>
          <w:tcW w:w="5103" w:type="dxa"/>
          <w:vAlign w:val="center"/>
        </w:tcPr>
        <w:p w:rsidR="00F00D29" w:rsidRPr="00991C22" w:rsidRDefault="00F00D29" w:rsidP="007307B0">
          <w:pPr>
            <w:spacing w:before="40" w:after="40"/>
            <w:jc w:val="center"/>
            <w:rPr>
              <w:rFonts w:cs="Arial"/>
              <w:b/>
              <w:caps/>
              <w:sz w:val="16"/>
              <w:szCs w:val="16"/>
            </w:rPr>
          </w:pPr>
          <w:r w:rsidRPr="00991C22">
            <w:rPr>
              <w:rFonts w:cs="Arial"/>
              <w:b/>
              <w:sz w:val="16"/>
              <w:szCs w:val="16"/>
            </w:rPr>
            <w:t>Modernizace CZT Kopřivnice</w:t>
          </w:r>
          <w:r>
            <w:rPr>
              <w:rFonts w:cs="Arial"/>
              <w:b/>
              <w:sz w:val="16"/>
              <w:szCs w:val="16"/>
            </w:rPr>
            <w:t xml:space="preserve"> – Modernizace tepelných sítí města Kopřivnice</w:t>
          </w:r>
        </w:p>
        <w:p w:rsidR="00F00D29" w:rsidRPr="00991C22" w:rsidRDefault="00F00D29" w:rsidP="007307B0">
          <w:pPr>
            <w:spacing w:before="40" w:after="40"/>
            <w:jc w:val="center"/>
            <w:rPr>
              <w:rFonts w:cs="Arial"/>
              <w:b/>
              <w:sz w:val="16"/>
              <w:szCs w:val="16"/>
            </w:rPr>
          </w:pPr>
          <w:r w:rsidRPr="00991C22">
            <w:rPr>
              <w:rFonts w:cs="Arial"/>
              <w:b/>
              <w:sz w:val="16"/>
              <w:szCs w:val="16"/>
            </w:rPr>
            <w:t xml:space="preserve">Příloha 1 </w:t>
          </w:r>
        </w:p>
        <w:p w:rsidR="00F00D29" w:rsidRPr="00E24A2E" w:rsidRDefault="00F00D29" w:rsidP="007307B0">
          <w:pPr>
            <w:spacing w:before="40" w:after="40"/>
            <w:jc w:val="center"/>
            <w:rPr>
              <w:rFonts w:cs="Arial"/>
              <w:b/>
              <w:caps/>
              <w:sz w:val="18"/>
              <w:szCs w:val="18"/>
            </w:rPr>
          </w:pPr>
          <w:r>
            <w:rPr>
              <w:rFonts w:cs="Arial"/>
              <w:b/>
              <w:sz w:val="16"/>
              <w:szCs w:val="16"/>
            </w:rPr>
            <w:t>TECHNICKÉ STANDARDY DÍLA – POŽADAVKY OBJEDNATELE</w:t>
          </w:r>
        </w:p>
      </w:tc>
      <w:tc>
        <w:tcPr>
          <w:tcW w:w="2268" w:type="dxa"/>
          <w:vAlign w:val="center"/>
        </w:tcPr>
        <w:p w:rsidR="00F00D29" w:rsidRPr="00FC3EC3" w:rsidRDefault="00F00D29" w:rsidP="007307B0">
          <w:pPr>
            <w:jc w:val="center"/>
            <w:rPr>
              <w:rFonts w:cs="Arial"/>
              <w:b/>
              <w:color w:val="0070C0"/>
              <w:szCs w:val="24"/>
            </w:rPr>
          </w:pPr>
        </w:p>
      </w:tc>
    </w:tr>
  </w:tbl>
  <w:p w:rsidR="00F00D29" w:rsidRPr="00AC6C55" w:rsidRDefault="00F00D29" w:rsidP="001624B4">
    <w:pPr>
      <w:pStyle w:val="Zhlav"/>
      <w:jc w:val="center"/>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B864C6E"/>
    <w:lvl w:ilvl="0">
      <w:start w:val="1"/>
      <w:numFmt w:val="bullet"/>
      <w:lvlText w:val=""/>
      <w:lvlJc w:val="left"/>
      <w:pPr>
        <w:tabs>
          <w:tab w:val="num" w:pos="360"/>
        </w:tabs>
        <w:ind w:left="360" w:hanging="360"/>
      </w:pPr>
      <w:rPr>
        <w:rFonts w:ascii="Symbol" w:hAnsi="Symbol" w:hint="default"/>
      </w:rPr>
    </w:lvl>
  </w:abstractNum>
  <w:abstractNum w:abstractNumId="1">
    <w:nsid w:val="115F191D"/>
    <w:multiLevelType w:val="hybridMultilevel"/>
    <w:tmpl w:val="60A61BE4"/>
    <w:lvl w:ilvl="0" w:tplc="51D86616">
      <w:start w:val="1"/>
      <w:numFmt w:val="bullet"/>
      <w:lvlText w:val=""/>
      <w:lvlJc w:val="left"/>
      <w:pPr>
        <w:ind w:left="2700" w:hanging="360"/>
      </w:pPr>
      <w:rPr>
        <w:rFonts w:ascii="Symbol" w:hAnsi="Symbol" w:hint="default"/>
      </w:rPr>
    </w:lvl>
    <w:lvl w:ilvl="1" w:tplc="F76C80D0" w:tentative="1">
      <w:start w:val="1"/>
      <w:numFmt w:val="bullet"/>
      <w:lvlText w:val="o"/>
      <w:lvlJc w:val="left"/>
      <w:pPr>
        <w:ind w:left="3420" w:hanging="360"/>
      </w:pPr>
      <w:rPr>
        <w:rFonts w:ascii="Courier New" w:hAnsi="Courier New" w:hint="default"/>
      </w:rPr>
    </w:lvl>
    <w:lvl w:ilvl="2" w:tplc="3C12E592" w:tentative="1">
      <w:start w:val="1"/>
      <w:numFmt w:val="bullet"/>
      <w:lvlText w:val=""/>
      <w:lvlJc w:val="left"/>
      <w:pPr>
        <w:ind w:left="4140" w:hanging="360"/>
      </w:pPr>
      <w:rPr>
        <w:rFonts w:ascii="Wingdings" w:hAnsi="Wingdings" w:hint="default"/>
      </w:rPr>
    </w:lvl>
    <w:lvl w:ilvl="3" w:tplc="D1C8A0B0" w:tentative="1">
      <w:start w:val="1"/>
      <w:numFmt w:val="bullet"/>
      <w:lvlText w:val=""/>
      <w:lvlJc w:val="left"/>
      <w:pPr>
        <w:ind w:left="4860" w:hanging="360"/>
      </w:pPr>
      <w:rPr>
        <w:rFonts w:ascii="Symbol" w:hAnsi="Symbol" w:hint="default"/>
      </w:rPr>
    </w:lvl>
    <w:lvl w:ilvl="4" w:tplc="18CC9998" w:tentative="1">
      <w:start w:val="1"/>
      <w:numFmt w:val="bullet"/>
      <w:lvlText w:val="o"/>
      <w:lvlJc w:val="left"/>
      <w:pPr>
        <w:ind w:left="5580" w:hanging="360"/>
      </w:pPr>
      <w:rPr>
        <w:rFonts w:ascii="Courier New" w:hAnsi="Courier New" w:hint="default"/>
      </w:rPr>
    </w:lvl>
    <w:lvl w:ilvl="5" w:tplc="E7788B0E" w:tentative="1">
      <w:start w:val="1"/>
      <w:numFmt w:val="bullet"/>
      <w:lvlText w:val=""/>
      <w:lvlJc w:val="left"/>
      <w:pPr>
        <w:ind w:left="6300" w:hanging="360"/>
      </w:pPr>
      <w:rPr>
        <w:rFonts w:ascii="Wingdings" w:hAnsi="Wingdings" w:hint="default"/>
      </w:rPr>
    </w:lvl>
    <w:lvl w:ilvl="6" w:tplc="FEB0448A" w:tentative="1">
      <w:start w:val="1"/>
      <w:numFmt w:val="bullet"/>
      <w:lvlText w:val=""/>
      <w:lvlJc w:val="left"/>
      <w:pPr>
        <w:ind w:left="7020" w:hanging="360"/>
      </w:pPr>
      <w:rPr>
        <w:rFonts w:ascii="Symbol" w:hAnsi="Symbol" w:hint="default"/>
      </w:rPr>
    </w:lvl>
    <w:lvl w:ilvl="7" w:tplc="E77C193E" w:tentative="1">
      <w:start w:val="1"/>
      <w:numFmt w:val="bullet"/>
      <w:lvlText w:val="o"/>
      <w:lvlJc w:val="left"/>
      <w:pPr>
        <w:ind w:left="7740" w:hanging="360"/>
      </w:pPr>
      <w:rPr>
        <w:rFonts w:ascii="Courier New" w:hAnsi="Courier New" w:hint="default"/>
      </w:rPr>
    </w:lvl>
    <w:lvl w:ilvl="8" w:tplc="B352FD78" w:tentative="1">
      <w:start w:val="1"/>
      <w:numFmt w:val="bullet"/>
      <w:lvlText w:val=""/>
      <w:lvlJc w:val="left"/>
      <w:pPr>
        <w:ind w:left="8460" w:hanging="360"/>
      </w:pPr>
      <w:rPr>
        <w:rFonts w:ascii="Wingdings" w:hAnsi="Wingdings" w:hint="default"/>
      </w:rPr>
    </w:lvl>
  </w:abstractNum>
  <w:abstractNum w:abstractNumId="2">
    <w:nsid w:val="13C402B4"/>
    <w:multiLevelType w:val="hybridMultilevel"/>
    <w:tmpl w:val="5882CA1A"/>
    <w:lvl w:ilvl="0" w:tplc="3E709FC6">
      <w:start w:val="1"/>
      <w:numFmt w:val="bullet"/>
      <w:pStyle w:val="Odrka1"/>
      <w:lvlText w:val=""/>
      <w:lvlJc w:val="left"/>
      <w:pPr>
        <w:tabs>
          <w:tab w:val="num" w:pos="720"/>
        </w:tabs>
        <w:ind w:left="720" w:hanging="360"/>
      </w:pPr>
      <w:rPr>
        <w:rFonts w:ascii="Symbol" w:hAnsi="Symbol" w:hint="default"/>
        <w:color w:val="214285"/>
        <w:sz w:val="24"/>
      </w:rPr>
    </w:lvl>
    <w:lvl w:ilvl="1" w:tplc="F726FD40" w:tentative="1">
      <w:start w:val="1"/>
      <w:numFmt w:val="bullet"/>
      <w:lvlText w:val="o"/>
      <w:lvlJc w:val="left"/>
      <w:pPr>
        <w:tabs>
          <w:tab w:val="num" w:pos="1440"/>
        </w:tabs>
        <w:ind w:left="1440" w:hanging="360"/>
      </w:pPr>
      <w:rPr>
        <w:rFonts w:ascii="Courier New" w:hAnsi="Courier New" w:hint="default"/>
      </w:rPr>
    </w:lvl>
    <w:lvl w:ilvl="2" w:tplc="17AEDEE8" w:tentative="1">
      <w:start w:val="1"/>
      <w:numFmt w:val="bullet"/>
      <w:lvlText w:val=""/>
      <w:lvlJc w:val="left"/>
      <w:pPr>
        <w:tabs>
          <w:tab w:val="num" w:pos="2160"/>
        </w:tabs>
        <w:ind w:left="2160" w:hanging="360"/>
      </w:pPr>
      <w:rPr>
        <w:rFonts w:ascii="Wingdings" w:hAnsi="Wingdings" w:hint="default"/>
      </w:rPr>
    </w:lvl>
    <w:lvl w:ilvl="3" w:tplc="F468E38C" w:tentative="1">
      <w:start w:val="1"/>
      <w:numFmt w:val="bullet"/>
      <w:lvlText w:val=""/>
      <w:lvlJc w:val="left"/>
      <w:pPr>
        <w:tabs>
          <w:tab w:val="num" w:pos="2880"/>
        </w:tabs>
        <w:ind w:left="2880" w:hanging="360"/>
      </w:pPr>
      <w:rPr>
        <w:rFonts w:ascii="Symbol" w:hAnsi="Symbol" w:hint="default"/>
      </w:rPr>
    </w:lvl>
    <w:lvl w:ilvl="4" w:tplc="0C2C504E" w:tentative="1">
      <w:start w:val="1"/>
      <w:numFmt w:val="bullet"/>
      <w:lvlText w:val="o"/>
      <w:lvlJc w:val="left"/>
      <w:pPr>
        <w:tabs>
          <w:tab w:val="num" w:pos="3600"/>
        </w:tabs>
        <w:ind w:left="3600" w:hanging="360"/>
      </w:pPr>
      <w:rPr>
        <w:rFonts w:ascii="Courier New" w:hAnsi="Courier New" w:hint="default"/>
      </w:rPr>
    </w:lvl>
    <w:lvl w:ilvl="5" w:tplc="1600740E" w:tentative="1">
      <w:start w:val="1"/>
      <w:numFmt w:val="bullet"/>
      <w:lvlText w:val=""/>
      <w:lvlJc w:val="left"/>
      <w:pPr>
        <w:tabs>
          <w:tab w:val="num" w:pos="4320"/>
        </w:tabs>
        <w:ind w:left="4320" w:hanging="360"/>
      </w:pPr>
      <w:rPr>
        <w:rFonts w:ascii="Wingdings" w:hAnsi="Wingdings" w:hint="default"/>
      </w:rPr>
    </w:lvl>
    <w:lvl w:ilvl="6" w:tplc="D53AC77E" w:tentative="1">
      <w:start w:val="1"/>
      <w:numFmt w:val="bullet"/>
      <w:lvlText w:val=""/>
      <w:lvlJc w:val="left"/>
      <w:pPr>
        <w:tabs>
          <w:tab w:val="num" w:pos="5040"/>
        </w:tabs>
        <w:ind w:left="5040" w:hanging="360"/>
      </w:pPr>
      <w:rPr>
        <w:rFonts w:ascii="Symbol" w:hAnsi="Symbol" w:hint="default"/>
      </w:rPr>
    </w:lvl>
    <w:lvl w:ilvl="7" w:tplc="B7E8CDEE" w:tentative="1">
      <w:start w:val="1"/>
      <w:numFmt w:val="bullet"/>
      <w:lvlText w:val="o"/>
      <w:lvlJc w:val="left"/>
      <w:pPr>
        <w:tabs>
          <w:tab w:val="num" w:pos="5760"/>
        </w:tabs>
        <w:ind w:left="5760" w:hanging="360"/>
      </w:pPr>
      <w:rPr>
        <w:rFonts w:ascii="Courier New" w:hAnsi="Courier New" w:hint="default"/>
      </w:rPr>
    </w:lvl>
    <w:lvl w:ilvl="8" w:tplc="CD9EC1DA" w:tentative="1">
      <w:start w:val="1"/>
      <w:numFmt w:val="bullet"/>
      <w:lvlText w:val=""/>
      <w:lvlJc w:val="left"/>
      <w:pPr>
        <w:tabs>
          <w:tab w:val="num" w:pos="6480"/>
        </w:tabs>
        <w:ind w:left="6480" w:hanging="360"/>
      </w:pPr>
      <w:rPr>
        <w:rFonts w:ascii="Wingdings" w:hAnsi="Wingdings" w:hint="default"/>
      </w:rPr>
    </w:lvl>
  </w:abstractNum>
  <w:abstractNum w:abstractNumId="3">
    <w:nsid w:val="19DB1202"/>
    <w:multiLevelType w:val="hybridMultilevel"/>
    <w:tmpl w:val="380A5938"/>
    <w:lvl w:ilvl="0" w:tplc="04050001">
      <w:start w:val="1"/>
      <w:numFmt w:val="bullet"/>
      <w:lvlText w:val=""/>
      <w:lvlJc w:val="left"/>
      <w:pPr>
        <w:ind w:left="567" w:hanging="283"/>
      </w:pPr>
      <w:rPr>
        <w:rFonts w:ascii="Symbol" w:hAnsi="Symbol" w:hint="default"/>
      </w:rPr>
    </w:lvl>
    <w:lvl w:ilvl="1" w:tplc="04050003">
      <w:start w:val="1"/>
      <w:numFmt w:val="bullet"/>
      <w:lvlText w:val=""/>
      <w:lvlJc w:val="left"/>
      <w:pPr>
        <w:tabs>
          <w:tab w:val="num" w:pos="873"/>
        </w:tabs>
        <w:ind w:left="873" w:hanging="360"/>
      </w:pPr>
      <w:rPr>
        <w:rFonts w:ascii="Symbol" w:hAnsi="Symbol" w:hint="default"/>
      </w:rPr>
    </w:lvl>
    <w:lvl w:ilvl="2" w:tplc="04050005">
      <w:start w:val="1"/>
      <w:numFmt w:val="bullet"/>
      <w:lvlText w:val=""/>
      <w:legacy w:legacy="1" w:legacySpace="0" w:legacyIndent="283"/>
      <w:lvlJc w:val="left"/>
      <w:pPr>
        <w:ind w:left="1543" w:hanging="283"/>
      </w:pPr>
      <w:rPr>
        <w:rFonts w:ascii="Symbol" w:hAnsi="Symbol" w:hint="default"/>
      </w:rPr>
    </w:lvl>
    <w:lvl w:ilvl="3" w:tplc="04050001" w:tentative="1">
      <w:start w:val="1"/>
      <w:numFmt w:val="bullet"/>
      <w:lvlText w:val=""/>
      <w:lvlJc w:val="left"/>
      <w:pPr>
        <w:tabs>
          <w:tab w:val="num" w:pos="2313"/>
        </w:tabs>
        <w:ind w:left="2313" w:hanging="360"/>
      </w:pPr>
      <w:rPr>
        <w:rFonts w:ascii="Symbol" w:hAnsi="Symbol" w:hint="default"/>
      </w:rPr>
    </w:lvl>
    <w:lvl w:ilvl="4" w:tplc="04050003" w:tentative="1">
      <w:start w:val="1"/>
      <w:numFmt w:val="bullet"/>
      <w:lvlText w:val="o"/>
      <w:lvlJc w:val="left"/>
      <w:pPr>
        <w:tabs>
          <w:tab w:val="num" w:pos="3033"/>
        </w:tabs>
        <w:ind w:left="3033" w:hanging="360"/>
      </w:pPr>
      <w:rPr>
        <w:rFonts w:ascii="Courier New" w:hAnsi="Courier New" w:hint="default"/>
      </w:rPr>
    </w:lvl>
    <w:lvl w:ilvl="5" w:tplc="04050005" w:tentative="1">
      <w:start w:val="1"/>
      <w:numFmt w:val="bullet"/>
      <w:lvlText w:val=""/>
      <w:lvlJc w:val="left"/>
      <w:pPr>
        <w:tabs>
          <w:tab w:val="num" w:pos="3753"/>
        </w:tabs>
        <w:ind w:left="3753" w:hanging="360"/>
      </w:pPr>
      <w:rPr>
        <w:rFonts w:ascii="Wingdings" w:hAnsi="Wingdings" w:hint="default"/>
      </w:rPr>
    </w:lvl>
    <w:lvl w:ilvl="6" w:tplc="04050001" w:tentative="1">
      <w:start w:val="1"/>
      <w:numFmt w:val="bullet"/>
      <w:lvlText w:val=""/>
      <w:lvlJc w:val="left"/>
      <w:pPr>
        <w:tabs>
          <w:tab w:val="num" w:pos="4473"/>
        </w:tabs>
        <w:ind w:left="4473" w:hanging="360"/>
      </w:pPr>
      <w:rPr>
        <w:rFonts w:ascii="Symbol" w:hAnsi="Symbol" w:hint="default"/>
      </w:rPr>
    </w:lvl>
    <w:lvl w:ilvl="7" w:tplc="04050003" w:tentative="1">
      <w:start w:val="1"/>
      <w:numFmt w:val="bullet"/>
      <w:lvlText w:val="o"/>
      <w:lvlJc w:val="left"/>
      <w:pPr>
        <w:tabs>
          <w:tab w:val="num" w:pos="5193"/>
        </w:tabs>
        <w:ind w:left="5193" w:hanging="360"/>
      </w:pPr>
      <w:rPr>
        <w:rFonts w:ascii="Courier New" w:hAnsi="Courier New" w:hint="default"/>
      </w:rPr>
    </w:lvl>
    <w:lvl w:ilvl="8" w:tplc="04050005" w:tentative="1">
      <w:start w:val="1"/>
      <w:numFmt w:val="bullet"/>
      <w:lvlText w:val=""/>
      <w:lvlJc w:val="left"/>
      <w:pPr>
        <w:tabs>
          <w:tab w:val="num" w:pos="5913"/>
        </w:tabs>
        <w:ind w:left="5913" w:hanging="360"/>
      </w:pPr>
      <w:rPr>
        <w:rFonts w:ascii="Wingdings" w:hAnsi="Wingdings" w:hint="default"/>
      </w:rPr>
    </w:lvl>
  </w:abstractNum>
  <w:abstractNum w:abstractNumId="4">
    <w:nsid w:val="1B92646C"/>
    <w:multiLevelType w:val="multilevel"/>
    <w:tmpl w:val="82486784"/>
    <w:lvl w:ilvl="0">
      <w:start w:val="6"/>
      <w:numFmt w:val="decimal"/>
      <w:lvlText w:val="%1."/>
      <w:lvlJc w:val="left"/>
      <w:pPr>
        <w:ind w:left="502" w:hanging="360"/>
      </w:pPr>
      <w:rPr>
        <w:rFonts w:hint="default"/>
      </w:rPr>
    </w:lvl>
    <w:lvl w:ilvl="1">
      <w:start w:val="1"/>
      <w:numFmt w:val="decimal"/>
      <w:isLgl/>
      <w:lvlText w:val="%1.%2"/>
      <w:lvlJc w:val="left"/>
      <w:pPr>
        <w:ind w:left="1440" w:hanging="720"/>
      </w:pPr>
      <w:rPr>
        <w:rFonts w:hint="default"/>
      </w:rPr>
    </w:lvl>
    <w:lvl w:ilvl="2">
      <w:start w:val="1"/>
      <w:numFmt w:val="bullet"/>
      <w:lvlText w:val=""/>
      <w:lvlJc w:val="left"/>
      <w:pPr>
        <w:ind w:left="2018" w:hanging="720"/>
      </w:pPr>
      <w:rPr>
        <w:rFonts w:ascii="Symbol" w:hAnsi="Symbol" w:hint="default"/>
      </w:rPr>
    </w:lvl>
    <w:lvl w:ilvl="3">
      <w:start w:val="1"/>
      <w:numFmt w:val="decimal"/>
      <w:isLgl/>
      <w:lvlText w:val="%1.%2.%3.%4"/>
      <w:lvlJc w:val="left"/>
      <w:pPr>
        <w:ind w:left="2956" w:hanging="1080"/>
      </w:pPr>
      <w:rPr>
        <w:rFonts w:hint="default"/>
      </w:rPr>
    </w:lvl>
    <w:lvl w:ilvl="4">
      <w:start w:val="1"/>
      <w:numFmt w:val="decimal"/>
      <w:isLgl/>
      <w:lvlText w:val="%1.%2.%3.%4.%5"/>
      <w:lvlJc w:val="left"/>
      <w:pPr>
        <w:ind w:left="3894" w:hanging="1440"/>
      </w:pPr>
      <w:rPr>
        <w:rFonts w:hint="default"/>
      </w:rPr>
    </w:lvl>
    <w:lvl w:ilvl="5">
      <w:start w:val="1"/>
      <w:numFmt w:val="decimal"/>
      <w:isLgl/>
      <w:lvlText w:val="%1.%2.%3.%4.%5.%6"/>
      <w:lvlJc w:val="left"/>
      <w:pPr>
        <w:ind w:left="4832" w:hanging="1800"/>
      </w:pPr>
      <w:rPr>
        <w:rFonts w:hint="default"/>
      </w:rPr>
    </w:lvl>
    <w:lvl w:ilvl="6">
      <w:start w:val="1"/>
      <w:numFmt w:val="decimal"/>
      <w:isLgl/>
      <w:lvlText w:val="%1.%2.%3.%4.%5.%6.%7"/>
      <w:lvlJc w:val="left"/>
      <w:pPr>
        <w:ind w:left="5410" w:hanging="1800"/>
      </w:pPr>
      <w:rPr>
        <w:rFonts w:hint="default"/>
      </w:rPr>
    </w:lvl>
    <w:lvl w:ilvl="7">
      <w:start w:val="1"/>
      <w:numFmt w:val="decimal"/>
      <w:isLgl/>
      <w:lvlText w:val="%1.%2.%3.%4.%5.%6.%7.%8"/>
      <w:lvlJc w:val="left"/>
      <w:pPr>
        <w:ind w:left="6348" w:hanging="2160"/>
      </w:pPr>
      <w:rPr>
        <w:rFonts w:hint="default"/>
      </w:rPr>
    </w:lvl>
    <w:lvl w:ilvl="8">
      <w:start w:val="1"/>
      <w:numFmt w:val="decimal"/>
      <w:isLgl/>
      <w:lvlText w:val="%1.%2.%3.%4.%5.%6.%7.%8.%9"/>
      <w:lvlJc w:val="left"/>
      <w:pPr>
        <w:ind w:left="7286" w:hanging="2520"/>
      </w:pPr>
      <w:rPr>
        <w:rFonts w:hint="default"/>
      </w:rPr>
    </w:lvl>
  </w:abstractNum>
  <w:abstractNum w:abstractNumId="5">
    <w:nsid w:val="1DA33FA5"/>
    <w:multiLevelType w:val="hybridMultilevel"/>
    <w:tmpl w:val="C2FE2082"/>
    <w:lvl w:ilvl="0" w:tplc="04050001">
      <w:start w:val="1"/>
      <w:numFmt w:val="decimal"/>
      <w:pStyle w:val="Nadpis3"/>
      <w:lvlText w:val="%1.1.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20546E74"/>
    <w:multiLevelType w:val="hybridMultilevel"/>
    <w:tmpl w:val="4D74EC0E"/>
    <w:lvl w:ilvl="0" w:tplc="A17A74B6">
      <w:start w:val="1"/>
      <w:numFmt w:val="bullet"/>
      <w:lvlText w:val=""/>
      <w:lvlJc w:val="left"/>
      <w:pPr>
        <w:ind w:left="720" w:hanging="360"/>
      </w:pPr>
      <w:rPr>
        <w:rFonts w:ascii="Symbol" w:hAnsi="Symbol" w:hint="default"/>
      </w:rPr>
    </w:lvl>
    <w:lvl w:ilvl="1" w:tplc="FCB69498" w:tentative="1">
      <w:start w:val="1"/>
      <w:numFmt w:val="bullet"/>
      <w:lvlText w:val="o"/>
      <w:lvlJc w:val="left"/>
      <w:pPr>
        <w:ind w:left="1440" w:hanging="360"/>
      </w:pPr>
      <w:rPr>
        <w:rFonts w:ascii="Courier New" w:hAnsi="Courier New" w:hint="default"/>
      </w:rPr>
    </w:lvl>
    <w:lvl w:ilvl="2" w:tplc="061823C0">
      <w:start w:val="1"/>
      <w:numFmt w:val="bullet"/>
      <w:lvlText w:val=""/>
      <w:lvlJc w:val="left"/>
      <w:pPr>
        <w:ind w:left="2160" w:hanging="360"/>
      </w:pPr>
      <w:rPr>
        <w:rFonts w:ascii="Symbol" w:hAnsi="Symbol" w:hint="default"/>
      </w:rPr>
    </w:lvl>
    <w:lvl w:ilvl="3" w:tplc="F03E0E62" w:tentative="1">
      <w:start w:val="1"/>
      <w:numFmt w:val="bullet"/>
      <w:lvlText w:val=""/>
      <w:lvlJc w:val="left"/>
      <w:pPr>
        <w:ind w:left="2880" w:hanging="360"/>
      </w:pPr>
      <w:rPr>
        <w:rFonts w:ascii="Symbol" w:hAnsi="Symbol" w:hint="default"/>
      </w:rPr>
    </w:lvl>
    <w:lvl w:ilvl="4" w:tplc="1FF2C6D6" w:tentative="1">
      <w:start w:val="1"/>
      <w:numFmt w:val="bullet"/>
      <w:lvlText w:val="o"/>
      <w:lvlJc w:val="left"/>
      <w:pPr>
        <w:ind w:left="3600" w:hanging="360"/>
      </w:pPr>
      <w:rPr>
        <w:rFonts w:ascii="Courier New" w:hAnsi="Courier New" w:hint="default"/>
      </w:rPr>
    </w:lvl>
    <w:lvl w:ilvl="5" w:tplc="8286F2FE" w:tentative="1">
      <w:start w:val="1"/>
      <w:numFmt w:val="bullet"/>
      <w:lvlText w:val=""/>
      <w:lvlJc w:val="left"/>
      <w:pPr>
        <w:ind w:left="4320" w:hanging="360"/>
      </w:pPr>
      <w:rPr>
        <w:rFonts w:ascii="Wingdings" w:hAnsi="Wingdings" w:hint="default"/>
      </w:rPr>
    </w:lvl>
    <w:lvl w:ilvl="6" w:tplc="B5D2B220" w:tentative="1">
      <w:start w:val="1"/>
      <w:numFmt w:val="bullet"/>
      <w:lvlText w:val=""/>
      <w:lvlJc w:val="left"/>
      <w:pPr>
        <w:ind w:left="5040" w:hanging="360"/>
      </w:pPr>
      <w:rPr>
        <w:rFonts w:ascii="Symbol" w:hAnsi="Symbol" w:hint="default"/>
      </w:rPr>
    </w:lvl>
    <w:lvl w:ilvl="7" w:tplc="160C151C" w:tentative="1">
      <w:start w:val="1"/>
      <w:numFmt w:val="bullet"/>
      <w:lvlText w:val="o"/>
      <w:lvlJc w:val="left"/>
      <w:pPr>
        <w:ind w:left="5760" w:hanging="360"/>
      </w:pPr>
      <w:rPr>
        <w:rFonts w:ascii="Courier New" w:hAnsi="Courier New" w:hint="default"/>
      </w:rPr>
    </w:lvl>
    <w:lvl w:ilvl="8" w:tplc="18DACF82" w:tentative="1">
      <w:start w:val="1"/>
      <w:numFmt w:val="bullet"/>
      <w:lvlText w:val=""/>
      <w:lvlJc w:val="left"/>
      <w:pPr>
        <w:ind w:left="6480" w:hanging="360"/>
      </w:pPr>
      <w:rPr>
        <w:rFonts w:ascii="Wingdings" w:hAnsi="Wingdings" w:hint="default"/>
      </w:rPr>
    </w:lvl>
  </w:abstractNum>
  <w:abstractNum w:abstractNumId="7">
    <w:nsid w:val="27EC4D4E"/>
    <w:multiLevelType w:val="hybridMultilevel"/>
    <w:tmpl w:val="F7FC0B7A"/>
    <w:lvl w:ilvl="0" w:tplc="2C309F56">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
    <w:nsid w:val="2AC92691"/>
    <w:multiLevelType w:val="hybridMultilevel"/>
    <w:tmpl w:val="6C94E8AE"/>
    <w:lvl w:ilvl="0" w:tplc="88A4793C">
      <w:start w:val="1"/>
      <w:numFmt w:val="bullet"/>
      <w:lvlText w:val="-"/>
      <w:lvlJc w:val="left"/>
      <w:pPr>
        <w:ind w:left="3192" w:hanging="360"/>
      </w:pPr>
      <w:rPr>
        <w:rFonts w:ascii="Calibri" w:eastAsia="Calibri" w:hAnsi="Calibri" w:cs="Arial" w:hint="default"/>
      </w:rPr>
    </w:lvl>
    <w:lvl w:ilvl="1" w:tplc="04050003">
      <w:start w:val="1"/>
      <w:numFmt w:val="bullet"/>
      <w:lvlText w:val="o"/>
      <w:lvlJc w:val="left"/>
      <w:pPr>
        <w:ind w:left="3912" w:hanging="360"/>
      </w:pPr>
      <w:rPr>
        <w:rFonts w:ascii="Courier New" w:hAnsi="Courier New" w:cs="Courier New" w:hint="default"/>
      </w:rPr>
    </w:lvl>
    <w:lvl w:ilvl="2" w:tplc="04050005">
      <w:start w:val="1"/>
      <w:numFmt w:val="bullet"/>
      <w:lvlText w:val=""/>
      <w:lvlJc w:val="left"/>
      <w:pPr>
        <w:ind w:left="4632" w:hanging="360"/>
      </w:pPr>
      <w:rPr>
        <w:rFonts w:ascii="Wingdings" w:hAnsi="Wingdings" w:hint="default"/>
      </w:rPr>
    </w:lvl>
    <w:lvl w:ilvl="3" w:tplc="04050001">
      <w:start w:val="1"/>
      <w:numFmt w:val="bullet"/>
      <w:lvlText w:val=""/>
      <w:lvlJc w:val="left"/>
      <w:pPr>
        <w:ind w:left="5352" w:hanging="360"/>
      </w:pPr>
      <w:rPr>
        <w:rFonts w:ascii="Symbol" w:hAnsi="Symbol" w:hint="default"/>
      </w:rPr>
    </w:lvl>
    <w:lvl w:ilvl="4" w:tplc="04050003">
      <w:start w:val="1"/>
      <w:numFmt w:val="bullet"/>
      <w:lvlText w:val="o"/>
      <w:lvlJc w:val="left"/>
      <w:pPr>
        <w:ind w:left="6072" w:hanging="360"/>
      </w:pPr>
      <w:rPr>
        <w:rFonts w:ascii="Courier New" w:hAnsi="Courier New" w:cs="Courier New" w:hint="default"/>
      </w:rPr>
    </w:lvl>
    <w:lvl w:ilvl="5" w:tplc="04050005">
      <w:start w:val="1"/>
      <w:numFmt w:val="bullet"/>
      <w:lvlText w:val=""/>
      <w:lvlJc w:val="left"/>
      <w:pPr>
        <w:ind w:left="6792" w:hanging="360"/>
      </w:pPr>
      <w:rPr>
        <w:rFonts w:ascii="Wingdings" w:hAnsi="Wingdings" w:hint="default"/>
      </w:rPr>
    </w:lvl>
    <w:lvl w:ilvl="6" w:tplc="04050001">
      <w:start w:val="1"/>
      <w:numFmt w:val="bullet"/>
      <w:lvlText w:val=""/>
      <w:lvlJc w:val="left"/>
      <w:pPr>
        <w:ind w:left="7512" w:hanging="360"/>
      </w:pPr>
      <w:rPr>
        <w:rFonts w:ascii="Symbol" w:hAnsi="Symbol" w:hint="default"/>
      </w:rPr>
    </w:lvl>
    <w:lvl w:ilvl="7" w:tplc="04050003">
      <w:start w:val="1"/>
      <w:numFmt w:val="bullet"/>
      <w:lvlText w:val="o"/>
      <w:lvlJc w:val="left"/>
      <w:pPr>
        <w:ind w:left="8232" w:hanging="360"/>
      </w:pPr>
      <w:rPr>
        <w:rFonts w:ascii="Courier New" w:hAnsi="Courier New" w:cs="Courier New" w:hint="default"/>
      </w:rPr>
    </w:lvl>
    <w:lvl w:ilvl="8" w:tplc="04050005">
      <w:start w:val="1"/>
      <w:numFmt w:val="bullet"/>
      <w:lvlText w:val=""/>
      <w:lvlJc w:val="left"/>
      <w:pPr>
        <w:ind w:left="8952" w:hanging="360"/>
      </w:pPr>
      <w:rPr>
        <w:rFonts w:ascii="Wingdings" w:hAnsi="Wingdings" w:hint="default"/>
      </w:rPr>
    </w:lvl>
  </w:abstractNum>
  <w:abstractNum w:abstractNumId="9">
    <w:nsid w:val="2BB5720F"/>
    <w:multiLevelType w:val="multilevel"/>
    <w:tmpl w:val="AD288D4E"/>
    <w:lvl w:ilvl="0">
      <w:start w:val="6"/>
      <w:numFmt w:val="decimal"/>
      <w:lvlText w:val="%1."/>
      <w:lvlJc w:val="left"/>
      <w:pPr>
        <w:ind w:left="502"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956" w:hanging="1080"/>
      </w:pPr>
      <w:rPr>
        <w:rFonts w:hint="default"/>
      </w:rPr>
    </w:lvl>
    <w:lvl w:ilvl="4">
      <w:start w:val="1"/>
      <w:numFmt w:val="decimal"/>
      <w:isLgl/>
      <w:lvlText w:val="%1.%2.%3.%4.%5"/>
      <w:lvlJc w:val="left"/>
      <w:pPr>
        <w:ind w:left="3894" w:hanging="1440"/>
      </w:pPr>
      <w:rPr>
        <w:rFonts w:hint="default"/>
      </w:rPr>
    </w:lvl>
    <w:lvl w:ilvl="5">
      <w:start w:val="1"/>
      <w:numFmt w:val="decimal"/>
      <w:isLgl/>
      <w:lvlText w:val="%1.%2.%3.%4.%5.%6"/>
      <w:lvlJc w:val="left"/>
      <w:pPr>
        <w:ind w:left="4832" w:hanging="1800"/>
      </w:pPr>
      <w:rPr>
        <w:rFonts w:hint="default"/>
      </w:rPr>
    </w:lvl>
    <w:lvl w:ilvl="6">
      <w:start w:val="1"/>
      <w:numFmt w:val="decimal"/>
      <w:isLgl/>
      <w:lvlText w:val="%1.%2.%3.%4.%5.%6.%7"/>
      <w:lvlJc w:val="left"/>
      <w:pPr>
        <w:ind w:left="5410" w:hanging="1800"/>
      </w:pPr>
      <w:rPr>
        <w:rFonts w:hint="default"/>
      </w:rPr>
    </w:lvl>
    <w:lvl w:ilvl="7">
      <w:start w:val="1"/>
      <w:numFmt w:val="decimal"/>
      <w:isLgl/>
      <w:lvlText w:val="%1.%2.%3.%4.%5.%6.%7.%8"/>
      <w:lvlJc w:val="left"/>
      <w:pPr>
        <w:ind w:left="6348" w:hanging="2160"/>
      </w:pPr>
      <w:rPr>
        <w:rFonts w:hint="default"/>
      </w:rPr>
    </w:lvl>
    <w:lvl w:ilvl="8">
      <w:start w:val="1"/>
      <w:numFmt w:val="decimal"/>
      <w:isLgl/>
      <w:lvlText w:val="%1.%2.%3.%4.%5.%6.%7.%8.%9"/>
      <w:lvlJc w:val="left"/>
      <w:pPr>
        <w:ind w:left="7286" w:hanging="2520"/>
      </w:pPr>
      <w:rPr>
        <w:rFonts w:hint="default"/>
      </w:rPr>
    </w:lvl>
  </w:abstractNum>
  <w:abstractNum w:abstractNumId="10">
    <w:nsid w:val="2D7645C8"/>
    <w:multiLevelType w:val="hybridMultilevel"/>
    <w:tmpl w:val="94F64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831FE"/>
    <w:multiLevelType w:val="multilevel"/>
    <w:tmpl w:val="E494B74C"/>
    <w:lvl w:ilvl="0">
      <w:start w:val="5"/>
      <w:numFmt w:val="decimal"/>
      <w:pStyle w:val="Nzev"/>
      <w:lvlText w:val="%1."/>
      <w:lvlJc w:val="left"/>
      <w:pPr>
        <w:ind w:left="502"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956" w:hanging="1080"/>
      </w:pPr>
      <w:rPr>
        <w:rFonts w:hint="default"/>
      </w:rPr>
    </w:lvl>
    <w:lvl w:ilvl="4">
      <w:start w:val="1"/>
      <w:numFmt w:val="decimal"/>
      <w:isLgl/>
      <w:lvlText w:val="%1.%2.%3.%4.%5"/>
      <w:lvlJc w:val="left"/>
      <w:pPr>
        <w:ind w:left="3894" w:hanging="1440"/>
      </w:pPr>
      <w:rPr>
        <w:rFonts w:hint="default"/>
      </w:rPr>
    </w:lvl>
    <w:lvl w:ilvl="5">
      <w:start w:val="1"/>
      <w:numFmt w:val="decimal"/>
      <w:isLgl/>
      <w:lvlText w:val="%1.%2.%3.%4.%5.%6"/>
      <w:lvlJc w:val="left"/>
      <w:pPr>
        <w:ind w:left="4832" w:hanging="1800"/>
      </w:pPr>
      <w:rPr>
        <w:rFonts w:hint="default"/>
      </w:rPr>
    </w:lvl>
    <w:lvl w:ilvl="6">
      <w:start w:val="1"/>
      <w:numFmt w:val="decimal"/>
      <w:isLgl/>
      <w:lvlText w:val="%1.%2.%3.%4.%5.%6.%7"/>
      <w:lvlJc w:val="left"/>
      <w:pPr>
        <w:ind w:left="5410" w:hanging="1800"/>
      </w:pPr>
      <w:rPr>
        <w:rFonts w:hint="default"/>
      </w:rPr>
    </w:lvl>
    <w:lvl w:ilvl="7">
      <w:start w:val="1"/>
      <w:numFmt w:val="decimal"/>
      <w:isLgl/>
      <w:lvlText w:val="%1.%2.%3.%4.%5.%6.%7.%8"/>
      <w:lvlJc w:val="left"/>
      <w:pPr>
        <w:ind w:left="6348" w:hanging="2160"/>
      </w:pPr>
      <w:rPr>
        <w:rFonts w:hint="default"/>
      </w:rPr>
    </w:lvl>
    <w:lvl w:ilvl="8">
      <w:start w:val="1"/>
      <w:numFmt w:val="decimal"/>
      <w:isLgl/>
      <w:lvlText w:val="%1.%2.%3.%4.%5.%6.%7.%8.%9"/>
      <w:lvlJc w:val="left"/>
      <w:pPr>
        <w:ind w:left="7286" w:hanging="2520"/>
      </w:pPr>
      <w:rPr>
        <w:rFonts w:hint="default"/>
      </w:rPr>
    </w:lvl>
  </w:abstractNum>
  <w:abstractNum w:abstractNumId="12">
    <w:nsid w:val="2F6B53A0"/>
    <w:multiLevelType w:val="hybridMultilevel"/>
    <w:tmpl w:val="96A0E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FF68B0"/>
    <w:multiLevelType w:val="hybridMultilevel"/>
    <w:tmpl w:val="990AB16C"/>
    <w:lvl w:ilvl="0" w:tplc="577CA8B2">
      <w:start w:val="1"/>
      <w:numFmt w:val="bullet"/>
      <w:lvlText w:val=""/>
      <w:lvlJc w:val="left"/>
      <w:pPr>
        <w:tabs>
          <w:tab w:val="num" w:pos="1211"/>
        </w:tabs>
        <w:ind w:left="1211" w:hanging="360"/>
      </w:pPr>
      <w:rPr>
        <w:rFonts w:ascii="Symbol" w:hAnsi="Symbol" w:hint="default"/>
      </w:rPr>
    </w:lvl>
    <w:lvl w:ilvl="1" w:tplc="34E464F0">
      <w:start w:val="1"/>
      <w:numFmt w:val="bullet"/>
      <w:lvlText w:val="o"/>
      <w:lvlJc w:val="left"/>
      <w:pPr>
        <w:tabs>
          <w:tab w:val="num" w:pos="1931"/>
        </w:tabs>
        <w:ind w:left="1931" w:hanging="360"/>
      </w:pPr>
      <w:rPr>
        <w:rFonts w:ascii="Courier New" w:hAnsi="Courier New" w:hint="default"/>
      </w:rPr>
    </w:lvl>
    <w:lvl w:ilvl="2" w:tplc="BCAEEB88" w:tentative="1">
      <w:start w:val="1"/>
      <w:numFmt w:val="bullet"/>
      <w:lvlText w:val=""/>
      <w:lvlJc w:val="left"/>
      <w:pPr>
        <w:tabs>
          <w:tab w:val="num" w:pos="2651"/>
        </w:tabs>
        <w:ind w:left="2651" w:hanging="360"/>
      </w:pPr>
      <w:rPr>
        <w:rFonts w:ascii="Wingdings" w:hAnsi="Wingdings" w:hint="default"/>
      </w:rPr>
    </w:lvl>
    <w:lvl w:ilvl="3" w:tplc="6C069C2A" w:tentative="1">
      <w:start w:val="1"/>
      <w:numFmt w:val="bullet"/>
      <w:lvlText w:val=""/>
      <w:lvlJc w:val="left"/>
      <w:pPr>
        <w:tabs>
          <w:tab w:val="num" w:pos="3371"/>
        </w:tabs>
        <w:ind w:left="3371" w:hanging="360"/>
      </w:pPr>
      <w:rPr>
        <w:rFonts w:ascii="Symbol" w:hAnsi="Symbol" w:hint="default"/>
      </w:rPr>
    </w:lvl>
    <w:lvl w:ilvl="4" w:tplc="904E6D30" w:tentative="1">
      <w:start w:val="1"/>
      <w:numFmt w:val="bullet"/>
      <w:lvlText w:val="o"/>
      <w:lvlJc w:val="left"/>
      <w:pPr>
        <w:tabs>
          <w:tab w:val="num" w:pos="4091"/>
        </w:tabs>
        <w:ind w:left="4091" w:hanging="360"/>
      </w:pPr>
      <w:rPr>
        <w:rFonts w:ascii="Courier New" w:hAnsi="Courier New" w:hint="default"/>
      </w:rPr>
    </w:lvl>
    <w:lvl w:ilvl="5" w:tplc="3C086E7E" w:tentative="1">
      <w:start w:val="1"/>
      <w:numFmt w:val="bullet"/>
      <w:lvlText w:val=""/>
      <w:lvlJc w:val="left"/>
      <w:pPr>
        <w:tabs>
          <w:tab w:val="num" w:pos="4811"/>
        </w:tabs>
        <w:ind w:left="4811" w:hanging="360"/>
      </w:pPr>
      <w:rPr>
        <w:rFonts w:ascii="Wingdings" w:hAnsi="Wingdings" w:hint="default"/>
      </w:rPr>
    </w:lvl>
    <w:lvl w:ilvl="6" w:tplc="46AC8DFE" w:tentative="1">
      <w:start w:val="1"/>
      <w:numFmt w:val="bullet"/>
      <w:lvlText w:val=""/>
      <w:lvlJc w:val="left"/>
      <w:pPr>
        <w:tabs>
          <w:tab w:val="num" w:pos="5531"/>
        </w:tabs>
        <w:ind w:left="5531" w:hanging="360"/>
      </w:pPr>
      <w:rPr>
        <w:rFonts w:ascii="Symbol" w:hAnsi="Symbol" w:hint="default"/>
      </w:rPr>
    </w:lvl>
    <w:lvl w:ilvl="7" w:tplc="EF04206A" w:tentative="1">
      <w:start w:val="1"/>
      <w:numFmt w:val="bullet"/>
      <w:lvlText w:val="o"/>
      <w:lvlJc w:val="left"/>
      <w:pPr>
        <w:tabs>
          <w:tab w:val="num" w:pos="6251"/>
        </w:tabs>
        <w:ind w:left="6251" w:hanging="360"/>
      </w:pPr>
      <w:rPr>
        <w:rFonts w:ascii="Courier New" w:hAnsi="Courier New" w:hint="default"/>
      </w:rPr>
    </w:lvl>
    <w:lvl w:ilvl="8" w:tplc="ED0A26E4" w:tentative="1">
      <w:start w:val="1"/>
      <w:numFmt w:val="bullet"/>
      <w:lvlText w:val=""/>
      <w:lvlJc w:val="left"/>
      <w:pPr>
        <w:tabs>
          <w:tab w:val="num" w:pos="6971"/>
        </w:tabs>
        <w:ind w:left="6971" w:hanging="360"/>
      </w:pPr>
      <w:rPr>
        <w:rFonts w:ascii="Wingdings" w:hAnsi="Wingdings" w:hint="default"/>
      </w:rPr>
    </w:lvl>
  </w:abstractNum>
  <w:abstractNum w:abstractNumId="14">
    <w:nsid w:val="3D286556"/>
    <w:multiLevelType w:val="multilevel"/>
    <w:tmpl w:val="9CDAF4E4"/>
    <w:lvl w:ilvl="0">
      <w:start w:val="1"/>
      <w:numFmt w:val="decimal"/>
      <w:lvlText w:val="%1."/>
      <w:lvlJc w:val="left"/>
      <w:pPr>
        <w:ind w:left="502"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3D6A4F89"/>
    <w:multiLevelType w:val="hybridMultilevel"/>
    <w:tmpl w:val="E826BA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8CC0C6B"/>
    <w:multiLevelType w:val="multilevel"/>
    <w:tmpl w:val="CEA29386"/>
    <w:lvl w:ilvl="0">
      <w:start w:val="1"/>
      <w:numFmt w:val="decimal"/>
      <w:pStyle w:val="Nadpis1"/>
      <w:lvlText w:val="%1."/>
      <w:lvlJc w:val="left"/>
      <w:pPr>
        <w:ind w:left="502" w:hanging="360"/>
      </w:pPr>
      <w:rPr>
        <w:rFonts w:cs="Times New Roman" w:hint="default"/>
      </w:rPr>
    </w:lvl>
    <w:lvl w:ilvl="1">
      <w:start w:val="1"/>
      <w:numFmt w:val="decimal"/>
      <w:pStyle w:val="Nadpis2"/>
      <w:lvlText w:val="%1. %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4ACB1062"/>
    <w:multiLevelType w:val="hybridMultilevel"/>
    <w:tmpl w:val="1CF8CEEE"/>
    <w:lvl w:ilvl="0" w:tplc="5BF687A2">
      <w:start w:val="1"/>
      <w:numFmt w:val="bullet"/>
      <w:lvlText w:val=""/>
      <w:lvlJc w:val="left"/>
      <w:pPr>
        <w:ind w:left="2700" w:hanging="360"/>
      </w:pPr>
      <w:rPr>
        <w:rFonts w:ascii="Symbol" w:hAnsi="Symbol" w:hint="default"/>
      </w:rPr>
    </w:lvl>
    <w:lvl w:ilvl="1" w:tplc="D3F4E006" w:tentative="1">
      <w:start w:val="1"/>
      <w:numFmt w:val="bullet"/>
      <w:lvlText w:val="o"/>
      <w:lvlJc w:val="left"/>
      <w:pPr>
        <w:ind w:left="3420" w:hanging="360"/>
      </w:pPr>
      <w:rPr>
        <w:rFonts w:ascii="Courier New" w:hAnsi="Courier New" w:hint="default"/>
      </w:rPr>
    </w:lvl>
    <w:lvl w:ilvl="2" w:tplc="FD82EE6C" w:tentative="1">
      <w:start w:val="1"/>
      <w:numFmt w:val="bullet"/>
      <w:lvlText w:val=""/>
      <w:lvlJc w:val="left"/>
      <w:pPr>
        <w:ind w:left="4140" w:hanging="360"/>
      </w:pPr>
      <w:rPr>
        <w:rFonts w:ascii="Wingdings" w:hAnsi="Wingdings" w:hint="default"/>
      </w:rPr>
    </w:lvl>
    <w:lvl w:ilvl="3" w:tplc="6DACCBDE" w:tentative="1">
      <w:start w:val="1"/>
      <w:numFmt w:val="bullet"/>
      <w:lvlText w:val=""/>
      <w:lvlJc w:val="left"/>
      <w:pPr>
        <w:ind w:left="4860" w:hanging="360"/>
      </w:pPr>
      <w:rPr>
        <w:rFonts w:ascii="Symbol" w:hAnsi="Symbol" w:hint="default"/>
      </w:rPr>
    </w:lvl>
    <w:lvl w:ilvl="4" w:tplc="9B768FF8" w:tentative="1">
      <w:start w:val="1"/>
      <w:numFmt w:val="bullet"/>
      <w:lvlText w:val="o"/>
      <w:lvlJc w:val="left"/>
      <w:pPr>
        <w:ind w:left="5580" w:hanging="360"/>
      </w:pPr>
      <w:rPr>
        <w:rFonts w:ascii="Courier New" w:hAnsi="Courier New" w:hint="default"/>
      </w:rPr>
    </w:lvl>
    <w:lvl w:ilvl="5" w:tplc="AB04405C" w:tentative="1">
      <w:start w:val="1"/>
      <w:numFmt w:val="bullet"/>
      <w:lvlText w:val=""/>
      <w:lvlJc w:val="left"/>
      <w:pPr>
        <w:ind w:left="6300" w:hanging="360"/>
      </w:pPr>
      <w:rPr>
        <w:rFonts w:ascii="Wingdings" w:hAnsi="Wingdings" w:hint="default"/>
      </w:rPr>
    </w:lvl>
    <w:lvl w:ilvl="6" w:tplc="9E34BA4C" w:tentative="1">
      <w:start w:val="1"/>
      <w:numFmt w:val="bullet"/>
      <w:lvlText w:val=""/>
      <w:lvlJc w:val="left"/>
      <w:pPr>
        <w:ind w:left="7020" w:hanging="360"/>
      </w:pPr>
      <w:rPr>
        <w:rFonts w:ascii="Symbol" w:hAnsi="Symbol" w:hint="default"/>
      </w:rPr>
    </w:lvl>
    <w:lvl w:ilvl="7" w:tplc="A0D21688" w:tentative="1">
      <w:start w:val="1"/>
      <w:numFmt w:val="bullet"/>
      <w:lvlText w:val="o"/>
      <w:lvlJc w:val="left"/>
      <w:pPr>
        <w:ind w:left="7740" w:hanging="360"/>
      </w:pPr>
      <w:rPr>
        <w:rFonts w:ascii="Courier New" w:hAnsi="Courier New" w:hint="default"/>
      </w:rPr>
    </w:lvl>
    <w:lvl w:ilvl="8" w:tplc="A47A8088" w:tentative="1">
      <w:start w:val="1"/>
      <w:numFmt w:val="bullet"/>
      <w:lvlText w:val=""/>
      <w:lvlJc w:val="left"/>
      <w:pPr>
        <w:ind w:left="8460" w:hanging="360"/>
      </w:pPr>
      <w:rPr>
        <w:rFonts w:ascii="Wingdings" w:hAnsi="Wingdings" w:hint="default"/>
      </w:rPr>
    </w:lvl>
  </w:abstractNum>
  <w:abstractNum w:abstractNumId="18">
    <w:nsid w:val="517820BB"/>
    <w:multiLevelType w:val="hybridMultilevel"/>
    <w:tmpl w:val="CEC031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27D3FC7"/>
    <w:multiLevelType w:val="hybridMultilevel"/>
    <w:tmpl w:val="0FEE6F58"/>
    <w:lvl w:ilvl="0" w:tplc="04050001">
      <w:start w:val="1"/>
      <w:numFmt w:val="bullet"/>
      <w:lvlText w:val=""/>
      <w:lvlJc w:val="left"/>
      <w:pPr>
        <w:ind w:left="567" w:hanging="283"/>
      </w:pPr>
      <w:rPr>
        <w:rFonts w:ascii="Symbol" w:hAnsi="Symbol" w:hint="default"/>
      </w:rPr>
    </w:lvl>
    <w:lvl w:ilvl="1" w:tplc="04050003">
      <w:start w:val="1"/>
      <w:numFmt w:val="bullet"/>
      <w:lvlText w:val=""/>
      <w:lvlJc w:val="left"/>
      <w:pPr>
        <w:tabs>
          <w:tab w:val="num" w:pos="873"/>
        </w:tabs>
        <w:ind w:left="873" w:hanging="360"/>
      </w:pPr>
      <w:rPr>
        <w:rFonts w:ascii="Symbol" w:hAnsi="Symbol" w:hint="default"/>
      </w:rPr>
    </w:lvl>
    <w:lvl w:ilvl="2" w:tplc="04050005">
      <w:start w:val="1"/>
      <w:numFmt w:val="bullet"/>
      <w:lvlText w:val=""/>
      <w:legacy w:legacy="1" w:legacySpace="0" w:legacyIndent="283"/>
      <w:lvlJc w:val="left"/>
      <w:pPr>
        <w:ind w:left="1543" w:hanging="283"/>
      </w:pPr>
      <w:rPr>
        <w:rFonts w:ascii="Symbol" w:hAnsi="Symbol" w:hint="default"/>
      </w:rPr>
    </w:lvl>
    <w:lvl w:ilvl="3" w:tplc="04050001" w:tentative="1">
      <w:start w:val="1"/>
      <w:numFmt w:val="bullet"/>
      <w:lvlText w:val=""/>
      <w:lvlJc w:val="left"/>
      <w:pPr>
        <w:tabs>
          <w:tab w:val="num" w:pos="2313"/>
        </w:tabs>
        <w:ind w:left="2313" w:hanging="360"/>
      </w:pPr>
      <w:rPr>
        <w:rFonts w:ascii="Symbol" w:hAnsi="Symbol" w:hint="default"/>
      </w:rPr>
    </w:lvl>
    <w:lvl w:ilvl="4" w:tplc="04050003" w:tentative="1">
      <w:start w:val="1"/>
      <w:numFmt w:val="bullet"/>
      <w:lvlText w:val="o"/>
      <w:lvlJc w:val="left"/>
      <w:pPr>
        <w:tabs>
          <w:tab w:val="num" w:pos="3033"/>
        </w:tabs>
        <w:ind w:left="3033" w:hanging="360"/>
      </w:pPr>
      <w:rPr>
        <w:rFonts w:ascii="Courier New" w:hAnsi="Courier New" w:hint="default"/>
      </w:rPr>
    </w:lvl>
    <w:lvl w:ilvl="5" w:tplc="04050005" w:tentative="1">
      <w:start w:val="1"/>
      <w:numFmt w:val="bullet"/>
      <w:lvlText w:val=""/>
      <w:lvlJc w:val="left"/>
      <w:pPr>
        <w:tabs>
          <w:tab w:val="num" w:pos="3753"/>
        </w:tabs>
        <w:ind w:left="3753" w:hanging="360"/>
      </w:pPr>
      <w:rPr>
        <w:rFonts w:ascii="Wingdings" w:hAnsi="Wingdings" w:hint="default"/>
      </w:rPr>
    </w:lvl>
    <w:lvl w:ilvl="6" w:tplc="04050001" w:tentative="1">
      <w:start w:val="1"/>
      <w:numFmt w:val="bullet"/>
      <w:lvlText w:val=""/>
      <w:lvlJc w:val="left"/>
      <w:pPr>
        <w:tabs>
          <w:tab w:val="num" w:pos="4473"/>
        </w:tabs>
        <w:ind w:left="4473" w:hanging="360"/>
      </w:pPr>
      <w:rPr>
        <w:rFonts w:ascii="Symbol" w:hAnsi="Symbol" w:hint="default"/>
      </w:rPr>
    </w:lvl>
    <w:lvl w:ilvl="7" w:tplc="04050003" w:tentative="1">
      <w:start w:val="1"/>
      <w:numFmt w:val="bullet"/>
      <w:lvlText w:val="o"/>
      <w:lvlJc w:val="left"/>
      <w:pPr>
        <w:tabs>
          <w:tab w:val="num" w:pos="5193"/>
        </w:tabs>
        <w:ind w:left="5193" w:hanging="360"/>
      </w:pPr>
      <w:rPr>
        <w:rFonts w:ascii="Courier New" w:hAnsi="Courier New" w:hint="default"/>
      </w:rPr>
    </w:lvl>
    <w:lvl w:ilvl="8" w:tplc="04050005" w:tentative="1">
      <w:start w:val="1"/>
      <w:numFmt w:val="bullet"/>
      <w:lvlText w:val=""/>
      <w:lvlJc w:val="left"/>
      <w:pPr>
        <w:tabs>
          <w:tab w:val="num" w:pos="5913"/>
        </w:tabs>
        <w:ind w:left="5913" w:hanging="360"/>
      </w:pPr>
      <w:rPr>
        <w:rFonts w:ascii="Wingdings" w:hAnsi="Wingdings" w:hint="default"/>
      </w:rPr>
    </w:lvl>
  </w:abstractNum>
  <w:abstractNum w:abstractNumId="20">
    <w:nsid w:val="5650038D"/>
    <w:multiLevelType w:val="hybridMultilevel"/>
    <w:tmpl w:val="656C786C"/>
    <w:lvl w:ilvl="0" w:tplc="04050001">
      <w:start w:val="1"/>
      <w:numFmt w:val="upperRoman"/>
      <w:lvlText w:val="%1."/>
      <w:lvlJc w:val="left"/>
      <w:pPr>
        <w:tabs>
          <w:tab w:val="num" w:pos="1080"/>
        </w:tabs>
        <w:ind w:left="1080" w:hanging="720"/>
      </w:pPr>
      <w:rPr>
        <w:rFonts w:cs="Times New Roman" w:hint="default"/>
      </w:rPr>
    </w:lvl>
    <w:lvl w:ilvl="1" w:tplc="04050003">
      <w:start w:val="1"/>
      <w:numFmt w:val="decimal"/>
      <w:pStyle w:val="Cmsor2-ajnlat"/>
      <w:lvlText w:val="%2"/>
      <w:lvlJc w:val="left"/>
      <w:pPr>
        <w:tabs>
          <w:tab w:val="num" w:pos="1440"/>
        </w:tabs>
        <w:ind w:left="1440" w:hanging="360"/>
      </w:pPr>
      <w:rPr>
        <w:rFonts w:cs="Times New Roman" w:hint="default"/>
      </w:rPr>
    </w:lvl>
    <w:lvl w:ilvl="2" w:tplc="04050005">
      <w:start w:val="1"/>
      <w:numFmt w:val="decimal"/>
      <w:lvlText w:val="%3."/>
      <w:lvlJc w:val="left"/>
      <w:pPr>
        <w:tabs>
          <w:tab w:val="num" w:pos="2340"/>
        </w:tabs>
        <w:ind w:left="2340" w:hanging="360"/>
      </w:pPr>
      <w:rPr>
        <w:rFonts w:cs="Times New Roman" w:hint="default"/>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1">
    <w:nsid w:val="59247047"/>
    <w:multiLevelType w:val="hybridMultilevel"/>
    <w:tmpl w:val="4B98609A"/>
    <w:lvl w:ilvl="0" w:tplc="04050001">
      <w:start w:val="1"/>
      <w:numFmt w:val="bullet"/>
      <w:lvlText w:val=""/>
      <w:lvlJc w:val="left"/>
      <w:pPr>
        <w:ind w:left="2700" w:hanging="360"/>
      </w:pPr>
      <w:rPr>
        <w:rFonts w:ascii="Symbol" w:hAnsi="Symbol" w:hint="default"/>
      </w:rPr>
    </w:lvl>
    <w:lvl w:ilvl="1" w:tplc="FFFFFFFF" w:tentative="1">
      <w:start w:val="1"/>
      <w:numFmt w:val="bullet"/>
      <w:lvlText w:val="o"/>
      <w:lvlJc w:val="left"/>
      <w:pPr>
        <w:ind w:left="3420" w:hanging="360"/>
      </w:pPr>
      <w:rPr>
        <w:rFonts w:ascii="Courier New" w:hAnsi="Courier New" w:cs="Courier New" w:hint="default"/>
      </w:rPr>
    </w:lvl>
    <w:lvl w:ilvl="2" w:tplc="FFFFFFFF">
      <w:start w:val="1"/>
      <w:numFmt w:val="bullet"/>
      <w:lvlText w:val=""/>
      <w:lvlJc w:val="left"/>
      <w:pPr>
        <w:ind w:left="4140" w:hanging="360"/>
      </w:pPr>
      <w:rPr>
        <w:rFonts w:ascii="Wingdings" w:hAnsi="Wingdings" w:hint="default"/>
      </w:rPr>
    </w:lvl>
    <w:lvl w:ilvl="3" w:tplc="FFFFFFFF" w:tentative="1">
      <w:start w:val="1"/>
      <w:numFmt w:val="bullet"/>
      <w:lvlText w:val=""/>
      <w:lvlJc w:val="left"/>
      <w:pPr>
        <w:ind w:left="4860" w:hanging="360"/>
      </w:pPr>
      <w:rPr>
        <w:rFonts w:ascii="Symbol" w:hAnsi="Symbol" w:hint="default"/>
      </w:rPr>
    </w:lvl>
    <w:lvl w:ilvl="4" w:tplc="FFFFFFFF" w:tentative="1">
      <w:start w:val="1"/>
      <w:numFmt w:val="bullet"/>
      <w:lvlText w:val="o"/>
      <w:lvlJc w:val="left"/>
      <w:pPr>
        <w:ind w:left="5580" w:hanging="360"/>
      </w:pPr>
      <w:rPr>
        <w:rFonts w:ascii="Courier New" w:hAnsi="Courier New" w:cs="Courier New" w:hint="default"/>
      </w:rPr>
    </w:lvl>
    <w:lvl w:ilvl="5" w:tplc="FFFFFFFF" w:tentative="1">
      <w:start w:val="1"/>
      <w:numFmt w:val="bullet"/>
      <w:lvlText w:val=""/>
      <w:lvlJc w:val="left"/>
      <w:pPr>
        <w:ind w:left="6300" w:hanging="360"/>
      </w:pPr>
      <w:rPr>
        <w:rFonts w:ascii="Wingdings" w:hAnsi="Wingdings" w:hint="default"/>
      </w:rPr>
    </w:lvl>
    <w:lvl w:ilvl="6" w:tplc="FFFFFFFF" w:tentative="1">
      <w:start w:val="1"/>
      <w:numFmt w:val="bullet"/>
      <w:lvlText w:val=""/>
      <w:lvlJc w:val="left"/>
      <w:pPr>
        <w:ind w:left="7020" w:hanging="360"/>
      </w:pPr>
      <w:rPr>
        <w:rFonts w:ascii="Symbol" w:hAnsi="Symbol" w:hint="default"/>
      </w:rPr>
    </w:lvl>
    <w:lvl w:ilvl="7" w:tplc="FFFFFFFF" w:tentative="1">
      <w:start w:val="1"/>
      <w:numFmt w:val="bullet"/>
      <w:lvlText w:val="o"/>
      <w:lvlJc w:val="left"/>
      <w:pPr>
        <w:ind w:left="7740" w:hanging="360"/>
      </w:pPr>
      <w:rPr>
        <w:rFonts w:ascii="Courier New" w:hAnsi="Courier New" w:cs="Courier New" w:hint="default"/>
      </w:rPr>
    </w:lvl>
    <w:lvl w:ilvl="8" w:tplc="FFFFFFFF" w:tentative="1">
      <w:start w:val="1"/>
      <w:numFmt w:val="bullet"/>
      <w:lvlText w:val=""/>
      <w:lvlJc w:val="left"/>
      <w:pPr>
        <w:ind w:left="8460" w:hanging="360"/>
      </w:pPr>
      <w:rPr>
        <w:rFonts w:ascii="Wingdings" w:hAnsi="Wingdings" w:hint="default"/>
      </w:rPr>
    </w:lvl>
  </w:abstractNum>
  <w:abstractNum w:abstractNumId="22">
    <w:nsid w:val="5BE40349"/>
    <w:multiLevelType w:val="hybridMultilevel"/>
    <w:tmpl w:val="8DF431A6"/>
    <w:lvl w:ilvl="0" w:tplc="FFFFFFFF">
      <w:start w:val="1"/>
      <w:numFmt w:val="bullet"/>
      <w:lvlText w:val=""/>
      <w:legacy w:legacy="1" w:legacySpace="0" w:legacyIndent="283"/>
      <w:lvlJc w:val="left"/>
      <w:pPr>
        <w:ind w:left="567" w:hanging="283"/>
      </w:pPr>
      <w:rPr>
        <w:rFonts w:ascii="Symbol" w:hAnsi="Symbol" w:hint="default"/>
      </w:rPr>
    </w:lvl>
    <w:lvl w:ilvl="1" w:tplc="FFFFFFFF">
      <w:start w:val="1"/>
      <w:numFmt w:val="bullet"/>
      <w:lvlText w:val="o"/>
      <w:lvlJc w:val="left"/>
      <w:pPr>
        <w:tabs>
          <w:tab w:val="num" w:pos="873"/>
        </w:tabs>
        <w:ind w:left="873" w:hanging="360"/>
      </w:pPr>
      <w:rPr>
        <w:rFonts w:ascii="Courier New" w:hAnsi="Courier New" w:hint="default"/>
      </w:rPr>
    </w:lvl>
    <w:lvl w:ilvl="2" w:tplc="FFFFFFFF">
      <w:start w:val="1"/>
      <w:numFmt w:val="bullet"/>
      <w:lvlText w:val=""/>
      <w:legacy w:legacy="1" w:legacySpace="0" w:legacyIndent="283"/>
      <w:lvlJc w:val="left"/>
      <w:pPr>
        <w:ind w:left="1543" w:hanging="283"/>
      </w:pPr>
      <w:rPr>
        <w:rFonts w:ascii="Symbol" w:hAnsi="Symbol"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23">
    <w:nsid w:val="61280C26"/>
    <w:multiLevelType w:val="hybridMultilevel"/>
    <w:tmpl w:val="687A9532"/>
    <w:lvl w:ilvl="0" w:tplc="04050001">
      <w:start w:val="1"/>
      <w:numFmt w:val="bullet"/>
      <w:lvlText w:val=""/>
      <w:lvlJc w:val="left"/>
      <w:pPr>
        <w:tabs>
          <w:tab w:val="num" w:pos="1211"/>
        </w:tabs>
        <w:ind w:left="1211" w:hanging="360"/>
      </w:pPr>
      <w:rPr>
        <w:rFonts w:ascii="Symbol" w:hAnsi="Symbol"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24">
    <w:nsid w:val="61CD4B8A"/>
    <w:multiLevelType w:val="hybridMultilevel"/>
    <w:tmpl w:val="6264ED72"/>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62A35CB2"/>
    <w:multiLevelType w:val="hybridMultilevel"/>
    <w:tmpl w:val="CE785C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67EF7911"/>
    <w:multiLevelType w:val="multilevel"/>
    <w:tmpl w:val="32CAC234"/>
    <w:lvl w:ilvl="0">
      <w:start w:val="1"/>
      <w:numFmt w:val="none"/>
      <w:lvlText w:val="%1"/>
      <w:lvlJc w:val="left"/>
      <w:pPr>
        <w:tabs>
          <w:tab w:val="num" w:pos="432"/>
        </w:tabs>
        <w:ind w:left="432" w:hanging="432"/>
      </w:pPr>
      <w:rPr>
        <w:rFonts w:ascii="Arial" w:hAnsi="Arial" w:cs="Times New Roman" w:hint="default"/>
      </w:rPr>
    </w:lvl>
    <w:lvl w:ilvl="1">
      <w:start w:val="5"/>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sz w:val="22"/>
        <w:szCs w:val="22"/>
      </w:rPr>
    </w:lvl>
    <w:lvl w:ilvl="4">
      <w:start w:val="1"/>
      <w:numFmt w:val="decimal"/>
      <w:lvlText w:val="%1%2.%3.%4.%5"/>
      <w:lvlJc w:val="left"/>
      <w:pPr>
        <w:tabs>
          <w:tab w:val="num" w:pos="1008"/>
        </w:tabs>
        <w:ind w:left="1008" w:hanging="1008"/>
      </w:pPr>
      <w:rPr>
        <w:rFonts w:cs="Times New Roman" w:hint="default"/>
        <w:i w:val="0"/>
        <w:iCs w:val="0"/>
        <w:caps w:val="0"/>
        <w:smallCaps w:val="0"/>
        <w:strike w:val="0"/>
        <w:dstrike w:val="0"/>
        <w:vanish w:val="0"/>
        <w:color w:val="000000"/>
        <w:spacing w:val="0"/>
        <w:position w:val="0"/>
        <w:u w:val="none"/>
        <w:vertAlign w:val="baseline"/>
      </w:rPr>
    </w:lvl>
    <w:lvl w:ilvl="5">
      <w:start w:val="1"/>
      <w:numFmt w:val="decimal"/>
      <w:pStyle w:val="Nadpis5"/>
      <w:lvlText w:val="%1%2.%3.%4.%5.%6"/>
      <w:lvlJc w:val="left"/>
      <w:pPr>
        <w:tabs>
          <w:tab w:val="num" w:pos="1152"/>
        </w:tabs>
        <w:ind w:left="1152" w:hanging="1152"/>
      </w:pPr>
      <w:rPr>
        <w:rFonts w:cs="Times New Roman" w:hint="default"/>
      </w:rPr>
    </w:lvl>
    <w:lvl w:ilvl="6">
      <w:start w:val="1"/>
      <w:numFmt w:val="decimal"/>
      <w:pStyle w:val="Nadpis6"/>
      <w:lvlText w:val="%1%2.%3.%4.%5.%6.%7"/>
      <w:lvlJc w:val="left"/>
      <w:pPr>
        <w:tabs>
          <w:tab w:val="num" w:pos="1296"/>
        </w:tabs>
        <w:ind w:left="1296" w:hanging="1296"/>
      </w:pPr>
      <w:rPr>
        <w:rFonts w:cs="Times New Roman" w:hint="default"/>
      </w:rPr>
    </w:lvl>
    <w:lvl w:ilvl="7">
      <w:start w:val="1"/>
      <w:numFmt w:val="decimal"/>
      <w:pStyle w:val="Nadpis7"/>
      <w:lvlText w:val="%1%2.%3.%4.%5.%6.%7.%8"/>
      <w:lvlJc w:val="left"/>
      <w:pPr>
        <w:tabs>
          <w:tab w:val="num" w:pos="1800"/>
        </w:tabs>
        <w:ind w:left="1440" w:hanging="1440"/>
      </w:pPr>
      <w:rPr>
        <w:rFonts w:cs="Times New Roman" w:hint="default"/>
      </w:rPr>
    </w:lvl>
    <w:lvl w:ilvl="8">
      <w:start w:val="1"/>
      <w:numFmt w:val="decimal"/>
      <w:pStyle w:val="Nadpis8"/>
      <w:lvlText w:val="%1%2.%3.%4.%5.%6.%7.%8.%9"/>
      <w:lvlJc w:val="left"/>
      <w:pPr>
        <w:tabs>
          <w:tab w:val="num" w:pos="1800"/>
        </w:tabs>
        <w:ind w:left="1584" w:hanging="1584"/>
      </w:pPr>
      <w:rPr>
        <w:rFonts w:cs="Times New Roman" w:hint="default"/>
      </w:rPr>
    </w:lvl>
  </w:abstractNum>
  <w:abstractNum w:abstractNumId="27">
    <w:nsid w:val="69D54D78"/>
    <w:multiLevelType w:val="singleLevel"/>
    <w:tmpl w:val="9D2E567A"/>
    <w:lvl w:ilvl="0">
      <w:numFmt w:val="bullet"/>
      <w:lvlText w:val=""/>
      <w:lvlJc w:val="left"/>
      <w:pPr>
        <w:tabs>
          <w:tab w:val="num" w:pos="360"/>
        </w:tabs>
        <w:ind w:left="360" w:hanging="360"/>
      </w:pPr>
      <w:rPr>
        <w:rFonts w:ascii="Symbol" w:hAnsi="Symbol" w:hint="default"/>
        <w:color w:val="auto"/>
      </w:rPr>
    </w:lvl>
  </w:abstractNum>
  <w:abstractNum w:abstractNumId="28">
    <w:nsid w:val="69DA15CF"/>
    <w:multiLevelType w:val="hybridMultilevel"/>
    <w:tmpl w:val="67E2D16E"/>
    <w:lvl w:ilvl="0" w:tplc="D458BCAA">
      <w:start w:val="1"/>
      <w:numFmt w:val="bullet"/>
      <w:lvlText w:val=""/>
      <w:lvlJc w:val="left"/>
      <w:pPr>
        <w:ind w:left="2700" w:hanging="360"/>
      </w:pPr>
      <w:rPr>
        <w:rFonts w:ascii="Symbol" w:hAnsi="Symbol" w:hint="default"/>
      </w:rPr>
    </w:lvl>
    <w:lvl w:ilvl="1" w:tplc="6ADAB16E">
      <w:start w:val="2"/>
      <w:numFmt w:val="bullet"/>
      <w:lvlText w:val="-"/>
      <w:lvlJc w:val="left"/>
      <w:pPr>
        <w:ind w:left="3420" w:hanging="360"/>
      </w:pPr>
      <w:rPr>
        <w:rFonts w:ascii="Arial" w:eastAsia="Times New Roman" w:hAnsi="Arial" w:hint="default"/>
      </w:rPr>
    </w:lvl>
    <w:lvl w:ilvl="2" w:tplc="4352EBD8" w:tentative="1">
      <w:start w:val="1"/>
      <w:numFmt w:val="bullet"/>
      <w:lvlText w:val=""/>
      <w:lvlJc w:val="left"/>
      <w:pPr>
        <w:ind w:left="4140" w:hanging="360"/>
      </w:pPr>
      <w:rPr>
        <w:rFonts w:ascii="Wingdings" w:hAnsi="Wingdings" w:hint="default"/>
      </w:rPr>
    </w:lvl>
    <w:lvl w:ilvl="3" w:tplc="4984DDF4" w:tentative="1">
      <w:start w:val="1"/>
      <w:numFmt w:val="bullet"/>
      <w:lvlText w:val=""/>
      <w:lvlJc w:val="left"/>
      <w:pPr>
        <w:ind w:left="4860" w:hanging="360"/>
      </w:pPr>
      <w:rPr>
        <w:rFonts w:ascii="Symbol" w:hAnsi="Symbol" w:hint="default"/>
      </w:rPr>
    </w:lvl>
    <w:lvl w:ilvl="4" w:tplc="8DD81FB4" w:tentative="1">
      <w:start w:val="1"/>
      <w:numFmt w:val="bullet"/>
      <w:lvlText w:val="o"/>
      <w:lvlJc w:val="left"/>
      <w:pPr>
        <w:ind w:left="5580" w:hanging="360"/>
      </w:pPr>
      <w:rPr>
        <w:rFonts w:ascii="Courier New" w:hAnsi="Courier New" w:hint="default"/>
      </w:rPr>
    </w:lvl>
    <w:lvl w:ilvl="5" w:tplc="8D543536" w:tentative="1">
      <w:start w:val="1"/>
      <w:numFmt w:val="bullet"/>
      <w:lvlText w:val=""/>
      <w:lvlJc w:val="left"/>
      <w:pPr>
        <w:ind w:left="6300" w:hanging="360"/>
      </w:pPr>
      <w:rPr>
        <w:rFonts w:ascii="Wingdings" w:hAnsi="Wingdings" w:hint="default"/>
      </w:rPr>
    </w:lvl>
    <w:lvl w:ilvl="6" w:tplc="AB5A1B14" w:tentative="1">
      <w:start w:val="1"/>
      <w:numFmt w:val="bullet"/>
      <w:lvlText w:val=""/>
      <w:lvlJc w:val="left"/>
      <w:pPr>
        <w:ind w:left="7020" w:hanging="360"/>
      </w:pPr>
      <w:rPr>
        <w:rFonts w:ascii="Symbol" w:hAnsi="Symbol" w:hint="default"/>
      </w:rPr>
    </w:lvl>
    <w:lvl w:ilvl="7" w:tplc="2FD42510" w:tentative="1">
      <w:start w:val="1"/>
      <w:numFmt w:val="bullet"/>
      <w:lvlText w:val="o"/>
      <w:lvlJc w:val="left"/>
      <w:pPr>
        <w:ind w:left="7740" w:hanging="360"/>
      </w:pPr>
      <w:rPr>
        <w:rFonts w:ascii="Courier New" w:hAnsi="Courier New" w:hint="default"/>
      </w:rPr>
    </w:lvl>
    <w:lvl w:ilvl="8" w:tplc="3404EBEE" w:tentative="1">
      <w:start w:val="1"/>
      <w:numFmt w:val="bullet"/>
      <w:lvlText w:val=""/>
      <w:lvlJc w:val="left"/>
      <w:pPr>
        <w:ind w:left="8460" w:hanging="360"/>
      </w:pPr>
      <w:rPr>
        <w:rFonts w:ascii="Wingdings" w:hAnsi="Wingdings" w:hint="default"/>
      </w:rPr>
    </w:lvl>
  </w:abstractNum>
  <w:abstractNum w:abstractNumId="29">
    <w:nsid w:val="6FA721B3"/>
    <w:multiLevelType w:val="hybridMultilevel"/>
    <w:tmpl w:val="2DEE5A62"/>
    <w:lvl w:ilvl="0" w:tplc="64B0406C">
      <w:start w:val="1"/>
      <w:numFmt w:val="decimal"/>
      <w:pStyle w:val="Irodalomjegyzkbejegyzs"/>
      <w:lvlText w:val="%1."/>
      <w:lvlJc w:val="left"/>
      <w:pPr>
        <w:tabs>
          <w:tab w:val="num" w:pos="1134"/>
        </w:tabs>
        <w:ind w:left="1134" w:hanging="567"/>
      </w:pPr>
      <w:rPr>
        <w:rFonts w:cs="Times New Roman" w:hint="default"/>
      </w:rPr>
    </w:lvl>
    <w:lvl w:ilvl="1" w:tplc="BDA4BE4E" w:tentative="1">
      <w:start w:val="1"/>
      <w:numFmt w:val="lowerLetter"/>
      <w:lvlText w:val="%2."/>
      <w:lvlJc w:val="left"/>
      <w:pPr>
        <w:tabs>
          <w:tab w:val="num" w:pos="1440"/>
        </w:tabs>
        <w:ind w:left="1440" w:hanging="360"/>
      </w:pPr>
      <w:rPr>
        <w:rFonts w:cs="Times New Roman"/>
      </w:rPr>
    </w:lvl>
    <w:lvl w:ilvl="2" w:tplc="49A82BBA" w:tentative="1">
      <w:start w:val="1"/>
      <w:numFmt w:val="lowerRoman"/>
      <w:lvlText w:val="%3."/>
      <w:lvlJc w:val="right"/>
      <w:pPr>
        <w:tabs>
          <w:tab w:val="num" w:pos="2160"/>
        </w:tabs>
        <w:ind w:left="2160" w:hanging="180"/>
      </w:pPr>
      <w:rPr>
        <w:rFonts w:cs="Times New Roman"/>
      </w:rPr>
    </w:lvl>
    <w:lvl w:ilvl="3" w:tplc="0C38FCBA" w:tentative="1">
      <w:start w:val="1"/>
      <w:numFmt w:val="decimal"/>
      <w:lvlText w:val="%4."/>
      <w:lvlJc w:val="left"/>
      <w:pPr>
        <w:tabs>
          <w:tab w:val="num" w:pos="2880"/>
        </w:tabs>
        <w:ind w:left="2880" w:hanging="360"/>
      </w:pPr>
      <w:rPr>
        <w:rFonts w:cs="Times New Roman"/>
      </w:rPr>
    </w:lvl>
    <w:lvl w:ilvl="4" w:tplc="08B41EC6" w:tentative="1">
      <w:start w:val="1"/>
      <w:numFmt w:val="lowerLetter"/>
      <w:lvlText w:val="%5."/>
      <w:lvlJc w:val="left"/>
      <w:pPr>
        <w:tabs>
          <w:tab w:val="num" w:pos="3600"/>
        </w:tabs>
        <w:ind w:left="3600" w:hanging="360"/>
      </w:pPr>
      <w:rPr>
        <w:rFonts w:cs="Times New Roman"/>
      </w:rPr>
    </w:lvl>
    <w:lvl w:ilvl="5" w:tplc="D368F78A" w:tentative="1">
      <w:start w:val="1"/>
      <w:numFmt w:val="lowerRoman"/>
      <w:lvlText w:val="%6."/>
      <w:lvlJc w:val="right"/>
      <w:pPr>
        <w:tabs>
          <w:tab w:val="num" w:pos="4320"/>
        </w:tabs>
        <w:ind w:left="4320" w:hanging="180"/>
      </w:pPr>
      <w:rPr>
        <w:rFonts w:cs="Times New Roman"/>
      </w:rPr>
    </w:lvl>
    <w:lvl w:ilvl="6" w:tplc="FBA0EFC0" w:tentative="1">
      <w:start w:val="1"/>
      <w:numFmt w:val="decimal"/>
      <w:lvlText w:val="%7."/>
      <w:lvlJc w:val="left"/>
      <w:pPr>
        <w:tabs>
          <w:tab w:val="num" w:pos="5040"/>
        </w:tabs>
        <w:ind w:left="5040" w:hanging="360"/>
      </w:pPr>
      <w:rPr>
        <w:rFonts w:cs="Times New Roman"/>
      </w:rPr>
    </w:lvl>
    <w:lvl w:ilvl="7" w:tplc="24789264" w:tentative="1">
      <w:start w:val="1"/>
      <w:numFmt w:val="lowerLetter"/>
      <w:lvlText w:val="%8."/>
      <w:lvlJc w:val="left"/>
      <w:pPr>
        <w:tabs>
          <w:tab w:val="num" w:pos="5760"/>
        </w:tabs>
        <w:ind w:left="5760" w:hanging="360"/>
      </w:pPr>
      <w:rPr>
        <w:rFonts w:cs="Times New Roman"/>
      </w:rPr>
    </w:lvl>
    <w:lvl w:ilvl="8" w:tplc="7286F224" w:tentative="1">
      <w:start w:val="1"/>
      <w:numFmt w:val="lowerRoman"/>
      <w:lvlText w:val="%9."/>
      <w:lvlJc w:val="right"/>
      <w:pPr>
        <w:tabs>
          <w:tab w:val="num" w:pos="6480"/>
        </w:tabs>
        <w:ind w:left="6480" w:hanging="180"/>
      </w:pPr>
      <w:rPr>
        <w:rFonts w:cs="Times New Roman"/>
      </w:rPr>
    </w:lvl>
  </w:abstractNum>
  <w:abstractNum w:abstractNumId="30">
    <w:nsid w:val="734734D3"/>
    <w:multiLevelType w:val="hybridMultilevel"/>
    <w:tmpl w:val="6B6C69B8"/>
    <w:lvl w:ilvl="0" w:tplc="BA98D558">
      <w:start w:val="1"/>
      <w:numFmt w:val="bullet"/>
      <w:lvlText w:val=""/>
      <w:legacy w:legacy="1" w:legacySpace="0" w:legacyIndent="283"/>
      <w:lvlJc w:val="left"/>
      <w:pPr>
        <w:ind w:left="567" w:hanging="283"/>
      </w:pPr>
      <w:rPr>
        <w:rFonts w:ascii="Symbol" w:hAnsi="Symbol" w:hint="default"/>
      </w:rPr>
    </w:lvl>
    <w:lvl w:ilvl="1" w:tplc="04050019">
      <w:start w:val="1"/>
      <w:numFmt w:val="bullet"/>
      <w:lvlText w:val="o"/>
      <w:lvlJc w:val="left"/>
      <w:pPr>
        <w:tabs>
          <w:tab w:val="num" w:pos="873"/>
        </w:tabs>
        <w:ind w:left="873" w:hanging="360"/>
      </w:pPr>
      <w:rPr>
        <w:rFonts w:ascii="Courier New" w:hAnsi="Courier New" w:hint="default"/>
      </w:rPr>
    </w:lvl>
    <w:lvl w:ilvl="2" w:tplc="0405001B">
      <w:start w:val="1"/>
      <w:numFmt w:val="bullet"/>
      <w:lvlText w:val=""/>
      <w:legacy w:legacy="1" w:legacySpace="0" w:legacyIndent="283"/>
      <w:lvlJc w:val="left"/>
      <w:pPr>
        <w:ind w:left="1543" w:hanging="283"/>
      </w:pPr>
      <w:rPr>
        <w:rFonts w:ascii="Symbol" w:hAnsi="Symbol" w:hint="default"/>
      </w:rPr>
    </w:lvl>
    <w:lvl w:ilvl="3" w:tplc="0405000F" w:tentative="1">
      <w:start w:val="1"/>
      <w:numFmt w:val="bullet"/>
      <w:lvlText w:val=""/>
      <w:lvlJc w:val="left"/>
      <w:pPr>
        <w:tabs>
          <w:tab w:val="num" w:pos="2313"/>
        </w:tabs>
        <w:ind w:left="2313" w:hanging="360"/>
      </w:pPr>
      <w:rPr>
        <w:rFonts w:ascii="Symbol" w:hAnsi="Symbol" w:hint="default"/>
      </w:rPr>
    </w:lvl>
    <w:lvl w:ilvl="4" w:tplc="04050019" w:tentative="1">
      <w:start w:val="1"/>
      <w:numFmt w:val="bullet"/>
      <w:lvlText w:val="o"/>
      <w:lvlJc w:val="left"/>
      <w:pPr>
        <w:tabs>
          <w:tab w:val="num" w:pos="3033"/>
        </w:tabs>
        <w:ind w:left="3033" w:hanging="360"/>
      </w:pPr>
      <w:rPr>
        <w:rFonts w:ascii="Courier New" w:hAnsi="Courier New" w:hint="default"/>
      </w:rPr>
    </w:lvl>
    <w:lvl w:ilvl="5" w:tplc="0405001B" w:tentative="1">
      <w:start w:val="1"/>
      <w:numFmt w:val="bullet"/>
      <w:lvlText w:val=""/>
      <w:lvlJc w:val="left"/>
      <w:pPr>
        <w:tabs>
          <w:tab w:val="num" w:pos="3753"/>
        </w:tabs>
        <w:ind w:left="3753" w:hanging="360"/>
      </w:pPr>
      <w:rPr>
        <w:rFonts w:ascii="Wingdings" w:hAnsi="Wingdings" w:hint="default"/>
      </w:rPr>
    </w:lvl>
    <w:lvl w:ilvl="6" w:tplc="0405000F" w:tentative="1">
      <w:start w:val="1"/>
      <w:numFmt w:val="bullet"/>
      <w:lvlText w:val=""/>
      <w:lvlJc w:val="left"/>
      <w:pPr>
        <w:tabs>
          <w:tab w:val="num" w:pos="4473"/>
        </w:tabs>
        <w:ind w:left="4473" w:hanging="360"/>
      </w:pPr>
      <w:rPr>
        <w:rFonts w:ascii="Symbol" w:hAnsi="Symbol" w:hint="default"/>
      </w:rPr>
    </w:lvl>
    <w:lvl w:ilvl="7" w:tplc="04050019" w:tentative="1">
      <w:start w:val="1"/>
      <w:numFmt w:val="bullet"/>
      <w:lvlText w:val="o"/>
      <w:lvlJc w:val="left"/>
      <w:pPr>
        <w:tabs>
          <w:tab w:val="num" w:pos="5193"/>
        </w:tabs>
        <w:ind w:left="5193" w:hanging="360"/>
      </w:pPr>
      <w:rPr>
        <w:rFonts w:ascii="Courier New" w:hAnsi="Courier New" w:hint="default"/>
      </w:rPr>
    </w:lvl>
    <w:lvl w:ilvl="8" w:tplc="0405001B" w:tentative="1">
      <w:start w:val="1"/>
      <w:numFmt w:val="bullet"/>
      <w:lvlText w:val=""/>
      <w:lvlJc w:val="left"/>
      <w:pPr>
        <w:tabs>
          <w:tab w:val="num" w:pos="5913"/>
        </w:tabs>
        <w:ind w:left="5913" w:hanging="360"/>
      </w:pPr>
      <w:rPr>
        <w:rFonts w:ascii="Wingdings" w:hAnsi="Wingdings" w:hint="default"/>
      </w:rPr>
    </w:lvl>
  </w:abstractNum>
  <w:abstractNum w:abstractNumId="31">
    <w:nsid w:val="74FA5A16"/>
    <w:multiLevelType w:val="hybridMultilevel"/>
    <w:tmpl w:val="32369972"/>
    <w:lvl w:ilvl="0" w:tplc="88A4793C">
      <w:start w:val="1"/>
      <w:numFmt w:val="bullet"/>
      <w:lvlText w:val="-"/>
      <w:lvlJc w:val="left"/>
      <w:pPr>
        <w:ind w:left="720" w:hanging="360"/>
      </w:pPr>
      <w:rPr>
        <w:rFonts w:ascii="Calibri" w:eastAsia="Calibri" w:hAnsi="Calibri" w:cs="Arial" w:hint="default"/>
      </w:rPr>
    </w:lvl>
    <w:lvl w:ilvl="1" w:tplc="5954535A">
      <w:numFmt w:val="bullet"/>
      <w:lvlText w:val="·"/>
      <w:lvlJc w:val="left"/>
      <w:pPr>
        <w:ind w:left="1440" w:hanging="360"/>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79B3B2D"/>
    <w:multiLevelType w:val="hybridMultilevel"/>
    <w:tmpl w:val="D91A6B70"/>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3">
    <w:nsid w:val="7C981D6C"/>
    <w:multiLevelType w:val="hybridMultilevel"/>
    <w:tmpl w:val="D49867FC"/>
    <w:lvl w:ilvl="0" w:tplc="A7BC7CB8">
      <w:start w:val="1"/>
      <w:numFmt w:val="decimal"/>
      <w:pStyle w:val="Nadpis4"/>
      <w:lvlText w:val="%1.1.1.1"/>
      <w:lvlJc w:val="left"/>
      <w:pPr>
        <w:ind w:left="720" w:hanging="360"/>
      </w:pPr>
      <w:rPr>
        <w:rFonts w:cs="Times New Roman" w:hint="default"/>
      </w:rPr>
    </w:lvl>
    <w:lvl w:ilvl="1" w:tplc="1A62986A" w:tentative="1">
      <w:start w:val="1"/>
      <w:numFmt w:val="lowerLetter"/>
      <w:lvlText w:val="%2."/>
      <w:lvlJc w:val="left"/>
      <w:pPr>
        <w:ind w:left="1440" w:hanging="360"/>
      </w:pPr>
      <w:rPr>
        <w:rFonts w:cs="Times New Roman"/>
      </w:rPr>
    </w:lvl>
    <w:lvl w:ilvl="2" w:tplc="8160DD46" w:tentative="1">
      <w:start w:val="1"/>
      <w:numFmt w:val="lowerRoman"/>
      <w:lvlText w:val="%3."/>
      <w:lvlJc w:val="right"/>
      <w:pPr>
        <w:ind w:left="2160" w:hanging="180"/>
      </w:pPr>
      <w:rPr>
        <w:rFonts w:cs="Times New Roman"/>
      </w:rPr>
    </w:lvl>
    <w:lvl w:ilvl="3" w:tplc="6FB4C872" w:tentative="1">
      <w:start w:val="1"/>
      <w:numFmt w:val="decimal"/>
      <w:lvlText w:val="%4."/>
      <w:lvlJc w:val="left"/>
      <w:pPr>
        <w:ind w:left="2880" w:hanging="360"/>
      </w:pPr>
      <w:rPr>
        <w:rFonts w:cs="Times New Roman"/>
      </w:rPr>
    </w:lvl>
    <w:lvl w:ilvl="4" w:tplc="43708F8A" w:tentative="1">
      <w:start w:val="1"/>
      <w:numFmt w:val="lowerLetter"/>
      <w:lvlText w:val="%5."/>
      <w:lvlJc w:val="left"/>
      <w:pPr>
        <w:ind w:left="3600" w:hanging="360"/>
      </w:pPr>
      <w:rPr>
        <w:rFonts w:cs="Times New Roman"/>
      </w:rPr>
    </w:lvl>
    <w:lvl w:ilvl="5" w:tplc="4AD079C8" w:tentative="1">
      <w:start w:val="1"/>
      <w:numFmt w:val="lowerRoman"/>
      <w:lvlText w:val="%6."/>
      <w:lvlJc w:val="right"/>
      <w:pPr>
        <w:ind w:left="4320" w:hanging="180"/>
      </w:pPr>
      <w:rPr>
        <w:rFonts w:cs="Times New Roman"/>
      </w:rPr>
    </w:lvl>
    <w:lvl w:ilvl="6" w:tplc="68784DE4" w:tentative="1">
      <w:start w:val="1"/>
      <w:numFmt w:val="decimal"/>
      <w:lvlText w:val="%7."/>
      <w:lvlJc w:val="left"/>
      <w:pPr>
        <w:ind w:left="5040" w:hanging="360"/>
      </w:pPr>
      <w:rPr>
        <w:rFonts w:cs="Times New Roman"/>
      </w:rPr>
    </w:lvl>
    <w:lvl w:ilvl="7" w:tplc="B72226A2" w:tentative="1">
      <w:start w:val="1"/>
      <w:numFmt w:val="lowerLetter"/>
      <w:lvlText w:val="%8."/>
      <w:lvlJc w:val="left"/>
      <w:pPr>
        <w:ind w:left="5760" w:hanging="360"/>
      </w:pPr>
      <w:rPr>
        <w:rFonts w:cs="Times New Roman"/>
      </w:rPr>
    </w:lvl>
    <w:lvl w:ilvl="8" w:tplc="85D6D970" w:tentative="1">
      <w:start w:val="1"/>
      <w:numFmt w:val="lowerRoman"/>
      <w:lvlText w:val="%9."/>
      <w:lvlJc w:val="right"/>
      <w:pPr>
        <w:ind w:left="6480" w:hanging="180"/>
      </w:pPr>
      <w:rPr>
        <w:rFonts w:cs="Times New Roman"/>
      </w:rPr>
    </w:lvl>
  </w:abstractNum>
  <w:num w:numId="1">
    <w:abstractNumId w:val="0"/>
  </w:num>
  <w:num w:numId="2">
    <w:abstractNumId w:val="29"/>
  </w:num>
  <w:num w:numId="3">
    <w:abstractNumId w:val="20"/>
  </w:num>
  <w:num w:numId="4">
    <w:abstractNumId w:val="13"/>
  </w:num>
  <w:num w:numId="5">
    <w:abstractNumId w:val="32"/>
  </w:num>
  <w:num w:numId="6">
    <w:abstractNumId w:val="23"/>
  </w:num>
  <w:num w:numId="7">
    <w:abstractNumId w:val="10"/>
  </w:num>
  <w:num w:numId="8">
    <w:abstractNumId w:val="3"/>
  </w:num>
  <w:num w:numId="9">
    <w:abstractNumId w:val="19"/>
  </w:num>
  <w:num w:numId="10">
    <w:abstractNumId w:val="30"/>
  </w:num>
  <w:num w:numId="11">
    <w:abstractNumId w:val="22"/>
  </w:num>
  <w:num w:numId="12">
    <w:abstractNumId w:val="18"/>
  </w:num>
  <w:num w:numId="13">
    <w:abstractNumId w:val="26"/>
  </w:num>
  <w:num w:numId="14">
    <w:abstractNumId w:val="5"/>
  </w:num>
  <w:num w:numId="15">
    <w:abstractNumId w:val="33"/>
  </w:num>
  <w:num w:numId="16">
    <w:abstractNumId w:val="2"/>
  </w:num>
  <w:num w:numId="17">
    <w:abstractNumId w:val="28"/>
  </w:num>
  <w:num w:numId="18">
    <w:abstractNumId w:val="12"/>
  </w:num>
  <w:num w:numId="19">
    <w:abstractNumId w:val="17"/>
  </w:num>
  <w:num w:numId="20">
    <w:abstractNumId w:val="1"/>
  </w:num>
  <w:num w:numId="21">
    <w:abstractNumId w:val="6"/>
  </w:num>
  <w:num w:numId="22">
    <w:abstractNumId w:val="7"/>
  </w:num>
  <w:num w:numId="23">
    <w:abstractNumId w:val="14"/>
  </w:num>
  <w:num w:numId="24">
    <w:abstractNumId w:val="27"/>
  </w:num>
  <w:num w:numId="25">
    <w:abstractNumId w:val="11"/>
  </w:num>
  <w:num w:numId="26">
    <w:abstractNumId w:val="21"/>
  </w:num>
  <w:num w:numId="27">
    <w:abstractNumId w:val="24"/>
  </w:num>
  <w:num w:numId="28">
    <w:abstractNumId w:val="15"/>
  </w:num>
  <w:num w:numId="29">
    <w:abstractNumId w:val="25"/>
  </w:num>
  <w:num w:numId="30">
    <w:abstractNumId w:val="4"/>
  </w:num>
  <w:num w:numId="31">
    <w:abstractNumId w:val="8"/>
  </w:num>
  <w:num w:numId="32">
    <w:abstractNumId w:val="9"/>
  </w:num>
  <w:num w:numId="33">
    <w:abstractNumId w:val="16"/>
  </w:num>
  <w:num w:numId="34">
    <w:abstractNumId w:val="3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Formatting/>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rsids>
    <w:rsidRoot w:val="00F04DA9"/>
    <w:rsid w:val="00001253"/>
    <w:rsid w:val="0000180D"/>
    <w:rsid w:val="000021DB"/>
    <w:rsid w:val="00004AE8"/>
    <w:rsid w:val="000118B6"/>
    <w:rsid w:val="00011B44"/>
    <w:rsid w:val="0001249A"/>
    <w:rsid w:val="000172C6"/>
    <w:rsid w:val="00020D39"/>
    <w:rsid w:val="00020D4D"/>
    <w:rsid w:val="00023944"/>
    <w:rsid w:val="00024727"/>
    <w:rsid w:val="00024B99"/>
    <w:rsid w:val="00025F97"/>
    <w:rsid w:val="000275C9"/>
    <w:rsid w:val="000277BE"/>
    <w:rsid w:val="00030ABE"/>
    <w:rsid w:val="00030E1A"/>
    <w:rsid w:val="0003230D"/>
    <w:rsid w:val="000325FA"/>
    <w:rsid w:val="00036EFB"/>
    <w:rsid w:val="000370B4"/>
    <w:rsid w:val="00037E68"/>
    <w:rsid w:val="00046003"/>
    <w:rsid w:val="000467E3"/>
    <w:rsid w:val="0004692E"/>
    <w:rsid w:val="000576E0"/>
    <w:rsid w:val="00061AF1"/>
    <w:rsid w:val="0006387E"/>
    <w:rsid w:val="000672F0"/>
    <w:rsid w:val="00071E14"/>
    <w:rsid w:val="00075284"/>
    <w:rsid w:val="0008459D"/>
    <w:rsid w:val="00086778"/>
    <w:rsid w:val="000905CF"/>
    <w:rsid w:val="00091284"/>
    <w:rsid w:val="0009144F"/>
    <w:rsid w:val="000A4943"/>
    <w:rsid w:val="000A7870"/>
    <w:rsid w:val="000B172B"/>
    <w:rsid w:val="000B4C3E"/>
    <w:rsid w:val="000B7497"/>
    <w:rsid w:val="000C3C33"/>
    <w:rsid w:val="000C47EB"/>
    <w:rsid w:val="000C6666"/>
    <w:rsid w:val="000C6A58"/>
    <w:rsid w:val="000D11D2"/>
    <w:rsid w:val="000D636E"/>
    <w:rsid w:val="000D6B1E"/>
    <w:rsid w:val="000E0F82"/>
    <w:rsid w:val="000E1D80"/>
    <w:rsid w:val="000F0B9E"/>
    <w:rsid w:val="001031C2"/>
    <w:rsid w:val="001115C5"/>
    <w:rsid w:val="001120EB"/>
    <w:rsid w:val="00116536"/>
    <w:rsid w:val="00124914"/>
    <w:rsid w:val="00130D3E"/>
    <w:rsid w:val="00131D35"/>
    <w:rsid w:val="001345B4"/>
    <w:rsid w:val="001348EA"/>
    <w:rsid w:val="00135B66"/>
    <w:rsid w:val="00136864"/>
    <w:rsid w:val="001403AF"/>
    <w:rsid w:val="00140E25"/>
    <w:rsid w:val="001412B6"/>
    <w:rsid w:val="0014363F"/>
    <w:rsid w:val="00145AB7"/>
    <w:rsid w:val="0015037A"/>
    <w:rsid w:val="0015044C"/>
    <w:rsid w:val="00151078"/>
    <w:rsid w:val="00152571"/>
    <w:rsid w:val="0015615F"/>
    <w:rsid w:val="00160A37"/>
    <w:rsid w:val="001624B4"/>
    <w:rsid w:val="001628ED"/>
    <w:rsid w:val="001639C5"/>
    <w:rsid w:val="00164E3E"/>
    <w:rsid w:val="001652C4"/>
    <w:rsid w:val="00167CE1"/>
    <w:rsid w:val="00171B9E"/>
    <w:rsid w:val="001735CC"/>
    <w:rsid w:val="00174AD0"/>
    <w:rsid w:val="001758F0"/>
    <w:rsid w:val="00186353"/>
    <w:rsid w:val="001865EB"/>
    <w:rsid w:val="00193F93"/>
    <w:rsid w:val="001A0190"/>
    <w:rsid w:val="001A1802"/>
    <w:rsid w:val="001A29CB"/>
    <w:rsid w:val="001B1232"/>
    <w:rsid w:val="001B53F8"/>
    <w:rsid w:val="001C24BA"/>
    <w:rsid w:val="001C3C53"/>
    <w:rsid w:val="001C3DE6"/>
    <w:rsid w:val="001D42B5"/>
    <w:rsid w:val="001D5A5A"/>
    <w:rsid w:val="001D63A3"/>
    <w:rsid w:val="001D6C22"/>
    <w:rsid w:val="001E2C80"/>
    <w:rsid w:val="001E6752"/>
    <w:rsid w:val="001F0C2D"/>
    <w:rsid w:val="001F46F7"/>
    <w:rsid w:val="001F77C1"/>
    <w:rsid w:val="00200B29"/>
    <w:rsid w:val="00201F04"/>
    <w:rsid w:val="002111DF"/>
    <w:rsid w:val="00213619"/>
    <w:rsid w:val="0021605F"/>
    <w:rsid w:val="0022219B"/>
    <w:rsid w:val="00232F2F"/>
    <w:rsid w:val="002364BD"/>
    <w:rsid w:val="00236C85"/>
    <w:rsid w:val="00240935"/>
    <w:rsid w:val="00240CEE"/>
    <w:rsid w:val="00240D75"/>
    <w:rsid w:val="002421D1"/>
    <w:rsid w:val="00242607"/>
    <w:rsid w:val="00244CA4"/>
    <w:rsid w:val="00245B82"/>
    <w:rsid w:val="0024676C"/>
    <w:rsid w:val="00247A00"/>
    <w:rsid w:val="0025144C"/>
    <w:rsid w:val="00251DD9"/>
    <w:rsid w:val="00252722"/>
    <w:rsid w:val="00252973"/>
    <w:rsid w:val="00252F74"/>
    <w:rsid w:val="00256BC9"/>
    <w:rsid w:val="002613D2"/>
    <w:rsid w:val="00261B47"/>
    <w:rsid w:val="00265027"/>
    <w:rsid w:val="0026581A"/>
    <w:rsid w:val="00266902"/>
    <w:rsid w:val="00270F1C"/>
    <w:rsid w:val="00276097"/>
    <w:rsid w:val="00282665"/>
    <w:rsid w:val="002841DD"/>
    <w:rsid w:val="00297980"/>
    <w:rsid w:val="00297DA5"/>
    <w:rsid w:val="002A15A1"/>
    <w:rsid w:val="002A525C"/>
    <w:rsid w:val="002A5DD3"/>
    <w:rsid w:val="002B0B05"/>
    <w:rsid w:val="002B0CF7"/>
    <w:rsid w:val="002B324C"/>
    <w:rsid w:val="002C71DE"/>
    <w:rsid w:val="002C7B9D"/>
    <w:rsid w:val="002D7083"/>
    <w:rsid w:val="002D7899"/>
    <w:rsid w:val="002E166E"/>
    <w:rsid w:val="002E66DB"/>
    <w:rsid w:val="002E7D4D"/>
    <w:rsid w:val="00302A2E"/>
    <w:rsid w:val="0030336A"/>
    <w:rsid w:val="00305420"/>
    <w:rsid w:val="0031178A"/>
    <w:rsid w:val="00314EA3"/>
    <w:rsid w:val="003176C5"/>
    <w:rsid w:val="00317994"/>
    <w:rsid w:val="00317F88"/>
    <w:rsid w:val="00320BA6"/>
    <w:rsid w:val="00320C49"/>
    <w:rsid w:val="003216AB"/>
    <w:rsid w:val="00321C80"/>
    <w:rsid w:val="003240A5"/>
    <w:rsid w:val="0032593D"/>
    <w:rsid w:val="0033617E"/>
    <w:rsid w:val="0034480E"/>
    <w:rsid w:val="00350583"/>
    <w:rsid w:val="00356A67"/>
    <w:rsid w:val="00357A87"/>
    <w:rsid w:val="00365F36"/>
    <w:rsid w:val="0037239B"/>
    <w:rsid w:val="003727DA"/>
    <w:rsid w:val="003745FD"/>
    <w:rsid w:val="00376C93"/>
    <w:rsid w:val="00377B18"/>
    <w:rsid w:val="00381392"/>
    <w:rsid w:val="00381817"/>
    <w:rsid w:val="00381F7D"/>
    <w:rsid w:val="00382921"/>
    <w:rsid w:val="00382FF3"/>
    <w:rsid w:val="00387C49"/>
    <w:rsid w:val="003909BE"/>
    <w:rsid w:val="003913A3"/>
    <w:rsid w:val="003921C8"/>
    <w:rsid w:val="003955DC"/>
    <w:rsid w:val="003959B0"/>
    <w:rsid w:val="00396772"/>
    <w:rsid w:val="003A23D1"/>
    <w:rsid w:val="003A4403"/>
    <w:rsid w:val="003A6E33"/>
    <w:rsid w:val="003C3389"/>
    <w:rsid w:val="003C4134"/>
    <w:rsid w:val="003C658B"/>
    <w:rsid w:val="003D0E47"/>
    <w:rsid w:val="003D56FA"/>
    <w:rsid w:val="003D68D7"/>
    <w:rsid w:val="003E2231"/>
    <w:rsid w:val="003E2F25"/>
    <w:rsid w:val="003F0A86"/>
    <w:rsid w:val="003F1B57"/>
    <w:rsid w:val="003F33D9"/>
    <w:rsid w:val="003F4055"/>
    <w:rsid w:val="003F48DA"/>
    <w:rsid w:val="003F782F"/>
    <w:rsid w:val="00401368"/>
    <w:rsid w:val="00401BDC"/>
    <w:rsid w:val="00405C94"/>
    <w:rsid w:val="00406598"/>
    <w:rsid w:val="0040677A"/>
    <w:rsid w:val="00411FC0"/>
    <w:rsid w:val="0041693A"/>
    <w:rsid w:val="00423ABC"/>
    <w:rsid w:val="004268E4"/>
    <w:rsid w:val="00434EE7"/>
    <w:rsid w:val="00441BA8"/>
    <w:rsid w:val="00441F4A"/>
    <w:rsid w:val="00443DC4"/>
    <w:rsid w:val="00452F3A"/>
    <w:rsid w:val="00453C11"/>
    <w:rsid w:val="00453FA4"/>
    <w:rsid w:val="004552B0"/>
    <w:rsid w:val="0045783A"/>
    <w:rsid w:val="0046161D"/>
    <w:rsid w:val="00461F4B"/>
    <w:rsid w:val="004631A8"/>
    <w:rsid w:val="00470621"/>
    <w:rsid w:val="00471722"/>
    <w:rsid w:val="00471CC6"/>
    <w:rsid w:val="00471E61"/>
    <w:rsid w:val="00474530"/>
    <w:rsid w:val="004750C8"/>
    <w:rsid w:val="00475D7F"/>
    <w:rsid w:val="0047643A"/>
    <w:rsid w:val="00486541"/>
    <w:rsid w:val="0049768D"/>
    <w:rsid w:val="004A1D74"/>
    <w:rsid w:val="004A5DF1"/>
    <w:rsid w:val="004B07D1"/>
    <w:rsid w:val="004B66B1"/>
    <w:rsid w:val="004B7E05"/>
    <w:rsid w:val="004C6454"/>
    <w:rsid w:val="004E1711"/>
    <w:rsid w:val="004E784D"/>
    <w:rsid w:val="004F1350"/>
    <w:rsid w:val="004F2B2F"/>
    <w:rsid w:val="004F6887"/>
    <w:rsid w:val="005036F1"/>
    <w:rsid w:val="00503AB2"/>
    <w:rsid w:val="005043D9"/>
    <w:rsid w:val="0050456A"/>
    <w:rsid w:val="005046FE"/>
    <w:rsid w:val="00511C88"/>
    <w:rsid w:val="00514DEE"/>
    <w:rsid w:val="00520875"/>
    <w:rsid w:val="00521DC5"/>
    <w:rsid w:val="005232E0"/>
    <w:rsid w:val="005256EA"/>
    <w:rsid w:val="005307FC"/>
    <w:rsid w:val="00530BFB"/>
    <w:rsid w:val="00532BC5"/>
    <w:rsid w:val="00536CF7"/>
    <w:rsid w:val="00540699"/>
    <w:rsid w:val="0054215B"/>
    <w:rsid w:val="00542A11"/>
    <w:rsid w:val="00551EAC"/>
    <w:rsid w:val="00552479"/>
    <w:rsid w:val="00552645"/>
    <w:rsid w:val="00552D54"/>
    <w:rsid w:val="00552F18"/>
    <w:rsid w:val="0055631A"/>
    <w:rsid w:val="00556FD3"/>
    <w:rsid w:val="00560250"/>
    <w:rsid w:val="0056158B"/>
    <w:rsid w:val="0056314A"/>
    <w:rsid w:val="00563BC7"/>
    <w:rsid w:val="005645F7"/>
    <w:rsid w:val="00565469"/>
    <w:rsid w:val="00567262"/>
    <w:rsid w:val="005747A6"/>
    <w:rsid w:val="00582C1E"/>
    <w:rsid w:val="0058502B"/>
    <w:rsid w:val="005A0698"/>
    <w:rsid w:val="005A3FD1"/>
    <w:rsid w:val="005A4759"/>
    <w:rsid w:val="005A5648"/>
    <w:rsid w:val="005B378E"/>
    <w:rsid w:val="005B4728"/>
    <w:rsid w:val="005B4E44"/>
    <w:rsid w:val="005B7AB1"/>
    <w:rsid w:val="005B7C9C"/>
    <w:rsid w:val="005C72B4"/>
    <w:rsid w:val="005D3017"/>
    <w:rsid w:val="005D3459"/>
    <w:rsid w:val="005D4481"/>
    <w:rsid w:val="005E127F"/>
    <w:rsid w:val="005E4066"/>
    <w:rsid w:val="005E59AE"/>
    <w:rsid w:val="005E777A"/>
    <w:rsid w:val="005F1A8D"/>
    <w:rsid w:val="005F1AAD"/>
    <w:rsid w:val="005F2302"/>
    <w:rsid w:val="005F2C88"/>
    <w:rsid w:val="005F4662"/>
    <w:rsid w:val="00602FA2"/>
    <w:rsid w:val="006051BA"/>
    <w:rsid w:val="00606E59"/>
    <w:rsid w:val="006101B8"/>
    <w:rsid w:val="00614F77"/>
    <w:rsid w:val="00616BBA"/>
    <w:rsid w:val="006318F6"/>
    <w:rsid w:val="00636C34"/>
    <w:rsid w:val="00637D52"/>
    <w:rsid w:val="00640C3E"/>
    <w:rsid w:val="006428BE"/>
    <w:rsid w:val="00645093"/>
    <w:rsid w:val="00646E41"/>
    <w:rsid w:val="00647D91"/>
    <w:rsid w:val="0065014F"/>
    <w:rsid w:val="00650DB3"/>
    <w:rsid w:val="00654B1E"/>
    <w:rsid w:val="006618D6"/>
    <w:rsid w:val="00662853"/>
    <w:rsid w:val="00663DE1"/>
    <w:rsid w:val="00664091"/>
    <w:rsid w:val="00664156"/>
    <w:rsid w:val="006661C3"/>
    <w:rsid w:val="00670DDE"/>
    <w:rsid w:val="00675155"/>
    <w:rsid w:val="00675305"/>
    <w:rsid w:val="00676D59"/>
    <w:rsid w:val="006833F5"/>
    <w:rsid w:val="006923E7"/>
    <w:rsid w:val="00696B11"/>
    <w:rsid w:val="006A0D79"/>
    <w:rsid w:val="006A450F"/>
    <w:rsid w:val="006A493F"/>
    <w:rsid w:val="006B0CCD"/>
    <w:rsid w:val="006B0EE8"/>
    <w:rsid w:val="006B176C"/>
    <w:rsid w:val="006C46F0"/>
    <w:rsid w:val="006C4792"/>
    <w:rsid w:val="006C4B69"/>
    <w:rsid w:val="006C75A6"/>
    <w:rsid w:val="006D0F9D"/>
    <w:rsid w:val="006D751F"/>
    <w:rsid w:val="006E3E94"/>
    <w:rsid w:val="006E46AD"/>
    <w:rsid w:val="006F054A"/>
    <w:rsid w:val="006F4D31"/>
    <w:rsid w:val="006F7297"/>
    <w:rsid w:val="0070596B"/>
    <w:rsid w:val="007076C9"/>
    <w:rsid w:val="00712127"/>
    <w:rsid w:val="00713BB3"/>
    <w:rsid w:val="00715CF9"/>
    <w:rsid w:val="007172A2"/>
    <w:rsid w:val="00717BF9"/>
    <w:rsid w:val="0072106B"/>
    <w:rsid w:val="007307B0"/>
    <w:rsid w:val="00730E96"/>
    <w:rsid w:val="00730FC2"/>
    <w:rsid w:val="00731712"/>
    <w:rsid w:val="00736C31"/>
    <w:rsid w:val="00740E15"/>
    <w:rsid w:val="0074327C"/>
    <w:rsid w:val="00744CF0"/>
    <w:rsid w:val="00753450"/>
    <w:rsid w:val="00754F3B"/>
    <w:rsid w:val="00765C0B"/>
    <w:rsid w:val="00771FD3"/>
    <w:rsid w:val="00773F2F"/>
    <w:rsid w:val="00774D2C"/>
    <w:rsid w:val="00775632"/>
    <w:rsid w:val="00777AE7"/>
    <w:rsid w:val="007946B6"/>
    <w:rsid w:val="00796F8A"/>
    <w:rsid w:val="007A1FDB"/>
    <w:rsid w:val="007B4F35"/>
    <w:rsid w:val="007B7878"/>
    <w:rsid w:val="007C0548"/>
    <w:rsid w:val="007C37CD"/>
    <w:rsid w:val="007D039D"/>
    <w:rsid w:val="007D0BF0"/>
    <w:rsid w:val="007D2CA8"/>
    <w:rsid w:val="007D5E56"/>
    <w:rsid w:val="007E02B6"/>
    <w:rsid w:val="007E2310"/>
    <w:rsid w:val="007E2B5C"/>
    <w:rsid w:val="007E34EF"/>
    <w:rsid w:val="007E731A"/>
    <w:rsid w:val="007F0264"/>
    <w:rsid w:val="007F4358"/>
    <w:rsid w:val="007F4359"/>
    <w:rsid w:val="007F4979"/>
    <w:rsid w:val="007F75C6"/>
    <w:rsid w:val="00802132"/>
    <w:rsid w:val="00803A57"/>
    <w:rsid w:val="00805A64"/>
    <w:rsid w:val="00806C5F"/>
    <w:rsid w:val="008105B5"/>
    <w:rsid w:val="0081170E"/>
    <w:rsid w:val="00812574"/>
    <w:rsid w:val="00817575"/>
    <w:rsid w:val="0083056B"/>
    <w:rsid w:val="008306A3"/>
    <w:rsid w:val="008351E8"/>
    <w:rsid w:val="008413CB"/>
    <w:rsid w:val="008419E4"/>
    <w:rsid w:val="008444A8"/>
    <w:rsid w:val="00844A8E"/>
    <w:rsid w:val="00845E71"/>
    <w:rsid w:val="00846B78"/>
    <w:rsid w:val="00847FC7"/>
    <w:rsid w:val="008506E8"/>
    <w:rsid w:val="0085129B"/>
    <w:rsid w:val="0085423F"/>
    <w:rsid w:val="00865B1C"/>
    <w:rsid w:val="008819BC"/>
    <w:rsid w:val="00891390"/>
    <w:rsid w:val="008916B4"/>
    <w:rsid w:val="00891AC3"/>
    <w:rsid w:val="008A49DC"/>
    <w:rsid w:val="008A707F"/>
    <w:rsid w:val="008A7A20"/>
    <w:rsid w:val="008A7C5A"/>
    <w:rsid w:val="008A7E5C"/>
    <w:rsid w:val="008B4159"/>
    <w:rsid w:val="008C6884"/>
    <w:rsid w:val="008E6148"/>
    <w:rsid w:val="008E67A2"/>
    <w:rsid w:val="008E6B6B"/>
    <w:rsid w:val="008F41EA"/>
    <w:rsid w:val="008F463D"/>
    <w:rsid w:val="008F4B54"/>
    <w:rsid w:val="008F4EBA"/>
    <w:rsid w:val="0090391E"/>
    <w:rsid w:val="0090466D"/>
    <w:rsid w:val="00905424"/>
    <w:rsid w:val="0090772E"/>
    <w:rsid w:val="00912F49"/>
    <w:rsid w:val="00913801"/>
    <w:rsid w:val="00913B9F"/>
    <w:rsid w:val="009179BC"/>
    <w:rsid w:val="009217BE"/>
    <w:rsid w:val="009237D5"/>
    <w:rsid w:val="00931C1F"/>
    <w:rsid w:val="009323E5"/>
    <w:rsid w:val="00932A45"/>
    <w:rsid w:val="00933029"/>
    <w:rsid w:val="0093394A"/>
    <w:rsid w:val="00940778"/>
    <w:rsid w:val="00944E7A"/>
    <w:rsid w:val="009559A4"/>
    <w:rsid w:val="00960217"/>
    <w:rsid w:val="00963175"/>
    <w:rsid w:val="00964EAB"/>
    <w:rsid w:val="00966F11"/>
    <w:rsid w:val="009732F6"/>
    <w:rsid w:val="00974D32"/>
    <w:rsid w:val="0097652D"/>
    <w:rsid w:val="00977141"/>
    <w:rsid w:val="00986F09"/>
    <w:rsid w:val="00987288"/>
    <w:rsid w:val="00990301"/>
    <w:rsid w:val="0099081A"/>
    <w:rsid w:val="00991C22"/>
    <w:rsid w:val="009924EA"/>
    <w:rsid w:val="00993664"/>
    <w:rsid w:val="00997A61"/>
    <w:rsid w:val="009A1B77"/>
    <w:rsid w:val="009A2263"/>
    <w:rsid w:val="009A240C"/>
    <w:rsid w:val="009A3596"/>
    <w:rsid w:val="009A7169"/>
    <w:rsid w:val="009A73B0"/>
    <w:rsid w:val="009A78CA"/>
    <w:rsid w:val="009B019E"/>
    <w:rsid w:val="009B726B"/>
    <w:rsid w:val="009C1066"/>
    <w:rsid w:val="009C760C"/>
    <w:rsid w:val="009D0829"/>
    <w:rsid w:val="009D12CB"/>
    <w:rsid w:val="009D1734"/>
    <w:rsid w:val="009D78BF"/>
    <w:rsid w:val="009E602C"/>
    <w:rsid w:val="009F4FCD"/>
    <w:rsid w:val="009F6168"/>
    <w:rsid w:val="009F74C0"/>
    <w:rsid w:val="00A06C9A"/>
    <w:rsid w:val="00A0777F"/>
    <w:rsid w:val="00A13A51"/>
    <w:rsid w:val="00A14240"/>
    <w:rsid w:val="00A260E9"/>
    <w:rsid w:val="00A26FF9"/>
    <w:rsid w:val="00A271CD"/>
    <w:rsid w:val="00A30597"/>
    <w:rsid w:val="00A31121"/>
    <w:rsid w:val="00A32386"/>
    <w:rsid w:val="00A33580"/>
    <w:rsid w:val="00A47005"/>
    <w:rsid w:val="00A51554"/>
    <w:rsid w:val="00A56212"/>
    <w:rsid w:val="00A56367"/>
    <w:rsid w:val="00A61CFE"/>
    <w:rsid w:val="00A6227E"/>
    <w:rsid w:val="00A6415D"/>
    <w:rsid w:val="00A64880"/>
    <w:rsid w:val="00A7449D"/>
    <w:rsid w:val="00A74637"/>
    <w:rsid w:val="00A76648"/>
    <w:rsid w:val="00A76A6B"/>
    <w:rsid w:val="00A77707"/>
    <w:rsid w:val="00A81033"/>
    <w:rsid w:val="00A83C4D"/>
    <w:rsid w:val="00A872F1"/>
    <w:rsid w:val="00A902F8"/>
    <w:rsid w:val="00AA012C"/>
    <w:rsid w:val="00AA165D"/>
    <w:rsid w:val="00AA1D1D"/>
    <w:rsid w:val="00AA23C3"/>
    <w:rsid w:val="00AA5333"/>
    <w:rsid w:val="00AB220A"/>
    <w:rsid w:val="00AB2934"/>
    <w:rsid w:val="00AC4AC9"/>
    <w:rsid w:val="00AC619F"/>
    <w:rsid w:val="00AC6C55"/>
    <w:rsid w:val="00AC7E26"/>
    <w:rsid w:val="00AC7F53"/>
    <w:rsid w:val="00AD2B46"/>
    <w:rsid w:val="00AD2DF2"/>
    <w:rsid w:val="00AD47C7"/>
    <w:rsid w:val="00AD5573"/>
    <w:rsid w:val="00AE0711"/>
    <w:rsid w:val="00AE2808"/>
    <w:rsid w:val="00AE4BEE"/>
    <w:rsid w:val="00AE66EC"/>
    <w:rsid w:val="00AE6B05"/>
    <w:rsid w:val="00AF0672"/>
    <w:rsid w:val="00B01765"/>
    <w:rsid w:val="00B03ED1"/>
    <w:rsid w:val="00B105C3"/>
    <w:rsid w:val="00B13D3E"/>
    <w:rsid w:val="00B147D0"/>
    <w:rsid w:val="00B169A0"/>
    <w:rsid w:val="00B226C0"/>
    <w:rsid w:val="00B22C84"/>
    <w:rsid w:val="00B22F30"/>
    <w:rsid w:val="00B23B17"/>
    <w:rsid w:val="00B2526A"/>
    <w:rsid w:val="00B32156"/>
    <w:rsid w:val="00B4075C"/>
    <w:rsid w:val="00B5106D"/>
    <w:rsid w:val="00B56A6D"/>
    <w:rsid w:val="00B659B7"/>
    <w:rsid w:val="00B668E3"/>
    <w:rsid w:val="00B70D3B"/>
    <w:rsid w:val="00B739E4"/>
    <w:rsid w:val="00B755D4"/>
    <w:rsid w:val="00B761A8"/>
    <w:rsid w:val="00B7672A"/>
    <w:rsid w:val="00B76DF6"/>
    <w:rsid w:val="00B77A0A"/>
    <w:rsid w:val="00B77B92"/>
    <w:rsid w:val="00B86039"/>
    <w:rsid w:val="00BA4DAC"/>
    <w:rsid w:val="00BB6AE6"/>
    <w:rsid w:val="00BB7DF9"/>
    <w:rsid w:val="00BB7F92"/>
    <w:rsid w:val="00BC0E39"/>
    <w:rsid w:val="00BC4AE6"/>
    <w:rsid w:val="00BC7AC1"/>
    <w:rsid w:val="00BD2629"/>
    <w:rsid w:val="00BD296C"/>
    <w:rsid w:val="00BD4291"/>
    <w:rsid w:val="00BD7C89"/>
    <w:rsid w:val="00BE5091"/>
    <w:rsid w:val="00BF2AD4"/>
    <w:rsid w:val="00BF3B27"/>
    <w:rsid w:val="00BF6BCB"/>
    <w:rsid w:val="00C01262"/>
    <w:rsid w:val="00C03337"/>
    <w:rsid w:val="00C10CBE"/>
    <w:rsid w:val="00C1507A"/>
    <w:rsid w:val="00C167B2"/>
    <w:rsid w:val="00C2055E"/>
    <w:rsid w:val="00C20956"/>
    <w:rsid w:val="00C218D0"/>
    <w:rsid w:val="00C2673C"/>
    <w:rsid w:val="00C26981"/>
    <w:rsid w:val="00C31918"/>
    <w:rsid w:val="00C34AC4"/>
    <w:rsid w:val="00C37ACC"/>
    <w:rsid w:val="00C40487"/>
    <w:rsid w:val="00C4623E"/>
    <w:rsid w:val="00C475C7"/>
    <w:rsid w:val="00C47F00"/>
    <w:rsid w:val="00C47F3D"/>
    <w:rsid w:val="00C5044F"/>
    <w:rsid w:val="00C54588"/>
    <w:rsid w:val="00C55556"/>
    <w:rsid w:val="00C64A34"/>
    <w:rsid w:val="00C70C23"/>
    <w:rsid w:val="00C733AA"/>
    <w:rsid w:val="00C768A4"/>
    <w:rsid w:val="00C8031B"/>
    <w:rsid w:val="00C844A5"/>
    <w:rsid w:val="00C85393"/>
    <w:rsid w:val="00CA20D1"/>
    <w:rsid w:val="00CA4676"/>
    <w:rsid w:val="00CB0A64"/>
    <w:rsid w:val="00CB2908"/>
    <w:rsid w:val="00CC430D"/>
    <w:rsid w:val="00CC5C2A"/>
    <w:rsid w:val="00CC659B"/>
    <w:rsid w:val="00CD4C90"/>
    <w:rsid w:val="00CD587F"/>
    <w:rsid w:val="00CD69D1"/>
    <w:rsid w:val="00CD752F"/>
    <w:rsid w:val="00CE049A"/>
    <w:rsid w:val="00CE0BFF"/>
    <w:rsid w:val="00CE11DF"/>
    <w:rsid w:val="00CE5179"/>
    <w:rsid w:val="00CF349D"/>
    <w:rsid w:val="00CF4D02"/>
    <w:rsid w:val="00CF7768"/>
    <w:rsid w:val="00D016F1"/>
    <w:rsid w:val="00D05DF0"/>
    <w:rsid w:val="00D1254F"/>
    <w:rsid w:val="00D12D04"/>
    <w:rsid w:val="00D13098"/>
    <w:rsid w:val="00D1336D"/>
    <w:rsid w:val="00D14229"/>
    <w:rsid w:val="00D1788C"/>
    <w:rsid w:val="00D23A56"/>
    <w:rsid w:val="00D23D42"/>
    <w:rsid w:val="00D24DDF"/>
    <w:rsid w:val="00D302AA"/>
    <w:rsid w:val="00D30DC1"/>
    <w:rsid w:val="00D3307E"/>
    <w:rsid w:val="00D33724"/>
    <w:rsid w:val="00D34DF5"/>
    <w:rsid w:val="00D35A84"/>
    <w:rsid w:val="00D40C88"/>
    <w:rsid w:val="00D43A7B"/>
    <w:rsid w:val="00D46CF1"/>
    <w:rsid w:val="00D51E2A"/>
    <w:rsid w:val="00D558E9"/>
    <w:rsid w:val="00D57575"/>
    <w:rsid w:val="00D579AD"/>
    <w:rsid w:val="00D61C5C"/>
    <w:rsid w:val="00D63C32"/>
    <w:rsid w:val="00D64D78"/>
    <w:rsid w:val="00D659FD"/>
    <w:rsid w:val="00D67FF7"/>
    <w:rsid w:val="00D7247B"/>
    <w:rsid w:val="00D77931"/>
    <w:rsid w:val="00D956CA"/>
    <w:rsid w:val="00DA19AD"/>
    <w:rsid w:val="00DA3116"/>
    <w:rsid w:val="00DA5DDA"/>
    <w:rsid w:val="00DB07E9"/>
    <w:rsid w:val="00DB09D3"/>
    <w:rsid w:val="00DB42A5"/>
    <w:rsid w:val="00DB5BF7"/>
    <w:rsid w:val="00DB77EC"/>
    <w:rsid w:val="00DC262B"/>
    <w:rsid w:val="00DC53D4"/>
    <w:rsid w:val="00DD2A6D"/>
    <w:rsid w:val="00DD4240"/>
    <w:rsid w:val="00DD53DA"/>
    <w:rsid w:val="00DD5A0B"/>
    <w:rsid w:val="00DE6778"/>
    <w:rsid w:val="00DE6848"/>
    <w:rsid w:val="00DF1625"/>
    <w:rsid w:val="00DF7896"/>
    <w:rsid w:val="00E02C57"/>
    <w:rsid w:val="00E04224"/>
    <w:rsid w:val="00E075BE"/>
    <w:rsid w:val="00E1391D"/>
    <w:rsid w:val="00E145E6"/>
    <w:rsid w:val="00E15654"/>
    <w:rsid w:val="00E176DD"/>
    <w:rsid w:val="00E21BF6"/>
    <w:rsid w:val="00E23652"/>
    <w:rsid w:val="00E24A2E"/>
    <w:rsid w:val="00E27ED2"/>
    <w:rsid w:val="00E30EBD"/>
    <w:rsid w:val="00E34A8D"/>
    <w:rsid w:val="00E3768D"/>
    <w:rsid w:val="00E4405E"/>
    <w:rsid w:val="00E44BAF"/>
    <w:rsid w:val="00E4595A"/>
    <w:rsid w:val="00E461BB"/>
    <w:rsid w:val="00E51BCB"/>
    <w:rsid w:val="00E60F96"/>
    <w:rsid w:val="00E632D5"/>
    <w:rsid w:val="00E745AC"/>
    <w:rsid w:val="00E761DB"/>
    <w:rsid w:val="00E8190B"/>
    <w:rsid w:val="00E828E8"/>
    <w:rsid w:val="00E82B9F"/>
    <w:rsid w:val="00E84AD3"/>
    <w:rsid w:val="00E84B41"/>
    <w:rsid w:val="00E8521D"/>
    <w:rsid w:val="00E92647"/>
    <w:rsid w:val="00E9758D"/>
    <w:rsid w:val="00EA080D"/>
    <w:rsid w:val="00EA1053"/>
    <w:rsid w:val="00EA64EA"/>
    <w:rsid w:val="00EA6B72"/>
    <w:rsid w:val="00EA7CBC"/>
    <w:rsid w:val="00EB3EB9"/>
    <w:rsid w:val="00EB4B6B"/>
    <w:rsid w:val="00EB68E1"/>
    <w:rsid w:val="00EB697B"/>
    <w:rsid w:val="00EB6F47"/>
    <w:rsid w:val="00EC29B8"/>
    <w:rsid w:val="00EC5480"/>
    <w:rsid w:val="00ED2E23"/>
    <w:rsid w:val="00ED43F6"/>
    <w:rsid w:val="00ED6CA3"/>
    <w:rsid w:val="00EE1AA9"/>
    <w:rsid w:val="00EE2AEE"/>
    <w:rsid w:val="00EE3E75"/>
    <w:rsid w:val="00EE43E0"/>
    <w:rsid w:val="00EE4829"/>
    <w:rsid w:val="00EF12DF"/>
    <w:rsid w:val="00EF1B7E"/>
    <w:rsid w:val="00EF264D"/>
    <w:rsid w:val="00EF3023"/>
    <w:rsid w:val="00EF6B58"/>
    <w:rsid w:val="00EF75D0"/>
    <w:rsid w:val="00F00A1A"/>
    <w:rsid w:val="00F00D29"/>
    <w:rsid w:val="00F0124D"/>
    <w:rsid w:val="00F0391D"/>
    <w:rsid w:val="00F04DA9"/>
    <w:rsid w:val="00F26DF6"/>
    <w:rsid w:val="00F3143E"/>
    <w:rsid w:val="00F40B0E"/>
    <w:rsid w:val="00F4122D"/>
    <w:rsid w:val="00F423F5"/>
    <w:rsid w:val="00F44AEF"/>
    <w:rsid w:val="00F473D2"/>
    <w:rsid w:val="00F50E4C"/>
    <w:rsid w:val="00F51781"/>
    <w:rsid w:val="00F572A2"/>
    <w:rsid w:val="00F617B5"/>
    <w:rsid w:val="00F620C9"/>
    <w:rsid w:val="00F67AE8"/>
    <w:rsid w:val="00F703A0"/>
    <w:rsid w:val="00F734A9"/>
    <w:rsid w:val="00F73EE2"/>
    <w:rsid w:val="00F741F0"/>
    <w:rsid w:val="00F74EBF"/>
    <w:rsid w:val="00F77C0D"/>
    <w:rsid w:val="00F810E6"/>
    <w:rsid w:val="00F8232E"/>
    <w:rsid w:val="00F83A96"/>
    <w:rsid w:val="00FA0DDC"/>
    <w:rsid w:val="00FA2846"/>
    <w:rsid w:val="00FA7C32"/>
    <w:rsid w:val="00FB0755"/>
    <w:rsid w:val="00FB1FA1"/>
    <w:rsid w:val="00FB302A"/>
    <w:rsid w:val="00FB595C"/>
    <w:rsid w:val="00FB6A9C"/>
    <w:rsid w:val="00FC3EC3"/>
    <w:rsid w:val="00FC5B3E"/>
    <w:rsid w:val="00FD0E2D"/>
    <w:rsid w:val="00FD24FF"/>
    <w:rsid w:val="00FE0757"/>
    <w:rsid w:val="00FE5E6F"/>
    <w:rsid w:val="00FE73F5"/>
    <w:rsid w:val="00FF197B"/>
    <w:rsid w:val="00FF4FC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6314A"/>
    <w:pPr>
      <w:jc w:val="both"/>
    </w:pPr>
    <w:rPr>
      <w:rFonts w:ascii="Arial" w:eastAsia="Times New Roman" w:hAnsi="Arial"/>
      <w:sz w:val="24"/>
    </w:rPr>
  </w:style>
  <w:style w:type="paragraph" w:styleId="Nadpis1">
    <w:name w:val="heading 1"/>
    <w:aliases w:val="Středový podtrž,(Alt+1)"/>
    <w:basedOn w:val="Normln"/>
    <w:next w:val="Normln"/>
    <w:link w:val="Nadpis1Char1"/>
    <w:uiPriority w:val="99"/>
    <w:qFormat/>
    <w:rsid w:val="0072106B"/>
    <w:pPr>
      <w:keepNext/>
      <w:numPr>
        <w:numId w:val="33"/>
      </w:numPr>
      <w:spacing w:before="120"/>
      <w:ind w:left="499" w:hanging="357"/>
      <w:outlineLvl w:val="0"/>
    </w:pPr>
    <w:rPr>
      <w:rFonts w:cs="Arial"/>
      <w:b/>
      <w:bCs/>
      <w:kern w:val="32"/>
      <w:sz w:val="32"/>
      <w:szCs w:val="32"/>
    </w:rPr>
  </w:style>
  <w:style w:type="paragraph" w:styleId="Nadpis2">
    <w:name w:val="heading 2"/>
    <w:aliases w:val="Větší 1,Podnadpis,(Alt+2),Chapter Title"/>
    <w:basedOn w:val="Normln"/>
    <w:next w:val="Normln"/>
    <w:link w:val="Nadpis2Char1"/>
    <w:uiPriority w:val="99"/>
    <w:qFormat/>
    <w:rsid w:val="0072106B"/>
    <w:pPr>
      <w:keepNext/>
      <w:numPr>
        <w:ilvl w:val="1"/>
        <w:numId w:val="33"/>
      </w:numPr>
      <w:spacing w:before="240" w:after="60"/>
      <w:ind w:left="1276" w:hanging="916"/>
      <w:outlineLvl w:val="1"/>
    </w:pPr>
    <w:rPr>
      <w:rFonts w:cs="Arial"/>
      <w:b/>
      <w:bCs/>
      <w:iCs/>
      <w:caps/>
      <w:sz w:val="22"/>
      <w:szCs w:val="28"/>
      <w:u w:val="single"/>
    </w:rPr>
  </w:style>
  <w:style w:type="paragraph" w:styleId="Nadpis3">
    <w:name w:val="heading 3"/>
    <w:aliases w:val="Tučný 1.1,Kurzíva,H3,(Alt+3)"/>
    <w:basedOn w:val="Normln"/>
    <w:next w:val="Normln"/>
    <w:link w:val="Nadpis3Char1"/>
    <w:uiPriority w:val="99"/>
    <w:qFormat/>
    <w:rsid w:val="0056314A"/>
    <w:pPr>
      <w:keepNext/>
      <w:numPr>
        <w:numId w:val="14"/>
      </w:numPr>
      <w:spacing w:before="240" w:after="60"/>
      <w:outlineLvl w:val="2"/>
    </w:pPr>
    <w:rPr>
      <w:rFonts w:cs="Arial"/>
      <w:bCs/>
      <w:i/>
      <w:sz w:val="22"/>
      <w:szCs w:val="26"/>
    </w:rPr>
  </w:style>
  <w:style w:type="paragraph" w:styleId="Nadpis4">
    <w:name w:val="heading 4"/>
    <w:aliases w:val="Kurzíva 1.1.1"/>
    <w:basedOn w:val="Normln"/>
    <w:next w:val="Normln"/>
    <w:link w:val="Nadpis4Char1"/>
    <w:uiPriority w:val="99"/>
    <w:qFormat/>
    <w:rsid w:val="0056314A"/>
    <w:pPr>
      <w:keepNext/>
      <w:numPr>
        <w:numId w:val="15"/>
      </w:numPr>
      <w:spacing w:before="240" w:after="60"/>
      <w:outlineLvl w:val="3"/>
    </w:pPr>
    <w:rPr>
      <w:bCs/>
      <w:i/>
      <w:sz w:val="22"/>
      <w:szCs w:val="28"/>
    </w:rPr>
  </w:style>
  <w:style w:type="paragraph" w:styleId="Nadpis5">
    <w:name w:val="heading 5"/>
    <w:basedOn w:val="Normln"/>
    <w:next w:val="Normln"/>
    <w:link w:val="Nadpis5Char1"/>
    <w:uiPriority w:val="99"/>
    <w:qFormat/>
    <w:rsid w:val="0056314A"/>
    <w:pPr>
      <w:numPr>
        <w:ilvl w:val="5"/>
        <w:numId w:val="13"/>
      </w:numPr>
      <w:spacing w:before="240" w:after="60"/>
      <w:outlineLvl w:val="4"/>
    </w:pPr>
    <w:rPr>
      <w:bCs/>
      <w:i/>
      <w:iCs/>
      <w:sz w:val="22"/>
      <w:szCs w:val="26"/>
    </w:rPr>
  </w:style>
  <w:style w:type="paragraph" w:styleId="Nadpis6">
    <w:name w:val="heading 6"/>
    <w:basedOn w:val="Normln"/>
    <w:next w:val="Normln"/>
    <w:link w:val="Nadpis6Char1"/>
    <w:uiPriority w:val="99"/>
    <w:qFormat/>
    <w:rsid w:val="0056314A"/>
    <w:pPr>
      <w:numPr>
        <w:ilvl w:val="6"/>
        <w:numId w:val="13"/>
      </w:numPr>
      <w:spacing w:before="240" w:after="60"/>
      <w:outlineLvl w:val="5"/>
    </w:pPr>
    <w:rPr>
      <w:bCs/>
      <w:i/>
      <w:sz w:val="22"/>
      <w:szCs w:val="22"/>
    </w:rPr>
  </w:style>
  <w:style w:type="paragraph" w:styleId="Nadpis7">
    <w:name w:val="heading 7"/>
    <w:basedOn w:val="Normln"/>
    <w:next w:val="Normln"/>
    <w:link w:val="Nadpis7Char1"/>
    <w:uiPriority w:val="99"/>
    <w:qFormat/>
    <w:rsid w:val="0056314A"/>
    <w:pPr>
      <w:numPr>
        <w:ilvl w:val="7"/>
        <w:numId w:val="13"/>
      </w:numPr>
      <w:spacing w:before="240" w:after="60"/>
      <w:outlineLvl w:val="6"/>
    </w:pPr>
    <w:rPr>
      <w:i/>
      <w:sz w:val="22"/>
      <w:szCs w:val="24"/>
    </w:rPr>
  </w:style>
  <w:style w:type="paragraph" w:styleId="Nadpis8">
    <w:name w:val="heading 8"/>
    <w:basedOn w:val="Normln"/>
    <w:next w:val="Normln"/>
    <w:link w:val="Nadpis8Char1"/>
    <w:uiPriority w:val="99"/>
    <w:qFormat/>
    <w:rsid w:val="0056314A"/>
    <w:pPr>
      <w:numPr>
        <w:ilvl w:val="8"/>
        <w:numId w:val="13"/>
      </w:numPr>
      <w:spacing w:before="240" w:after="60"/>
      <w:outlineLvl w:val="7"/>
    </w:pPr>
    <w:rPr>
      <w:i/>
      <w:iCs/>
      <w:sz w:val="22"/>
      <w:szCs w:val="24"/>
    </w:rPr>
  </w:style>
  <w:style w:type="paragraph" w:styleId="Nadpis9">
    <w:name w:val="heading 9"/>
    <w:basedOn w:val="Normln"/>
    <w:next w:val="Normln"/>
    <w:link w:val="Nadpis9Char1"/>
    <w:uiPriority w:val="99"/>
    <w:qFormat/>
    <w:rsid w:val="0056314A"/>
    <w:pPr>
      <w:widowControl w:val="0"/>
      <w:tabs>
        <w:tab w:val="left" w:pos="851"/>
        <w:tab w:val="left" w:pos="1418"/>
        <w:tab w:val="num" w:pos="1584"/>
        <w:tab w:val="left" w:pos="1985"/>
        <w:tab w:val="left" w:pos="2552"/>
        <w:tab w:val="left" w:pos="3119"/>
        <w:tab w:val="left" w:pos="3686"/>
      </w:tabs>
      <w:suppressAutoHyphens/>
      <w:spacing w:before="240" w:after="60"/>
      <w:ind w:left="1584" w:hanging="1584"/>
      <w:outlineLvl w:val="8"/>
    </w:pPr>
    <w:rPr>
      <w:b/>
      <w:i/>
      <w:sz w:val="18"/>
      <w:lang w:eastAsia="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Středový podtrž Char,(Alt+1) Char"/>
    <w:basedOn w:val="Standardnpsmoodstavce"/>
    <w:link w:val="Nadpis1"/>
    <w:uiPriority w:val="99"/>
    <w:locked/>
    <w:rsid w:val="0072106B"/>
    <w:rPr>
      <w:rFonts w:ascii="Arial" w:eastAsia="Times New Roman" w:hAnsi="Arial" w:cs="Arial"/>
      <w:b/>
      <w:bCs/>
      <w:kern w:val="32"/>
      <w:sz w:val="32"/>
      <w:szCs w:val="32"/>
    </w:rPr>
  </w:style>
  <w:style w:type="character" w:customStyle="1" w:styleId="Nadpis2Char1">
    <w:name w:val="Nadpis 2 Char1"/>
    <w:aliases w:val="Větší 1 Char,Podnadpis Char,(Alt+2) Char,Chapter Title Char"/>
    <w:basedOn w:val="Standardnpsmoodstavce"/>
    <w:link w:val="Nadpis2"/>
    <w:uiPriority w:val="99"/>
    <w:locked/>
    <w:rsid w:val="0072106B"/>
    <w:rPr>
      <w:rFonts w:ascii="Arial" w:eastAsia="Times New Roman" w:hAnsi="Arial" w:cs="Arial"/>
      <w:b/>
      <w:bCs/>
      <w:iCs/>
      <w:caps/>
      <w:sz w:val="22"/>
      <w:szCs w:val="28"/>
      <w:u w:val="single"/>
    </w:rPr>
  </w:style>
  <w:style w:type="character" w:customStyle="1" w:styleId="Nadpis3Char1">
    <w:name w:val="Nadpis 3 Char1"/>
    <w:aliases w:val="Tučný 1.1 Char,Kurzíva Char,H3 Char,(Alt+3) Char"/>
    <w:basedOn w:val="Standardnpsmoodstavce"/>
    <w:link w:val="Nadpis3"/>
    <w:uiPriority w:val="99"/>
    <w:locked/>
    <w:rsid w:val="00602FA2"/>
    <w:rPr>
      <w:rFonts w:ascii="Arial" w:eastAsia="Times New Roman" w:hAnsi="Arial" w:cs="Arial"/>
      <w:bCs/>
      <w:i/>
      <w:sz w:val="22"/>
      <w:szCs w:val="26"/>
    </w:rPr>
  </w:style>
  <w:style w:type="character" w:customStyle="1" w:styleId="Nadpis4Char1">
    <w:name w:val="Nadpis 4 Char1"/>
    <w:aliases w:val="Kurzíva 1.1.1 Char"/>
    <w:basedOn w:val="Standardnpsmoodstavce"/>
    <w:link w:val="Nadpis4"/>
    <w:uiPriority w:val="99"/>
    <w:locked/>
    <w:rsid w:val="00602FA2"/>
    <w:rPr>
      <w:rFonts w:ascii="Arial" w:eastAsia="Times New Roman" w:hAnsi="Arial"/>
      <w:bCs/>
      <w:i/>
      <w:sz w:val="22"/>
      <w:szCs w:val="28"/>
    </w:rPr>
  </w:style>
  <w:style w:type="character" w:customStyle="1" w:styleId="Nadpis5Char1">
    <w:name w:val="Nadpis 5 Char1"/>
    <w:basedOn w:val="Standardnpsmoodstavce"/>
    <w:link w:val="Nadpis5"/>
    <w:uiPriority w:val="99"/>
    <w:locked/>
    <w:rsid w:val="00602FA2"/>
    <w:rPr>
      <w:rFonts w:ascii="Arial" w:eastAsia="Times New Roman" w:hAnsi="Arial"/>
      <w:bCs/>
      <w:i/>
      <w:iCs/>
      <w:sz w:val="22"/>
      <w:szCs w:val="26"/>
    </w:rPr>
  </w:style>
  <w:style w:type="character" w:customStyle="1" w:styleId="Nadpis6Char1">
    <w:name w:val="Nadpis 6 Char1"/>
    <w:basedOn w:val="Standardnpsmoodstavce"/>
    <w:link w:val="Nadpis6"/>
    <w:uiPriority w:val="99"/>
    <w:locked/>
    <w:rsid w:val="00602FA2"/>
    <w:rPr>
      <w:rFonts w:ascii="Arial" w:eastAsia="Times New Roman" w:hAnsi="Arial"/>
      <w:bCs/>
      <w:i/>
      <w:sz w:val="22"/>
      <w:szCs w:val="22"/>
    </w:rPr>
  </w:style>
  <w:style w:type="character" w:customStyle="1" w:styleId="Nadpis7Char1">
    <w:name w:val="Nadpis 7 Char1"/>
    <w:basedOn w:val="Standardnpsmoodstavce"/>
    <w:link w:val="Nadpis7"/>
    <w:uiPriority w:val="99"/>
    <w:locked/>
    <w:rsid w:val="00602FA2"/>
    <w:rPr>
      <w:rFonts w:ascii="Arial" w:eastAsia="Times New Roman" w:hAnsi="Arial"/>
      <w:i/>
      <w:sz w:val="22"/>
      <w:szCs w:val="24"/>
    </w:rPr>
  </w:style>
  <w:style w:type="character" w:customStyle="1" w:styleId="Nadpis8Char1">
    <w:name w:val="Nadpis 8 Char1"/>
    <w:basedOn w:val="Standardnpsmoodstavce"/>
    <w:link w:val="Nadpis8"/>
    <w:uiPriority w:val="99"/>
    <w:locked/>
    <w:rsid w:val="00602FA2"/>
    <w:rPr>
      <w:rFonts w:ascii="Arial" w:eastAsia="Times New Roman" w:hAnsi="Arial"/>
      <w:i/>
      <w:iCs/>
      <w:sz w:val="22"/>
      <w:szCs w:val="24"/>
    </w:rPr>
  </w:style>
  <w:style w:type="character" w:customStyle="1" w:styleId="Nadpis9Char1">
    <w:name w:val="Nadpis 9 Char1"/>
    <w:basedOn w:val="Standardnpsmoodstavce"/>
    <w:link w:val="Nadpis9"/>
    <w:uiPriority w:val="99"/>
    <w:semiHidden/>
    <w:locked/>
    <w:rsid w:val="00602FA2"/>
    <w:rPr>
      <w:rFonts w:ascii="Cambria" w:hAnsi="Cambria" w:cs="Times New Roman"/>
    </w:rPr>
  </w:style>
  <w:style w:type="character" w:customStyle="1" w:styleId="Nadpis1Char">
    <w:name w:val="Nadpis 1 Char"/>
    <w:aliases w:val="Středový podtrž Char1,(Alt+1) Char1"/>
    <w:uiPriority w:val="99"/>
    <w:rsid w:val="0056314A"/>
    <w:rPr>
      <w:rFonts w:ascii="Arial" w:hAnsi="Arial"/>
      <w:b/>
      <w:kern w:val="32"/>
      <w:sz w:val="32"/>
    </w:rPr>
  </w:style>
  <w:style w:type="character" w:customStyle="1" w:styleId="Nadpis2Char">
    <w:name w:val="Nadpis 2 Char"/>
    <w:aliases w:val="Větší 1 Char1,Podnadpis Char1,(Alt+2) Char1,Chapter Title Char1"/>
    <w:uiPriority w:val="99"/>
    <w:rsid w:val="0056314A"/>
    <w:rPr>
      <w:rFonts w:ascii="Arial" w:hAnsi="Arial"/>
      <w:b/>
      <w:i/>
      <w:sz w:val="28"/>
    </w:rPr>
  </w:style>
  <w:style w:type="character" w:customStyle="1" w:styleId="Nadpis3Char">
    <w:name w:val="Nadpis 3 Char"/>
    <w:aliases w:val="Tučný 1.1 Char1,Kurzíva Char1,H3 Char1,(Alt+3) Char1"/>
    <w:uiPriority w:val="99"/>
    <w:rsid w:val="0056314A"/>
    <w:rPr>
      <w:rFonts w:ascii="Arial" w:hAnsi="Arial"/>
      <w:i/>
      <w:sz w:val="26"/>
    </w:rPr>
  </w:style>
  <w:style w:type="character" w:customStyle="1" w:styleId="Nadpis4Char">
    <w:name w:val="Nadpis 4 Char"/>
    <w:aliases w:val="Kurzíva 1.1.1 Char1"/>
    <w:uiPriority w:val="99"/>
    <w:rsid w:val="0056314A"/>
    <w:rPr>
      <w:rFonts w:ascii="Arial" w:hAnsi="Arial"/>
      <w:i/>
      <w:sz w:val="28"/>
    </w:rPr>
  </w:style>
  <w:style w:type="character" w:customStyle="1" w:styleId="Nadpis5Char">
    <w:name w:val="Nadpis 5 Char"/>
    <w:uiPriority w:val="99"/>
    <w:rsid w:val="0056314A"/>
    <w:rPr>
      <w:rFonts w:ascii="Arial" w:hAnsi="Arial"/>
      <w:i/>
      <w:sz w:val="26"/>
    </w:rPr>
  </w:style>
  <w:style w:type="character" w:customStyle="1" w:styleId="Nadpis6Char">
    <w:name w:val="Nadpis 6 Char"/>
    <w:uiPriority w:val="99"/>
    <w:rsid w:val="0056314A"/>
    <w:rPr>
      <w:rFonts w:ascii="Arial" w:hAnsi="Arial"/>
      <w:i/>
      <w:sz w:val="22"/>
    </w:rPr>
  </w:style>
  <w:style w:type="character" w:customStyle="1" w:styleId="Nadpis7Char">
    <w:name w:val="Nadpis 7 Char"/>
    <w:uiPriority w:val="99"/>
    <w:rsid w:val="0056314A"/>
    <w:rPr>
      <w:rFonts w:ascii="Arial" w:hAnsi="Arial"/>
      <w:i/>
      <w:sz w:val="24"/>
    </w:rPr>
  </w:style>
  <w:style w:type="character" w:customStyle="1" w:styleId="Nadpis8Char">
    <w:name w:val="Nadpis 8 Char"/>
    <w:uiPriority w:val="99"/>
    <w:rsid w:val="0056314A"/>
    <w:rPr>
      <w:rFonts w:ascii="Arial" w:hAnsi="Arial"/>
      <w:i/>
      <w:sz w:val="24"/>
    </w:rPr>
  </w:style>
  <w:style w:type="character" w:customStyle="1" w:styleId="Nadpis9Char">
    <w:name w:val="Nadpis 9 Char"/>
    <w:uiPriority w:val="99"/>
    <w:rsid w:val="0056314A"/>
    <w:rPr>
      <w:rFonts w:ascii="Arial" w:hAnsi="Arial"/>
      <w:b/>
      <w:i/>
      <w:sz w:val="20"/>
      <w:lang w:eastAsia="hu-HU"/>
    </w:rPr>
  </w:style>
  <w:style w:type="paragraph" w:customStyle="1" w:styleId="Normlcmsorutn">
    <w:name w:val="Normál címsor után"/>
    <w:basedOn w:val="Normln"/>
    <w:next w:val="Normln"/>
    <w:uiPriority w:val="99"/>
    <w:rsid w:val="0056314A"/>
    <w:pPr>
      <w:widowControl w:val="0"/>
      <w:suppressAutoHyphens/>
      <w:spacing w:after="40"/>
    </w:pPr>
    <w:rPr>
      <w:szCs w:val="24"/>
      <w:lang w:eastAsia="hu-HU"/>
    </w:rPr>
  </w:style>
  <w:style w:type="paragraph" w:styleId="Zhlav">
    <w:name w:val="header"/>
    <w:basedOn w:val="Normln"/>
    <w:link w:val="ZhlavChar1"/>
    <w:uiPriority w:val="99"/>
    <w:rsid w:val="0056314A"/>
    <w:pPr>
      <w:widowControl w:val="0"/>
      <w:tabs>
        <w:tab w:val="center" w:pos="4536"/>
        <w:tab w:val="right" w:pos="9072"/>
      </w:tabs>
      <w:suppressAutoHyphens/>
      <w:spacing w:after="40"/>
    </w:pPr>
    <w:rPr>
      <w:szCs w:val="24"/>
      <w:lang w:eastAsia="hu-HU"/>
    </w:rPr>
  </w:style>
  <w:style w:type="character" w:customStyle="1" w:styleId="ZhlavChar1">
    <w:name w:val="Záhlaví Char1"/>
    <w:basedOn w:val="Standardnpsmoodstavce"/>
    <w:link w:val="Zhlav"/>
    <w:uiPriority w:val="99"/>
    <w:semiHidden/>
    <w:locked/>
    <w:rsid w:val="00602FA2"/>
    <w:rPr>
      <w:rFonts w:ascii="Arial" w:hAnsi="Arial" w:cs="Times New Roman"/>
      <w:sz w:val="20"/>
      <w:szCs w:val="20"/>
    </w:rPr>
  </w:style>
  <w:style w:type="character" w:customStyle="1" w:styleId="ZhlavChar">
    <w:name w:val="Záhlaví Char"/>
    <w:uiPriority w:val="99"/>
    <w:rsid w:val="0056314A"/>
    <w:rPr>
      <w:rFonts w:ascii="Arial" w:hAnsi="Arial"/>
      <w:sz w:val="24"/>
      <w:lang w:eastAsia="hu-HU"/>
    </w:rPr>
  </w:style>
  <w:style w:type="paragraph" w:styleId="Zpat">
    <w:name w:val="footer"/>
    <w:basedOn w:val="Normln"/>
    <w:link w:val="ZpatChar1"/>
    <w:uiPriority w:val="99"/>
    <w:rsid w:val="0056314A"/>
    <w:pPr>
      <w:widowControl w:val="0"/>
      <w:tabs>
        <w:tab w:val="center" w:pos="4536"/>
        <w:tab w:val="right" w:pos="9072"/>
      </w:tabs>
      <w:suppressAutoHyphens/>
      <w:spacing w:after="40"/>
    </w:pPr>
    <w:rPr>
      <w:szCs w:val="24"/>
      <w:lang w:eastAsia="hu-HU"/>
    </w:rPr>
  </w:style>
  <w:style w:type="character" w:customStyle="1" w:styleId="ZpatChar1">
    <w:name w:val="Zápatí Char1"/>
    <w:basedOn w:val="Standardnpsmoodstavce"/>
    <w:link w:val="Zpat"/>
    <w:uiPriority w:val="99"/>
    <w:semiHidden/>
    <w:locked/>
    <w:rsid w:val="00602FA2"/>
    <w:rPr>
      <w:rFonts w:ascii="Arial" w:hAnsi="Arial" w:cs="Times New Roman"/>
      <w:sz w:val="20"/>
      <w:szCs w:val="20"/>
    </w:rPr>
  </w:style>
  <w:style w:type="character" w:customStyle="1" w:styleId="ZpatChar">
    <w:name w:val="Zápatí Char"/>
    <w:uiPriority w:val="99"/>
    <w:rsid w:val="0056314A"/>
    <w:rPr>
      <w:rFonts w:ascii="Arial" w:hAnsi="Arial"/>
      <w:sz w:val="24"/>
      <w:lang w:eastAsia="hu-HU"/>
    </w:rPr>
  </w:style>
  <w:style w:type="character" w:styleId="slostrnky">
    <w:name w:val="page number"/>
    <w:basedOn w:val="Standardnpsmoodstavce"/>
    <w:uiPriority w:val="99"/>
    <w:rsid w:val="0056314A"/>
    <w:rPr>
      <w:rFonts w:cs="Times New Roman"/>
    </w:rPr>
  </w:style>
  <w:style w:type="paragraph" w:styleId="Titulek">
    <w:name w:val="caption"/>
    <w:basedOn w:val="Normln"/>
    <w:next w:val="Normln"/>
    <w:uiPriority w:val="99"/>
    <w:qFormat/>
    <w:rsid w:val="0056314A"/>
    <w:pPr>
      <w:widowControl w:val="0"/>
      <w:suppressAutoHyphens/>
      <w:jc w:val="center"/>
    </w:pPr>
    <w:rPr>
      <w:bCs/>
      <w:lang w:eastAsia="hu-HU"/>
    </w:rPr>
  </w:style>
  <w:style w:type="paragraph" w:styleId="Obsah2">
    <w:name w:val="toc 2"/>
    <w:basedOn w:val="Normln"/>
    <w:next w:val="Normln"/>
    <w:uiPriority w:val="39"/>
    <w:rsid w:val="0056314A"/>
    <w:pPr>
      <w:widowControl w:val="0"/>
      <w:suppressAutoHyphens/>
      <w:ind w:left="240"/>
      <w:jc w:val="left"/>
    </w:pPr>
    <w:rPr>
      <w:rFonts w:ascii="Times New Roman" w:hAnsi="Times New Roman"/>
      <w:smallCaps/>
      <w:lang w:eastAsia="hu-HU"/>
    </w:rPr>
  </w:style>
  <w:style w:type="paragraph" w:styleId="Obsah1">
    <w:name w:val="toc 1"/>
    <w:basedOn w:val="Normln"/>
    <w:next w:val="Normln"/>
    <w:uiPriority w:val="39"/>
    <w:rsid w:val="0056314A"/>
    <w:pPr>
      <w:widowControl w:val="0"/>
      <w:suppressAutoHyphens/>
      <w:spacing w:before="120" w:after="120"/>
      <w:jc w:val="left"/>
    </w:pPr>
    <w:rPr>
      <w:rFonts w:ascii="Times New Roman" w:hAnsi="Times New Roman"/>
      <w:b/>
      <w:bCs/>
      <w:caps/>
      <w:lang w:eastAsia="hu-HU"/>
    </w:rPr>
  </w:style>
  <w:style w:type="paragraph" w:styleId="Obsah3">
    <w:name w:val="toc 3"/>
    <w:basedOn w:val="Normln"/>
    <w:next w:val="Normln"/>
    <w:uiPriority w:val="39"/>
    <w:rsid w:val="0056314A"/>
    <w:pPr>
      <w:widowControl w:val="0"/>
      <w:suppressAutoHyphens/>
      <w:ind w:left="480"/>
      <w:jc w:val="left"/>
    </w:pPr>
    <w:rPr>
      <w:rFonts w:ascii="Times New Roman" w:hAnsi="Times New Roman"/>
      <w:i/>
      <w:iCs/>
      <w:lang w:eastAsia="hu-HU"/>
    </w:rPr>
  </w:style>
  <w:style w:type="paragraph" w:styleId="Obsah4">
    <w:name w:val="toc 4"/>
    <w:basedOn w:val="Normln"/>
    <w:next w:val="Normln"/>
    <w:uiPriority w:val="99"/>
    <w:rsid w:val="0056314A"/>
    <w:pPr>
      <w:widowControl w:val="0"/>
      <w:suppressAutoHyphens/>
      <w:ind w:left="720"/>
      <w:jc w:val="left"/>
    </w:pPr>
    <w:rPr>
      <w:rFonts w:ascii="Times New Roman" w:hAnsi="Times New Roman"/>
      <w:sz w:val="18"/>
      <w:szCs w:val="18"/>
      <w:lang w:eastAsia="hu-HU"/>
    </w:rPr>
  </w:style>
  <w:style w:type="paragraph" w:customStyle="1" w:styleId="Kp">
    <w:name w:val="Kép"/>
    <w:basedOn w:val="Normln"/>
    <w:next w:val="Titulek"/>
    <w:uiPriority w:val="99"/>
    <w:rsid w:val="0056314A"/>
    <w:pPr>
      <w:keepNext/>
      <w:keepLines/>
      <w:widowControl w:val="0"/>
      <w:suppressAutoHyphens/>
      <w:spacing w:after="40"/>
    </w:pPr>
    <w:rPr>
      <w:szCs w:val="24"/>
      <w:lang w:eastAsia="hu-HU"/>
    </w:rPr>
  </w:style>
  <w:style w:type="paragraph" w:customStyle="1" w:styleId="Egyenlet">
    <w:name w:val="Egyenlet"/>
    <w:basedOn w:val="Normln"/>
    <w:next w:val="Normln"/>
    <w:uiPriority w:val="99"/>
    <w:rsid w:val="0056314A"/>
    <w:pPr>
      <w:widowControl w:val="0"/>
      <w:tabs>
        <w:tab w:val="center" w:pos="3969"/>
        <w:tab w:val="right" w:pos="7938"/>
      </w:tabs>
      <w:suppressAutoHyphens/>
      <w:spacing w:before="60" w:after="60"/>
    </w:pPr>
    <w:rPr>
      <w:szCs w:val="24"/>
      <w:lang w:eastAsia="hu-HU"/>
    </w:rPr>
  </w:style>
  <w:style w:type="character" w:styleId="Hypertextovodkaz">
    <w:name w:val="Hyperlink"/>
    <w:basedOn w:val="Standardnpsmoodstavce"/>
    <w:uiPriority w:val="99"/>
    <w:rsid w:val="0056314A"/>
    <w:rPr>
      <w:rFonts w:cs="Times New Roman"/>
      <w:color w:val="0000FF"/>
      <w:u w:val="single"/>
    </w:rPr>
  </w:style>
  <w:style w:type="paragraph" w:customStyle="1" w:styleId="Fcm">
    <w:name w:val="Főcím"/>
    <w:basedOn w:val="Normln"/>
    <w:next w:val="Normln"/>
    <w:uiPriority w:val="99"/>
    <w:rsid w:val="0056314A"/>
    <w:pPr>
      <w:widowControl w:val="0"/>
      <w:suppressAutoHyphens/>
      <w:spacing w:after="40"/>
      <w:jc w:val="center"/>
    </w:pPr>
    <w:rPr>
      <w:sz w:val="36"/>
      <w:szCs w:val="24"/>
      <w:lang w:eastAsia="hu-HU"/>
    </w:rPr>
  </w:style>
  <w:style w:type="paragraph" w:customStyle="1" w:styleId="Dokumentumtpus">
    <w:name w:val="Dokumentum típus"/>
    <w:basedOn w:val="Normln"/>
    <w:next w:val="Normln"/>
    <w:uiPriority w:val="99"/>
    <w:rsid w:val="0056314A"/>
    <w:pPr>
      <w:widowControl w:val="0"/>
      <w:suppressAutoHyphens/>
      <w:spacing w:after="40"/>
      <w:jc w:val="center"/>
    </w:pPr>
    <w:rPr>
      <w:rFonts w:ascii="USchBW" w:hAnsi="USchBW"/>
      <w:sz w:val="36"/>
      <w:szCs w:val="24"/>
      <w:lang w:eastAsia="hu-HU"/>
    </w:rPr>
  </w:style>
  <w:style w:type="paragraph" w:customStyle="1" w:styleId="Elsz">
    <w:name w:val="Előszó"/>
    <w:basedOn w:val="Normln"/>
    <w:uiPriority w:val="99"/>
    <w:rsid w:val="0056314A"/>
    <w:pPr>
      <w:widowControl w:val="0"/>
      <w:suppressAutoHyphens/>
      <w:spacing w:after="40"/>
    </w:pPr>
    <w:rPr>
      <w:i/>
      <w:szCs w:val="24"/>
      <w:lang w:eastAsia="hu-HU"/>
    </w:rPr>
  </w:style>
  <w:style w:type="paragraph" w:customStyle="1" w:styleId="Szerz">
    <w:name w:val="Szerző"/>
    <w:basedOn w:val="Fcm"/>
    <w:uiPriority w:val="99"/>
    <w:rsid w:val="0056314A"/>
    <w:rPr>
      <w:sz w:val="28"/>
    </w:rPr>
  </w:style>
  <w:style w:type="paragraph" w:styleId="Zkladntextodsazen">
    <w:name w:val="Body Text Indent"/>
    <w:basedOn w:val="Normln"/>
    <w:link w:val="ZkladntextodsazenChar1"/>
    <w:uiPriority w:val="99"/>
    <w:semiHidden/>
    <w:rsid w:val="0056314A"/>
    <w:pPr>
      <w:widowControl w:val="0"/>
      <w:suppressAutoHyphens/>
      <w:spacing w:after="40"/>
    </w:pPr>
    <w:rPr>
      <w:szCs w:val="24"/>
      <w:lang w:eastAsia="hu-HU"/>
    </w:rPr>
  </w:style>
  <w:style w:type="character" w:customStyle="1" w:styleId="ZkladntextodsazenChar1">
    <w:name w:val="Základní text odsazený Char1"/>
    <w:basedOn w:val="Standardnpsmoodstavce"/>
    <w:link w:val="Zkladntextodsazen"/>
    <w:uiPriority w:val="99"/>
    <w:semiHidden/>
    <w:locked/>
    <w:rsid w:val="00602FA2"/>
    <w:rPr>
      <w:rFonts w:ascii="Arial" w:hAnsi="Arial" w:cs="Times New Roman"/>
      <w:sz w:val="20"/>
      <w:szCs w:val="20"/>
    </w:rPr>
  </w:style>
  <w:style w:type="character" w:customStyle="1" w:styleId="ZkladntextodsazenChar">
    <w:name w:val="Základní text odsazený Char"/>
    <w:uiPriority w:val="99"/>
    <w:semiHidden/>
    <w:rsid w:val="0056314A"/>
    <w:rPr>
      <w:rFonts w:ascii="Arial" w:hAnsi="Arial"/>
      <w:sz w:val="24"/>
      <w:lang w:eastAsia="hu-HU"/>
    </w:rPr>
  </w:style>
  <w:style w:type="paragraph" w:customStyle="1" w:styleId="Irodalomjegyzkbejegyzs">
    <w:name w:val="Irodalomjegyzék bejegyzés"/>
    <w:basedOn w:val="Normln"/>
    <w:uiPriority w:val="99"/>
    <w:rsid w:val="0056314A"/>
    <w:pPr>
      <w:widowControl w:val="0"/>
      <w:numPr>
        <w:numId w:val="2"/>
      </w:numPr>
      <w:tabs>
        <w:tab w:val="left" w:pos="1134"/>
      </w:tabs>
      <w:suppressAutoHyphens/>
      <w:spacing w:after="40"/>
    </w:pPr>
    <w:rPr>
      <w:szCs w:val="24"/>
      <w:lang w:eastAsia="hu-HU"/>
    </w:rPr>
  </w:style>
  <w:style w:type="paragraph" w:customStyle="1" w:styleId="Intzmny">
    <w:name w:val="Intézmény"/>
    <w:basedOn w:val="Normln"/>
    <w:uiPriority w:val="99"/>
    <w:rsid w:val="0056314A"/>
    <w:pPr>
      <w:widowControl w:val="0"/>
      <w:suppressAutoHyphens/>
      <w:spacing w:after="40"/>
      <w:jc w:val="center"/>
    </w:pPr>
    <w:rPr>
      <w:b/>
      <w:caps/>
      <w:szCs w:val="24"/>
      <w:lang w:eastAsia="hu-HU"/>
    </w:rPr>
  </w:style>
  <w:style w:type="paragraph" w:styleId="Zkladntext">
    <w:name w:val="Body Text"/>
    <w:basedOn w:val="Normln"/>
    <w:link w:val="ZkladntextChar1"/>
    <w:uiPriority w:val="99"/>
    <w:semiHidden/>
    <w:rsid w:val="0056314A"/>
    <w:pPr>
      <w:widowControl w:val="0"/>
      <w:tabs>
        <w:tab w:val="left" w:pos="2880"/>
      </w:tabs>
      <w:suppressAutoHyphens/>
      <w:spacing w:before="120"/>
      <w:jc w:val="left"/>
    </w:pPr>
    <w:rPr>
      <w:lang w:eastAsia="hu-HU"/>
    </w:rPr>
  </w:style>
  <w:style w:type="character" w:customStyle="1" w:styleId="ZkladntextChar1">
    <w:name w:val="Základní text Char1"/>
    <w:basedOn w:val="Standardnpsmoodstavce"/>
    <w:link w:val="Zkladntext"/>
    <w:uiPriority w:val="99"/>
    <w:semiHidden/>
    <w:locked/>
    <w:rsid w:val="00602FA2"/>
    <w:rPr>
      <w:rFonts w:ascii="Arial" w:hAnsi="Arial" w:cs="Times New Roman"/>
      <w:sz w:val="20"/>
      <w:szCs w:val="20"/>
    </w:rPr>
  </w:style>
  <w:style w:type="character" w:customStyle="1" w:styleId="ZkladntextChar">
    <w:name w:val="Základní text Char"/>
    <w:uiPriority w:val="99"/>
    <w:semiHidden/>
    <w:rsid w:val="0056314A"/>
    <w:rPr>
      <w:rFonts w:ascii="Arial" w:hAnsi="Arial"/>
      <w:sz w:val="20"/>
      <w:lang w:eastAsia="hu-HU"/>
    </w:rPr>
  </w:style>
  <w:style w:type="paragraph" w:customStyle="1" w:styleId="Bek">
    <w:name w:val="Bek"/>
    <w:basedOn w:val="Normln"/>
    <w:uiPriority w:val="99"/>
    <w:rsid w:val="0056314A"/>
    <w:pPr>
      <w:widowControl w:val="0"/>
      <w:suppressAutoHyphens/>
      <w:spacing w:before="120"/>
      <w:ind w:left="709"/>
    </w:pPr>
    <w:rPr>
      <w:sz w:val="22"/>
      <w:lang w:eastAsia="hu-HU"/>
    </w:rPr>
  </w:style>
  <w:style w:type="paragraph" w:styleId="Zkladntext3">
    <w:name w:val="Body Text 3"/>
    <w:basedOn w:val="Normln"/>
    <w:link w:val="Zkladntext3Char1"/>
    <w:uiPriority w:val="99"/>
    <w:semiHidden/>
    <w:rsid w:val="0056314A"/>
    <w:pPr>
      <w:widowControl w:val="0"/>
      <w:suppressAutoHyphens/>
      <w:spacing w:before="120"/>
    </w:pPr>
    <w:rPr>
      <w:b/>
      <w:sz w:val="22"/>
      <w:lang w:eastAsia="hu-HU"/>
    </w:rPr>
  </w:style>
  <w:style w:type="character" w:customStyle="1" w:styleId="Zkladntext3Char1">
    <w:name w:val="Základní text 3 Char1"/>
    <w:basedOn w:val="Standardnpsmoodstavce"/>
    <w:link w:val="Zkladntext3"/>
    <w:uiPriority w:val="99"/>
    <w:semiHidden/>
    <w:locked/>
    <w:rsid w:val="00602FA2"/>
    <w:rPr>
      <w:rFonts w:ascii="Arial" w:hAnsi="Arial" w:cs="Times New Roman"/>
      <w:sz w:val="16"/>
      <w:szCs w:val="16"/>
    </w:rPr>
  </w:style>
  <w:style w:type="character" w:customStyle="1" w:styleId="Zkladntext3Char">
    <w:name w:val="Základní text 3 Char"/>
    <w:uiPriority w:val="99"/>
    <w:rsid w:val="0056314A"/>
    <w:rPr>
      <w:rFonts w:ascii="Arial" w:hAnsi="Arial"/>
      <w:b/>
      <w:sz w:val="20"/>
      <w:lang w:eastAsia="hu-HU"/>
    </w:rPr>
  </w:style>
  <w:style w:type="paragraph" w:styleId="Prosttext">
    <w:name w:val="Plain Text"/>
    <w:basedOn w:val="Normln"/>
    <w:link w:val="ProsttextChar1"/>
    <w:uiPriority w:val="99"/>
    <w:semiHidden/>
    <w:rsid w:val="0056314A"/>
    <w:pPr>
      <w:widowControl w:val="0"/>
      <w:suppressAutoHyphens/>
      <w:ind w:left="284"/>
    </w:pPr>
    <w:rPr>
      <w:sz w:val="22"/>
      <w:lang w:eastAsia="hu-HU"/>
    </w:rPr>
  </w:style>
  <w:style w:type="character" w:customStyle="1" w:styleId="ProsttextChar1">
    <w:name w:val="Prostý text Char1"/>
    <w:basedOn w:val="Standardnpsmoodstavce"/>
    <w:link w:val="Prosttext"/>
    <w:uiPriority w:val="99"/>
    <w:semiHidden/>
    <w:locked/>
    <w:rsid w:val="00602FA2"/>
    <w:rPr>
      <w:rFonts w:ascii="Courier New" w:hAnsi="Courier New" w:cs="Courier New"/>
      <w:sz w:val="20"/>
      <w:szCs w:val="20"/>
    </w:rPr>
  </w:style>
  <w:style w:type="character" w:customStyle="1" w:styleId="ProsttextChar">
    <w:name w:val="Prostý text Char"/>
    <w:uiPriority w:val="99"/>
    <w:semiHidden/>
    <w:rsid w:val="0056314A"/>
    <w:rPr>
      <w:rFonts w:ascii="Arial" w:hAnsi="Arial"/>
      <w:sz w:val="20"/>
      <w:lang w:eastAsia="hu-HU"/>
    </w:rPr>
  </w:style>
  <w:style w:type="paragraph" w:customStyle="1" w:styleId="BodyTextIndent21">
    <w:name w:val="Body Text Indent 21"/>
    <w:basedOn w:val="Normln"/>
    <w:uiPriority w:val="99"/>
    <w:rsid w:val="0056314A"/>
    <w:pPr>
      <w:widowControl w:val="0"/>
      <w:suppressAutoHyphens/>
      <w:ind w:left="2126" w:hanging="1701"/>
      <w:jc w:val="left"/>
    </w:pPr>
    <w:rPr>
      <w:lang w:eastAsia="hu-HU"/>
    </w:rPr>
  </w:style>
  <w:style w:type="paragraph" w:styleId="Obsah5">
    <w:name w:val="toc 5"/>
    <w:basedOn w:val="Normln"/>
    <w:next w:val="Normln"/>
    <w:autoRedefine/>
    <w:uiPriority w:val="99"/>
    <w:rsid w:val="0056314A"/>
    <w:pPr>
      <w:widowControl w:val="0"/>
      <w:suppressAutoHyphens/>
      <w:ind w:left="960"/>
      <w:jc w:val="left"/>
    </w:pPr>
    <w:rPr>
      <w:rFonts w:ascii="Times New Roman" w:hAnsi="Times New Roman"/>
      <w:sz w:val="18"/>
      <w:szCs w:val="18"/>
      <w:lang w:eastAsia="hu-HU"/>
    </w:rPr>
  </w:style>
  <w:style w:type="paragraph" w:styleId="Obsah6">
    <w:name w:val="toc 6"/>
    <w:basedOn w:val="Normln"/>
    <w:next w:val="Normln"/>
    <w:autoRedefine/>
    <w:uiPriority w:val="99"/>
    <w:rsid w:val="0056314A"/>
    <w:pPr>
      <w:widowControl w:val="0"/>
      <w:suppressAutoHyphens/>
      <w:ind w:left="1200"/>
      <w:jc w:val="left"/>
    </w:pPr>
    <w:rPr>
      <w:rFonts w:ascii="Times New Roman" w:hAnsi="Times New Roman"/>
      <w:sz w:val="18"/>
      <w:szCs w:val="18"/>
      <w:lang w:eastAsia="hu-HU"/>
    </w:rPr>
  </w:style>
  <w:style w:type="paragraph" w:styleId="Obsah7">
    <w:name w:val="toc 7"/>
    <w:basedOn w:val="Normln"/>
    <w:next w:val="Normln"/>
    <w:autoRedefine/>
    <w:uiPriority w:val="99"/>
    <w:rsid w:val="0056314A"/>
    <w:pPr>
      <w:widowControl w:val="0"/>
      <w:suppressAutoHyphens/>
      <w:ind w:left="1440"/>
      <w:jc w:val="left"/>
    </w:pPr>
    <w:rPr>
      <w:rFonts w:ascii="Times New Roman" w:hAnsi="Times New Roman"/>
      <w:sz w:val="18"/>
      <w:szCs w:val="18"/>
      <w:lang w:eastAsia="hu-HU"/>
    </w:rPr>
  </w:style>
  <w:style w:type="paragraph" w:styleId="Obsah8">
    <w:name w:val="toc 8"/>
    <w:basedOn w:val="Normln"/>
    <w:next w:val="Normln"/>
    <w:autoRedefine/>
    <w:uiPriority w:val="99"/>
    <w:rsid w:val="0056314A"/>
    <w:pPr>
      <w:widowControl w:val="0"/>
      <w:suppressAutoHyphens/>
      <w:ind w:left="1680"/>
      <w:jc w:val="left"/>
    </w:pPr>
    <w:rPr>
      <w:rFonts w:ascii="Times New Roman" w:hAnsi="Times New Roman"/>
      <w:sz w:val="18"/>
      <w:szCs w:val="18"/>
      <w:lang w:eastAsia="hu-HU"/>
    </w:rPr>
  </w:style>
  <w:style w:type="paragraph" w:styleId="Obsah9">
    <w:name w:val="toc 9"/>
    <w:basedOn w:val="Normln"/>
    <w:next w:val="Normln"/>
    <w:autoRedefine/>
    <w:uiPriority w:val="99"/>
    <w:rsid w:val="0056314A"/>
    <w:pPr>
      <w:widowControl w:val="0"/>
      <w:suppressAutoHyphens/>
      <w:ind w:left="1920"/>
      <w:jc w:val="left"/>
    </w:pPr>
    <w:rPr>
      <w:rFonts w:ascii="Times New Roman" w:hAnsi="Times New Roman"/>
      <w:sz w:val="18"/>
      <w:szCs w:val="18"/>
      <w:lang w:eastAsia="hu-HU"/>
    </w:rPr>
  </w:style>
  <w:style w:type="paragraph" w:styleId="Zkladntextodsazen2">
    <w:name w:val="Body Text Indent 2"/>
    <w:basedOn w:val="Normln"/>
    <w:link w:val="Zkladntextodsazen2Char1"/>
    <w:uiPriority w:val="99"/>
    <w:semiHidden/>
    <w:rsid w:val="0056314A"/>
    <w:pPr>
      <w:widowControl w:val="0"/>
      <w:shd w:val="pct12" w:color="auto" w:fill="FFFFFF"/>
      <w:suppressAutoHyphens/>
      <w:spacing w:before="120"/>
      <w:ind w:left="567"/>
    </w:pPr>
    <w:rPr>
      <w:sz w:val="22"/>
      <w:lang w:eastAsia="hu-HU"/>
    </w:rPr>
  </w:style>
  <w:style w:type="character" w:customStyle="1" w:styleId="Zkladntextodsazen2Char1">
    <w:name w:val="Základní text odsazený 2 Char1"/>
    <w:basedOn w:val="Standardnpsmoodstavce"/>
    <w:link w:val="Zkladntextodsazen2"/>
    <w:uiPriority w:val="99"/>
    <w:semiHidden/>
    <w:locked/>
    <w:rsid w:val="00602FA2"/>
    <w:rPr>
      <w:rFonts w:ascii="Arial" w:hAnsi="Arial" w:cs="Times New Roman"/>
      <w:sz w:val="20"/>
      <w:szCs w:val="20"/>
    </w:rPr>
  </w:style>
  <w:style w:type="character" w:customStyle="1" w:styleId="Zkladntextodsazen2Char">
    <w:name w:val="Základní text odsazený 2 Char"/>
    <w:uiPriority w:val="99"/>
    <w:semiHidden/>
    <w:rsid w:val="0056314A"/>
    <w:rPr>
      <w:rFonts w:ascii="Arial" w:hAnsi="Arial"/>
      <w:sz w:val="20"/>
      <w:shd w:val="pct12" w:color="auto" w:fill="FFFFFF"/>
      <w:lang w:eastAsia="hu-HU"/>
    </w:rPr>
  </w:style>
  <w:style w:type="paragraph" w:styleId="Zkladntextodsazen3">
    <w:name w:val="Body Text Indent 3"/>
    <w:basedOn w:val="Normln"/>
    <w:link w:val="Zkladntextodsazen3Char1"/>
    <w:uiPriority w:val="99"/>
    <w:semiHidden/>
    <w:rsid w:val="0056314A"/>
    <w:pPr>
      <w:widowControl w:val="0"/>
      <w:shd w:val="pct12" w:color="auto" w:fill="FFFFFF"/>
      <w:tabs>
        <w:tab w:val="left" w:pos="1296"/>
        <w:tab w:val="left" w:pos="1728"/>
      </w:tabs>
      <w:suppressAutoHyphens/>
      <w:spacing w:before="120"/>
      <w:ind w:left="567"/>
      <w:jc w:val="left"/>
    </w:pPr>
    <w:rPr>
      <w:sz w:val="22"/>
      <w:lang w:eastAsia="hu-HU"/>
    </w:rPr>
  </w:style>
  <w:style w:type="character" w:customStyle="1" w:styleId="Zkladntextodsazen3Char1">
    <w:name w:val="Základní text odsazený 3 Char1"/>
    <w:basedOn w:val="Standardnpsmoodstavce"/>
    <w:link w:val="Zkladntextodsazen3"/>
    <w:uiPriority w:val="99"/>
    <w:semiHidden/>
    <w:locked/>
    <w:rsid w:val="00602FA2"/>
    <w:rPr>
      <w:rFonts w:ascii="Arial" w:hAnsi="Arial" w:cs="Times New Roman"/>
      <w:sz w:val="16"/>
      <w:szCs w:val="16"/>
    </w:rPr>
  </w:style>
  <w:style w:type="character" w:customStyle="1" w:styleId="Zkladntextodsazen3Char">
    <w:name w:val="Základní text odsazený 3 Char"/>
    <w:uiPriority w:val="99"/>
    <w:semiHidden/>
    <w:rsid w:val="0056314A"/>
    <w:rPr>
      <w:rFonts w:ascii="Arial" w:hAnsi="Arial"/>
      <w:sz w:val="20"/>
      <w:shd w:val="pct12" w:color="auto" w:fill="FFFFFF"/>
      <w:lang w:eastAsia="hu-HU"/>
    </w:rPr>
  </w:style>
  <w:style w:type="paragraph" w:styleId="Textvbloku">
    <w:name w:val="Block Text"/>
    <w:basedOn w:val="Normln"/>
    <w:uiPriority w:val="99"/>
    <w:semiHidden/>
    <w:rsid w:val="0056314A"/>
    <w:pPr>
      <w:widowControl w:val="0"/>
      <w:suppressAutoHyphens/>
      <w:spacing w:before="120"/>
      <w:ind w:left="709" w:right="566" w:hanging="142"/>
    </w:pPr>
    <w:rPr>
      <w:sz w:val="22"/>
      <w:lang w:eastAsia="hu-HU"/>
    </w:rPr>
  </w:style>
  <w:style w:type="character" w:styleId="Sledovanodkaz">
    <w:name w:val="FollowedHyperlink"/>
    <w:basedOn w:val="Standardnpsmoodstavce"/>
    <w:uiPriority w:val="99"/>
    <w:semiHidden/>
    <w:rsid w:val="0056314A"/>
    <w:rPr>
      <w:rFonts w:cs="Times New Roman"/>
      <w:color w:val="800080"/>
      <w:u w:val="single"/>
    </w:rPr>
  </w:style>
  <w:style w:type="paragraph" w:customStyle="1" w:styleId="BodyText21">
    <w:name w:val="Body Text 21"/>
    <w:basedOn w:val="Normln"/>
    <w:uiPriority w:val="99"/>
    <w:rsid w:val="0056314A"/>
    <w:pPr>
      <w:widowControl w:val="0"/>
      <w:suppressAutoHyphens/>
      <w:spacing w:before="240"/>
      <w:jc w:val="center"/>
    </w:pPr>
    <w:rPr>
      <w:lang w:eastAsia="hu-HU"/>
    </w:rPr>
  </w:style>
  <w:style w:type="character" w:styleId="Odkaznakoment">
    <w:name w:val="annotation reference"/>
    <w:basedOn w:val="Standardnpsmoodstavce"/>
    <w:uiPriority w:val="99"/>
    <w:semiHidden/>
    <w:rsid w:val="0056314A"/>
    <w:rPr>
      <w:rFonts w:cs="Times New Roman"/>
      <w:sz w:val="16"/>
    </w:rPr>
  </w:style>
  <w:style w:type="paragraph" w:styleId="Nzev">
    <w:name w:val="Title"/>
    <w:basedOn w:val="Normln"/>
    <w:link w:val="NzevChar1"/>
    <w:autoRedefine/>
    <w:uiPriority w:val="99"/>
    <w:qFormat/>
    <w:rsid w:val="00020D39"/>
    <w:pPr>
      <w:pageBreakBefore/>
      <w:widowControl w:val="0"/>
      <w:numPr>
        <w:numId w:val="25"/>
      </w:numPr>
      <w:suppressAutoHyphens/>
      <w:spacing w:before="240" w:after="240"/>
      <w:jc w:val="left"/>
      <w:outlineLvl w:val="0"/>
    </w:pPr>
    <w:rPr>
      <w:rFonts w:cs="Arial"/>
      <w:b/>
      <w:bCs/>
      <w:caps/>
      <w:kern w:val="28"/>
      <w:sz w:val="32"/>
      <w:szCs w:val="32"/>
      <w:lang w:eastAsia="hu-HU"/>
    </w:rPr>
  </w:style>
  <w:style w:type="character" w:customStyle="1" w:styleId="NzevChar1">
    <w:name w:val="Název Char1"/>
    <w:basedOn w:val="Standardnpsmoodstavce"/>
    <w:link w:val="Nzev"/>
    <w:uiPriority w:val="99"/>
    <w:locked/>
    <w:rsid w:val="00020D39"/>
    <w:rPr>
      <w:rFonts w:ascii="Arial" w:eastAsia="Times New Roman" w:hAnsi="Arial" w:cs="Arial"/>
      <w:b/>
      <w:bCs/>
      <w:caps/>
      <w:kern w:val="28"/>
      <w:sz w:val="32"/>
      <w:szCs w:val="32"/>
      <w:lang w:eastAsia="hu-HU"/>
    </w:rPr>
  </w:style>
  <w:style w:type="character" w:customStyle="1" w:styleId="NzevChar">
    <w:name w:val="Název Char"/>
    <w:uiPriority w:val="99"/>
    <w:rsid w:val="0056314A"/>
    <w:rPr>
      <w:rFonts w:ascii="Arial" w:hAnsi="Arial"/>
      <w:b/>
      <w:kern w:val="28"/>
      <w:sz w:val="32"/>
      <w:lang w:eastAsia="hu-HU"/>
    </w:rPr>
  </w:style>
  <w:style w:type="paragraph" w:styleId="Textkomente">
    <w:name w:val="annotation text"/>
    <w:basedOn w:val="Normln"/>
    <w:link w:val="TextkomenteChar1"/>
    <w:uiPriority w:val="99"/>
    <w:semiHidden/>
    <w:rsid w:val="0056314A"/>
    <w:pPr>
      <w:widowControl w:val="0"/>
      <w:suppressAutoHyphens/>
      <w:jc w:val="left"/>
    </w:pPr>
    <w:rPr>
      <w:lang w:eastAsia="hu-HU"/>
    </w:rPr>
  </w:style>
  <w:style w:type="character" w:customStyle="1" w:styleId="TextkomenteChar1">
    <w:name w:val="Text komentáře Char1"/>
    <w:basedOn w:val="Standardnpsmoodstavce"/>
    <w:link w:val="Textkomente"/>
    <w:uiPriority w:val="99"/>
    <w:semiHidden/>
    <w:locked/>
    <w:rsid w:val="007F4359"/>
    <w:rPr>
      <w:rFonts w:ascii="Arial" w:hAnsi="Arial" w:cs="Times New Roman"/>
      <w:sz w:val="24"/>
      <w:lang w:eastAsia="hu-HU"/>
    </w:rPr>
  </w:style>
  <w:style w:type="character" w:customStyle="1" w:styleId="TextkomenteChar">
    <w:name w:val="Text komentáře Char"/>
    <w:uiPriority w:val="99"/>
    <w:semiHidden/>
    <w:rsid w:val="0056314A"/>
    <w:rPr>
      <w:rFonts w:ascii="Arial" w:hAnsi="Arial"/>
      <w:sz w:val="20"/>
      <w:lang w:eastAsia="hu-HU"/>
    </w:rPr>
  </w:style>
  <w:style w:type="paragraph" w:styleId="Zkladntext2">
    <w:name w:val="Body Text 2"/>
    <w:basedOn w:val="Normln"/>
    <w:link w:val="Zkladntext2Char1"/>
    <w:uiPriority w:val="99"/>
    <w:semiHidden/>
    <w:rsid w:val="0056314A"/>
    <w:pPr>
      <w:widowControl w:val="0"/>
      <w:suppressAutoHyphens/>
      <w:jc w:val="center"/>
    </w:pPr>
    <w:rPr>
      <w:rFonts w:cs="Arial"/>
      <w:sz w:val="22"/>
      <w:lang w:eastAsia="hu-HU"/>
    </w:rPr>
  </w:style>
  <w:style w:type="character" w:customStyle="1" w:styleId="Zkladntext2Char1">
    <w:name w:val="Základní text 2 Char1"/>
    <w:basedOn w:val="Standardnpsmoodstavce"/>
    <w:link w:val="Zkladntext2"/>
    <w:uiPriority w:val="99"/>
    <w:semiHidden/>
    <w:locked/>
    <w:rsid w:val="00602FA2"/>
    <w:rPr>
      <w:rFonts w:ascii="Arial" w:hAnsi="Arial" w:cs="Times New Roman"/>
      <w:sz w:val="20"/>
      <w:szCs w:val="20"/>
    </w:rPr>
  </w:style>
  <w:style w:type="character" w:customStyle="1" w:styleId="Zkladntext2Char">
    <w:name w:val="Základní text 2 Char"/>
    <w:uiPriority w:val="99"/>
    <w:semiHidden/>
    <w:rsid w:val="0056314A"/>
    <w:rPr>
      <w:rFonts w:ascii="Arial" w:hAnsi="Arial"/>
      <w:sz w:val="20"/>
      <w:lang w:eastAsia="hu-HU"/>
    </w:rPr>
  </w:style>
  <w:style w:type="paragraph" w:customStyle="1" w:styleId="xl22">
    <w:name w:val="xl22"/>
    <w:basedOn w:val="Normln"/>
    <w:uiPriority w:val="99"/>
    <w:rsid w:val="0056314A"/>
    <w:pPr>
      <w:widowControl w:val="0"/>
      <w:pBdr>
        <w:top w:val="double" w:sz="6" w:space="0" w:color="auto"/>
        <w:left w:val="single" w:sz="4" w:space="0" w:color="auto"/>
        <w:bottom w:val="single" w:sz="4" w:space="0" w:color="auto"/>
        <w:right w:val="single" w:sz="4" w:space="0" w:color="auto"/>
      </w:pBdr>
      <w:suppressAutoHyphens/>
      <w:spacing w:before="100" w:beforeAutospacing="1" w:after="100" w:afterAutospacing="1"/>
      <w:jc w:val="left"/>
      <w:textAlignment w:val="center"/>
    </w:pPr>
    <w:rPr>
      <w:rFonts w:ascii="Times New Roman" w:eastAsia="Arial Unicode MS" w:hAnsi="Times New Roman"/>
      <w:szCs w:val="24"/>
      <w:lang w:eastAsia="hu-HU"/>
    </w:rPr>
  </w:style>
  <w:style w:type="paragraph" w:customStyle="1" w:styleId="xl23">
    <w:name w:val="xl23"/>
    <w:basedOn w:val="Normln"/>
    <w:uiPriority w:val="99"/>
    <w:rsid w:val="0056314A"/>
    <w:pPr>
      <w:widowControl w:val="0"/>
      <w:pBdr>
        <w:top w:val="single" w:sz="4" w:space="0" w:color="auto"/>
        <w:left w:val="single" w:sz="4" w:space="0" w:color="auto"/>
        <w:bottom w:val="single" w:sz="4" w:space="0" w:color="auto"/>
        <w:right w:val="single" w:sz="4" w:space="0" w:color="auto"/>
      </w:pBdr>
      <w:suppressAutoHyphens/>
      <w:spacing w:before="100" w:beforeAutospacing="1" w:after="100" w:afterAutospacing="1"/>
      <w:jc w:val="left"/>
      <w:textAlignment w:val="center"/>
    </w:pPr>
    <w:rPr>
      <w:rFonts w:ascii="Times New Roman" w:eastAsia="Arial Unicode MS" w:hAnsi="Times New Roman"/>
      <w:szCs w:val="24"/>
      <w:lang w:eastAsia="hu-HU"/>
    </w:rPr>
  </w:style>
  <w:style w:type="paragraph" w:customStyle="1" w:styleId="xl24">
    <w:name w:val="xl24"/>
    <w:basedOn w:val="Normln"/>
    <w:uiPriority w:val="99"/>
    <w:rsid w:val="0056314A"/>
    <w:pPr>
      <w:widowControl w:val="0"/>
      <w:pBdr>
        <w:top w:val="single" w:sz="4" w:space="0" w:color="auto"/>
        <w:left w:val="single" w:sz="4"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5">
    <w:name w:val="xl25"/>
    <w:basedOn w:val="Normln"/>
    <w:uiPriority w:val="99"/>
    <w:rsid w:val="0056314A"/>
    <w:pPr>
      <w:widowControl w:val="0"/>
      <w:pBdr>
        <w:top w:val="single" w:sz="4"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6">
    <w:name w:val="xl26"/>
    <w:basedOn w:val="Normln"/>
    <w:uiPriority w:val="99"/>
    <w:rsid w:val="0056314A"/>
    <w:pPr>
      <w:widowControl w:val="0"/>
      <w:pBdr>
        <w:top w:val="single" w:sz="4" w:space="0" w:color="auto"/>
        <w:bottom w:val="single" w:sz="4"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7">
    <w:name w:val="xl27"/>
    <w:basedOn w:val="Normln"/>
    <w:uiPriority w:val="99"/>
    <w:rsid w:val="0056314A"/>
    <w:pPr>
      <w:widowControl w:val="0"/>
      <w:pBdr>
        <w:top w:val="single" w:sz="4" w:space="0" w:color="auto"/>
        <w:left w:val="single" w:sz="4" w:space="0" w:color="auto"/>
        <w:bottom w:val="double" w:sz="6" w:space="0" w:color="auto"/>
        <w:right w:val="single" w:sz="4" w:space="0" w:color="auto"/>
      </w:pBdr>
      <w:shd w:val="pct12" w:color="auto" w:fill="auto"/>
      <w:suppressAutoHyphens/>
      <w:spacing w:before="100" w:beforeAutospacing="1" w:after="100" w:afterAutospacing="1"/>
      <w:jc w:val="center"/>
      <w:textAlignment w:val="center"/>
    </w:pPr>
    <w:rPr>
      <w:rFonts w:ascii="Times New Roman" w:eastAsia="Arial Unicode MS" w:hAnsi="Times New Roman"/>
      <w:b/>
      <w:bCs/>
      <w:szCs w:val="24"/>
      <w:lang w:eastAsia="hu-HU"/>
    </w:rPr>
  </w:style>
  <w:style w:type="paragraph" w:customStyle="1" w:styleId="xl28">
    <w:name w:val="xl28"/>
    <w:basedOn w:val="Normln"/>
    <w:uiPriority w:val="99"/>
    <w:rsid w:val="0056314A"/>
    <w:pPr>
      <w:widowControl w:val="0"/>
      <w:pBdr>
        <w:top w:val="single" w:sz="4" w:space="0" w:color="auto"/>
        <w:left w:val="single" w:sz="4" w:space="0" w:color="auto"/>
        <w:bottom w:val="double" w:sz="6"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9">
    <w:name w:val="xl29"/>
    <w:basedOn w:val="Normln"/>
    <w:uiPriority w:val="99"/>
    <w:rsid w:val="0056314A"/>
    <w:pPr>
      <w:widowControl w:val="0"/>
      <w:pBdr>
        <w:top w:val="single" w:sz="4" w:space="0" w:color="auto"/>
        <w:bottom w:val="double" w:sz="6"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0">
    <w:name w:val="xl30"/>
    <w:basedOn w:val="Normln"/>
    <w:uiPriority w:val="99"/>
    <w:rsid w:val="0056314A"/>
    <w:pPr>
      <w:widowControl w:val="0"/>
      <w:pBdr>
        <w:top w:val="single" w:sz="4" w:space="0" w:color="auto"/>
        <w:bottom w:val="double" w:sz="6"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1">
    <w:name w:val="xl31"/>
    <w:basedOn w:val="Normln"/>
    <w:uiPriority w:val="99"/>
    <w:rsid w:val="0056314A"/>
    <w:pPr>
      <w:widowControl w:val="0"/>
      <w:pBdr>
        <w:top w:val="single" w:sz="4" w:space="0" w:color="auto"/>
        <w:left w:val="single" w:sz="4" w:space="0" w:color="auto"/>
        <w:bottom w:val="double" w:sz="6"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2">
    <w:name w:val="xl32"/>
    <w:basedOn w:val="Normln"/>
    <w:uiPriority w:val="99"/>
    <w:rsid w:val="0056314A"/>
    <w:pPr>
      <w:widowControl w:val="0"/>
      <w:pBdr>
        <w:top w:val="single" w:sz="4" w:space="0" w:color="auto"/>
        <w:left w:val="single" w:sz="4" w:space="0" w:color="auto"/>
        <w:bottom w:val="double" w:sz="6" w:space="0" w:color="auto"/>
        <w:right w:val="single" w:sz="4" w:space="0" w:color="auto"/>
      </w:pBdr>
      <w:shd w:val="pct12" w:color="auto" w:fill="auto"/>
      <w:suppressAutoHyphens/>
      <w:spacing w:before="100" w:beforeAutospacing="1" w:after="100" w:afterAutospacing="1"/>
      <w:jc w:val="center"/>
      <w:textAlignment w:val="center"/>
    </w:pPr>
    <w:rPr>
      <w:rFonts w:ascii="Times New Roman" w:eastAsia="Arial Unicode MS" w:hAnsi="Times New Roman"/>
      <w:b/>
      <w:bCs/>
      <w:szCs w:val="24"/>
      <w:lang w:eastAsia="hu-HU"/>
    </w:rPr>
  </w:style>
  <w:style w:type="paragraph" w:customStyle="1" w:styleId="xl33">
    <w:name w:val="xl33"/>
    <w:basedOn w:val="Normln"/>
    <w:uiPriority w:val="99"/>
    <w:rsid w:val="0056314A"/>
    <w:pPr>
      <w:widowControl w:val="0"/>
      <w:pBdr>
        <w:top w:val="double" w:sz="6" w:space="0" w:color="auto"/>
        <w:left w:val="single" w:sz="4"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4">
    <w:name w:val="xl34"/>
    <w:basedOn w:val="Normln"/>
    <w:uiPriority w:val="99"/>
    <w:rsid w:val="0056314A"/>
    <w:pPr>
      <w:widowControl w:val="0"/>
      <w:pBdr>
        <w:top w:val="double" w:sz="6"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5">
    <w:name w:val="xl35"/>
    <w:basedOn w:val="Normln"/>
    <w:uiPriority w:val="99"/>
    <w:rsid w:val="0056314A"/>
    <w:pPr>
      <w:widowControl w:val="0"/>
      <w:pBdr>
        <w:top w:val="double" w:sz="6" w:space="0" w:color="auto"/>
        <w:bottom w:val="single" w:sz="4"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6">
    <w:name w:val="xl36"/>
    <w:basedOn w:val="Normln"/>
    <w:uiPriority w:val="99"/>
    <w:rsid w:val="0056314A"/>
    <w:pPr>
      <w:widowControl w:val="0"/>
      <w:pBdr>
        <w:top w:val="double" w:sz="6" w:space="0" w:color="auto"/>
        <w:left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37">
    <w:name w:val="xl37"/>
    <w:basedOn w:val="Normln"/>
    <w:uiPriority w:val="99"/>
    <w:rsid w:val="0056314A"/>
    <w:pPr>
      <w:widowControl w:val="0"/>
      <w:pBdr>
        <w:left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szCs w:val="24"/>
      <w:lang w:eastAsia="hu-HU"/>
    </w:rPr>
  </w:style>
  <w:style w:type="paragraph" w:customStyle="1" w:styleId="xl38">
    <w:name w:val="xl38"/>
    <w:basedOn w:val="Normln"/>
    <w:uiPriority w:val="99"/>
    <w:rsid w:val="0056314A"/>
    <w:pPr>
      <w:widowControl w:val="0"/>
      <w:pBdr>
        <w:left w:val="single" w:sz="4" w:space="0" w:color="auto"/>
        <w:bottom w:val="double" w:sz="6"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39">
    <w:name w:val="xl39"/>
    <w:basedOn w:val="Normln"/>
    <w:uiPriority w:val="99"/>
    <w:rsid w:val="0056314A"/>
    <w:pPr>
      <w:widowControl w:val="0"/>
      <w:pBdr>
        <w:top w:val="double" w:sz="6" w:space="0" w:color="auto"/>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0">
    <w:name w:val="xl40"/>
    <w:basedOn w:val="Normln"/>
    <w:uiPriority w:val="99"/>
    <w:rsid w:val="0056314A"/>
    <w:pPr>
      <w:widowControl w:val="0"/>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szCs w:val="24"/>
      <w:lang w:eastAsia="hu-HU"/>
    </w:rPr>
  </w:style>
  <w:style w:type="paragraph" w:customStyle="1" w:styleId="xl41">
    <w:name w:val="xl41"/>
    <w:basedOn w:val="Normln"/>
    <w:uiPriority w:val="99"/>
    <w:rsid w:val="0056314A"/>
    <w:pPr>
      <w:widowControl w:val="0"/>
      <w:pBdr>
        <w:top w:val="single" w:sz="4" w:space="0" w:color="auto"/>
        <w:left w:val="single" w:sz="4" w:space="0" w:color="auto"/>
        <w:bottom w:val="double" w:sz="6"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2">
    <w:name w:val="xl42"/>
    <w:basedOn w:val="Normln"/>
    <w:uiPriority w:val="99"/>
    <w:rsid w:val="0056314A"/>
    <w:pPr>
      <w:widowControl w:val="0"/>
      <w:pBdr>
        <w:top w:val="single" w:sz="4" w:space="0" w:color="auto"/>
        <w:left w:val="single" w:sz="4" w:space="0" w:color="auto"/>
        <w:bottom w:val="double" w:sz="6" w:space="0" w:color="auto"/>
      </w:pBdr>
      <w:shd w:val="pct12" w:color="auto" w:fill="auto"/>
      <w:suppressAutoHyphens/>
      <w:spacing w:before="100" w:beforeAutospacing="1" w:after="100" w:afterAutospacing="1"/>
      <w:jc w:val="center"/>
      <w:textAlignment w:val="center"/>
    </w:pPr>
    <w:rPr>
      <w:rFonts w:ascii="Times New Roman" w:eastAsia="Arial Unicode MS" w:hAnsi="Times New Roman"/>
      <w:b/>
      <w:bCs/>
      <w:szCs w:val="24"/>
      <w:lang w:eastAsia="hu-HU"/>
    </w:rPr>
  </w:style>
  <w:style w:type="paragraph" w:customStyle="1" w:styleId="xl43">
    <w:name w:val="xl43"/>
    <w:basedOn w:val="Normln"/>
    <w:uiPriority w:val="99"/>
    <w:rsid w:val="0056314A"/>
    <w:pPr>
      <w:widowControl w:val="0"/>
      <w:pBdr>
        <w:top w:val="single" w:sz="4" w:space="0" w:color="auto"/>
        <w:bottom w:val="double" w:sz="6"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4">
    <w:name w:val="xl44"/>
    <w:basedOn w:val="Normln"/>
    <w:uiPriority w:val="99"/>
    <w:rsid w:val="0056314A"/>
    <w:pPr>
      <w:widowControl w:val="0"/>
      <w:pBdr>
        <w:top w:val="single" w:sz="4" w:space="0" w:color="auto"/>
        <w:bottom w:val="double" w:sz="6"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5">
    <w:name w:val="xl45"/>
    <w:basedOn w:val="Normln"/>
    <w:uiPriority w:val="99"/>
    <w:rsid w:val="0056314A"/>
    <w:pPr>
      <w:widowControl w:val="0"/>
      <w:pBdr>
        <w:top w:val="double" w:sz="6" w:space="0" w:color="auto"/>
        <w:left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 w:val="40"/>
      <w:szCs w:val="40"/>
      <w:lang w:eastAsia="hu-HU"/>
    </w:rPr>
  </w:style>
  <w:style w:type="paragraph" w:customStyle="1" w:styleId="xl46">
    <w:name w:val="xl46"/>
    <w:basedOn w:val="Normln"/>
    <w:uiPriority w:val="99"/>
    <w:rsid w:val="0056314A"/>
    <w:pPr>
      <w:widowControl w:val="0"/>
      <w:pBdr>
        <w:left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 w:val="40"/>
      <w:szCs w:val="40"/>
      <w:lang w:eastAsia="hu-HU"/>
    </w:rPr>
  </w:style>
  <w:style w:type="paragraph" w:customStyle="1" w:styleId="xl47">
    <w:name w:val="xl47"/>
    <w:basedOn w:val="Normln"/>
    <w:uiPriority w:val="99"/>
    <w:rsid w:val="0056314A"/>
    <w:pPr>
      <w:widowControl w:val="0"/>
      <w:pBdr>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 w:val="40"/>
      <w:szCs w:val="40"/>
      <w:lang w:eastAsia="hu-HU"/>
    </w:rPr>
  </w:style>
  <w:style w:type="paragraph" w:customStyle="1" w:styleId="xl48">
    <w:name w:val="xl48"/>
    <w:basedOn w:val="Normln"/>
    <w:uiPriority w:val="99"/>
    <w:rsid w:val="0056314A"/>
    <w:pPr>
      <w:widowControl w:val="0"/>
      <w:pBdr>
        <w:top w:val="double" w:sz="6" w:space="0" w:color="auto"/>
        <w:bottom w:val="double" w:sz="6"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49">
    <w:name w:val="xl49"/>
    <w:basedOn w:val="Normln"/>
    <w:uiPriority w:val="99"/>
    <w:rsid w:val="0056314A"/>
    <w:pPr>
      <w:widowControl w:val="0"/>
      <w:pBdr>
        <w:top w:val="double" w:sz="6" w:space="0" w:color="auto"/>
        <w:bottom w:val="double" w:sz="6"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0">
    <w:name w:val="xl50"/>
    <w:basedOn w:val="Normln"/>
    <w:uiPriority w:val="99"/>
    <w:rsid w:val="0056314A"/>
    <w:pPr>
      <w:widowControl w:val="0"/>
      <w:pBdr>
        <w:top w:val="double" w:sz="6" w:space="0" w:color="auto"/>
        <w:left w:val="single" w:sz="4" w:space="0" w:color="auto"/>
        <w:bottom w:val="single" w:sz="4" w:space="0" w:color="auto"/>
      </w:pBdr>
      <w:suppressAutoHyphens/>
      <w:spacing w:before="100" w:beforeAutospacing="1" w:after="100" w:afterAutospacing="1"/>
      <w:jc w:val="left"/>
      <w:textAlignment w:val="center"/>
    </w:pPr>
    <w:rPr>
      <w:rFonts w:ascii="Times New Roman" w:eastAsia="Arial Unicode MS" w:hAnsi="Times New Roman"/>
      <w:b/>
      <w:bCs/>
      <w:szCs w:val="24"/>
      <w:lang w:eastAsia="hu-HU"/>
    </w:rPr>
  </w:style>
  <w:style w:type="paragraph" w:customStyle="1" w:styleId="xl51">
    <w:name w:val="xl51"/>
    <w:basedOn w:val="Normln"/>
    <w:uiPriority w:val="99"/>
    <w:rsid w:val="0056314A"/>
    <w:pPr>
      <w:widowControl w:val="0"/>
      <w:pBdr>
        <w:top w:val="double" w:sz="6" w:space="0" w:color="auto"/>
        <w:bottom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2">
    <w:name w:val="xl52"/>
    <w:basedOn w:val="Normln"/>
    <w:uiPriority w:val="99"/>
    <w:rsid w:val="0056314A"/>
    <w:pPr>
      <w:widowControl w:val="0"/>
      <w:pBdr>
        <w:top w:val="double" w:sz="6" w:space="0" w:color="auto"/>
        <w:bottom w:val="single" w:sz="4"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3">
    <w:name w:val="xl53"/>
    <w:basedOn w:val="Normln"/>
    <w:uiPriority w:val="99"/>
    <w:rsid w:val="0056314A"/>
    <w:pPr>
      <w:widowControl w:val="0"/>
      <w:pBdr>
        <w:top w:val="single" w:sz="4" w:space="0" w:color="auto"/>
        <w:left w:val="single" w:sz="4" w:space="0" w:color="auto"/>
        <w:bottom w:val="single" w:sz="4" w:space="0" w:color="auto"/>
      </w:pBdr>
      <w:suppressAutoHyphens/>
      <w:spacing w:before="100" w:beforeAutospacing="1" w:after="100" w:afterAutospacing="1"/>
      <w:jc w:val="left"/>
      <w:textAlignment w:val="center"/>
    </w:pPr>
    <w:rPr>
      <w:rFonts w:ascii="Times New Roman" w:eastAsia="Arial Unicode MS" w:hAnsi="Times New Roman"/>
      <w:szCs w:val="24"/>
      <w:lang w:eastAsia="hu-HU"/>
    </w:rPr>
  </w:style>
  <w:style w:type="paragraph" w:customStyle="1" w:styleId="xl54">
    <w:name w:val="xl54"/>
    <w:basedOn w:val="Normln"/>
    <w:uiPriority w:val="99"/>
    <w:rsid w:val="0056314A"/>
    <w:pPr>
      <w:widowControl w:val="0"/>
      <w:pBdr>
        <w:top w:val="single" w:sz="4" w:space="0" w:color="auto"/>
        <w:bottom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5">
    <w:name w:val="xl55"/>
    <w:basedOn w:val="Normln"/>
    <w:uiPriority w:val="99"/>
    <w:rsid w:val="0056314A"/>
    <w:pPr>
      <w:widowControl w:val="0"/>
      <w:pBdr>
        <w:top w:val="single" w:sz="4" w:space="0" w:color="auto"/>
        <w:bottom w:val="single" w:sz="4"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6">
    <w:name w:val="xl56"/>
    <w:basedOn w:val="Normln"/>
    <w:uiPriority w:val="99"/>
    <w:rsid w:val="0056314A"/>
    <w:pPr>
      <w:widowControl w:val="0"/>
      <w:pBdr>
        <w:top w:val="single" w:sz="4" w:space="0" w:color="auto"/>
        <w:left w:val="single" w:sz="4" w:space="0" w:color="auto"/>
        <w:bottom w:val="single" w:sz="4" w:space="0" w:color="auto"/>
      </w:pBdr>
      <w:suppressAutoHyphens/>
      <w:spacing w:before="100" w:beforeAutospacing="1" w:after="100" w:afterAutospacing="1"/>
      <w:jc w:val="left"/>
      <w:textAlignment w:val="center"/>
    </w:pPr>
    <w:rPr>
      <w:rFonts w:ascii="Times New Roman" w:eastAsia="Arial Unicode MS" w:hAnsi="Times New Roman"/>
      <w:b/>
      <w:bCs/>
      <w:szCs w:val="24"/>
      <w:lang w:eastAsia="hu-HU"/>
    </w:rPr>
  </w:style>
  <w:style w:type="paragraph" w:customStyle="1" w:styleId="xl57">
    <w:name w:val="xl57"/>
    <w:basedOn w:val="Normln"/>
    <w:uiPriority w:val="99"/>
    <w:rsid w:val="0056314A"/>
    <w:pPr>
      <w:widowControl w:val="0"/>
      <w:pBdr>
        <w:top w:val="single" w:sz="4" w:space="0" w:color="auto"/>
        <w:left w:val="single" w:sz="4" w:space="0" w:color="auto"/>
        <w:bottom w:val="double" w:sz="6" w:space="0" w:color="auto"/>
      </w:pBdr>
      <w:suppressAutoHyphens/>
      <w:spacing w:before="100" w:beforeAutospacing="1" w:after="100" w:afterAutospacing="1"/>
      <w:jc w:val="left"/>
      <w:textAlignment w:val="center"/>
    </w:pPr>
    <w:rPr>
      <w:rFonts w:ascii="Times New Roman" w:eastAsia="Arial Unicode MS" w:hAnsi="Times New Roman"/>
      <w:b/>
      <w:bCs/>
      <w:szCs w:val="24"/>
      <w:lang w:eastAsia="hu-HU"/>
    </w:rPr>
  </w:style>
  <w:style w:type="paragraph" w:customStyle="1" w:styleId="xl58">
    <w:name w:val="xl58"/>
    <w:basedOn w:val="Normln"/>
    <w:uiPriority w:val="99"/>
    <w:rsid w:val="0056314A"/>
    <w:pPr>
      <w:widowControl w:val="0"/>
      <w:pBdr>
        <w:top w:val="single" w:sz="4" w:space="0" w:color="auto"/>
        <w:bottom w:val="double" w:sz="6"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9">
    <w:name w:val="xl59"/>
    <w:basedOn w:val="Normln"/>
    <w:uiPriority w:val="99"/>
    <w:rsid w:val="0056314A"/>
    <w:pPr>
      <w:widowControl w:val="0"/>
      <w:pBdr>
        <w:top w:val="single" w:sz="4" w:space="0" w:color="auto"/>
        <w:bottom w:val="double" w:sz="6"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60">
    <w:name w:val="xl60"/>
    <w:basedOn w:val="Normln"/>
    <w:uiPriority w:val="99"/>
    <w:rsid w:val="0056314A"/>
    <w:pPr>
      <w:widowControl w:val="0"/>
      <w:pBdr>
        <w:left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b/>
      <w:bCs/>
      <w:sz w:val="40"/>
      <w:szCs w:val="40"/>
      <w:lang w:eastAsia="hu-HU"/>
    </w:rPr>
  </w:style>
  <w:style w:type="paragraph" w:customStyle="1" w:styleId="xl61">
    <w:name w:val="xl61"/>
    <w:basedOn w:val="Normln"/>
    <w:uiPriority w:val="99"/>
    <w:rsid w:val="0056314A"/>
    <w:pPr>
      <w:widowControl w:val="0"/>
      <w:pBdr>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szCs w:val="24"/>
      <w:lang w:eastAsia="hu-HU"/>
    </w:rPr>
  </w:style>
  <w:style w:type="paragraph" w:customStyle="1" w:styleId="font5">
    <w:name w:val="font5"/>
    <w:basedOn w:val="Normln"/>
    <w:uiPriority w:val="99"/>
    <w:rsid w:val="0056314A"/>
    <w:pPr>
      <w:widowControl w:val="0"/>
      <w:suppressAutoHyphens/>
      <w:spacing w:before="100" w:beforeAutospacing="1" w:after="100" w:afterAutospacing="1"/>
      <w:jc w:val="left"/>
    </w:pPr>
    <w:rPr>
      <w:rFonts w:eastAsia="Arial Unicode MS" w:cs="Arial"/>
      <w:lang w:eastAsia="hu-HU"/>
    </w:rPr>
  </w:style>
  <w:style w:type="paragraph" w:customStyle="1" w:styleId="font6">
    <w:name w:val="font6"/>
    <w:basedOn w:val="Normln"/>
    <w:uiPriority w:val="99"/>
    <w:rsid w:val="0056314A"/>
    <w:pPr>
      <w:widowControl w:val="0"/>
      <w:suppressAutoHyphens/>
      <w:spacing w:before="100" w:beforeAutospacing="1" w:after="100" w:afterAutospacing="1"/>
      <w:jc w:val="left"/>
    </w:pPr>
    <w:rPr>
      <w:rFonts w:eastAsia="Arial Unicode MS" w:cs="Arial"/>
      <w:lang w:eastAsia="hu-HU"/>
    </w:rPr>
  </w:style>
  <w:style w:type="paragraph" w:customStyle="1" w:styleId="font7">
    <w:name w:val="font7"/>
    <w:basedOn w:val="Normln"/>
    <w:uiPriority w:val="99"/>
    <w:rsid w:val="0056314A"/>
    <w:pPr>
      <w:widowControl w:val="0"/>
      <w:suppressAutoHyphens/>
      <w:spacing w:before="100" w:beforeAutospacing="1" w:after="100" w:afterAutospacing="1"/>
      <w:jc w:val="left"/>
    </w:pPr>
    <w:rPr>
      <w:rFonts w:eastAsia="Arial Unicode MS" w:cs="Arial"/>
      <w:lang w:eastAsia="hu-HU"/>
    </w:rPr>
  </w:style>
  <w:style w:type="paragraph" w:customStyle="1" w:styleId="xl62">
    <w:name w:val="xl62"/>
    <w:basedOn w:val="Normln"/>
    <w:uiPriority w:val="99"/>
    <w:rsid w:val="0056314A"/>
    <w:pPr>
      <w:widowControl w:val="0"/>
      <w:pBdr>
        <w:bottom w:val="single" w:sz="4" w:space="0" w:color="auto"/>
        <w:right w:val="single" w:sz="4" w:space="0" w:color="auto"/>
      </w:pBdr>
      <w:shd w:val="clear" w:color="auto" w:fill="C0C0C0"/>
      <w:suppressAutoHyphens/>
      <w:spacing w:before="100" w:beforeAutospacing="1" w:after="100" w:afterAutospacing="1"/>
      <w:jc w:val="left"/>
    </w:pPr>
    <w:rPr>
      <w:rFonts w:eastAsia="Arial Unicode MS" w:cs="Arial"/>
      <w:sz w:val="22"/>
      <w:szCs w:val="22"/>
      <w:lang w:eastAsia="hu-HU"/>
    </w:rPr>
  </w:style>
  <w:style w:type="paragraph" w:customStyle="1" w:styleId="CommentSubject1">
    <w:name w:val="Comment Subject1"/>
    <w:basedOn w:val="Textkomente"/>
    <w:next w:val="Textkomente"/>
    <w:uiPriority w:val="99"/>
    <w:semiHidden/>
    <w:rsid w:val="0056314A"/>
    <w:rPr>
      <w:b/>
      <w:bCs/>
    </w:rPr>
  </w:style>
  <w:style w:type="paragraph" w:customStyle="1" w:styleId="Textbubliny1">
    <w:name w:val="Text bubliny1"/>
    <w:basedOn w:val="Normln"/>
    <w:uiPriority w:val="99"/>
    <w:semiHidden/>
    <w:rsid w:val="0056314A"/>
    <w:pPr>
      <w:widowControl w:val="0"/>
      <w:suppressAutoHyphens/>
      <w:jc w:val="left"/>
    </w:pPr>
    <w:rPr>
      <w:rFonts w:ascii="Tahoma" w:hAnsi="Tahoma" w:cs="Tahoma"/>
      <w:sz w:val="16"/>
      <w:szCs w:val="16"/>
      <w:lang w:eastAsia="hu-HU"/>
    </w:rPr>
  </w:style>
  <w:style w:type="paragraph" w:customStyle="1" w:styleId="Rozvrendokumentu1">
    <w:name w:val="Rozvržení dokumentu1"/>
    <w:basedOn w:val="Normln"/>
    <w:uiPriority w:val="99"/>
    <w:semiHidden/>
    <w:rsid w:val="0056314A"/>
    <w:pPr>
      <w:widowControl w:val="0"/>
      <w:shd w:val="clear" w:color="auto" w:fill="000080"/>
      <w:suppressAutoHyphens/>
      <w:jc w:val="left"/>
    </w:pPr>
    <w:rPr>
      <w:rFonts w:ascii="Tahoma" w:hAnsi="Tahoma" w:cs="Tahoma"/>
      <w:lang w:eastAsia="hu-HU"/>
    </w:rPr>
  </w:style>
  <w:style w:type="character" w:customStyle="1" w:styleId="RozvrendokumentuChar">
    <w:name w:val="Rozvržení dokumentu Char"/>
    <w:uiPriority w:val="99"/>
    <w:semiHidden/>
    <w:rsid w:val="0056314A"/>
    <w:rPr>
      <w:rFonts w:ascii="Tahoma" w:hAnsi="Tahoma"/>
      <w:sz w:val="20"/>
      <w:shd w:val="clear" w:color="auto" w:fill="000080"/>
      <w:lang w:eastAsia="hu-HU"/>
    </w:rPr>
  </w:style>
  <w:style w:type="paragraph" w:customStyle="1" w:styleId="Cmsor3-ajnlat">
    <w:name w:val="Címsor 3 - ajánlat"/>
    <w:basedOn w:val="Nadpis3"/>
    <w:uiPriority w:val="99"/>
    <w:rsid w:val="0056314A"/>
    <w:pPr>
      <w:widowControl w:val="0"/>
      <w:numPr>
        <w:numId w:val="0"/>
      </w:numPr>
      <w:tabs>
        <w:tab w:val="num" w:pos="720"/>
      </w:tabs>
      <w:suppressAutoHyphens/>
      <w:ind w:left="360" w:hanging="720"/>
    </w:pPr>
    <w:rPr>
      <w:rFonts w:cs="Times New Roman"/>
      <w:b/>
      <w:bCs w:val="0"/>
      <w:i w:val="0"/>
      <w:szCs w:val="20"/>
      <w:lang w:eastAsia="hu-HU"/>
    </w:rPr>
  </w:style>
  <w:style w:type="paragraph" w:styleId="Seznamsodrkami">
    <w:name w:val="List Bullet"/>
    <w:basedOn w:val="Normln"/>
    <w:autoRedefine/>
    <w:uiPriority w:val="99"/>
    <w:semiHidden/>
    <w:rsid w:val="0056314A"/>
    <w:pPr>
      <w:widowControl w:val="0"/>
      <w:tabs>
        <w:tab w:val="left" w:pos="0"/>
        <w:tab w:val="left" w:pos="7380"/>
        <w:tab w:val="right" w:leader="underscore" w:pos="9360"/>
      </w:tabs>
      <w:suppressAutoHyphens/>
      <w:ind w:left="1068" w:hanging="360"/>
    </w:pPr>
    <w:rPr>
      <w:rFonts w:cs="Arial"/>
      <w:b/>
      <w:bCs/>
      <w:sz w:val="32"/>
      <w:szCs w:val="32"/>
      <w:lang w:eastAsia="hu-HU"/>
    </w:rPr>
  </w:style>
  <w:style w:type="paragraph" w:customStyle="1" w:styleId="Cmsor2-ajnlat">
    <w:name w:val="Címsor 2 - ajánlat"/>
    <w:basedOn w:val="Nadpis2"/>
    <w:uiPriority w:val="99"/>
    <w:rsid w:val="0056314A"/>
    <w:pPr>
      <w:keepNext w:val="0"/>
      <w:widowControl w:val="0"/>
      <w:numPr>
        <w:numId w:val="3"/>
      </w:numPr>
      <w:tabs>
        <w:tab w:val="clear" w:pos="1440"/>
        <w:tab w:val="num" w:pos="576"/>
      </w:tabs>
      <w:suppressAutoHyphens/>
      <w:spacing w:before="0" w:afterLines="50"/>
      <w:ind w:left="576" w:hanging="576"/>
      <w:jc w:val="left"/>
    </w:pPr>
    <w:rPr>
      <w:rFonts w:cs="Times New Roman"/>
      <w:bCs w:val="0"/>
      <w:i/>
      <w:iCs w:val="0"/>
      <w:szCs w:val="20"/>
      <w:lang w:eastAsia="hu-HU"/>
    </w:rPr>
  </w:style>
  <w:style w:type="paragraph" w:customStyle="1" w:styleId="Cmsor1-ajnlat">
    <w:name w:val="Címsor 1 - ajánlat"/>
    <w:basedOn w:val="Nadpis1"/>
    <w:uiPriority w:val="99"/>
    <w:rsid w:val="0056314A"/>
    <w:pPr>
      <w:widowControl w:val="0"/>
      <w:numPr>
        <w:numId w:val="0"/>
      </w:numPr>
      <w:tabs>
        <w:tab w:val="num" w:pos="432"/>
      </w:tabs>
      <w:suppressAutoHyphens/>
      <w:spacing w:afterLines="50"/>
      <w:ind w:left="432" w:hanging="432"/>
      <w:jc w:val="left"/>
    </w:pPr>
    <w:rPr>
      <w:rFonts w:cs="Times New Roman"/>
      <w:b w:val="0"/>
      <w:kern w:val="0"/>
      <w:sz w:val="22"/>
      <w:szCs w:val="20"/>
      <w:lang w:eastAsia="hu-HU"/>
    </w:rPr>
  </w:style>
  <w:style w:type="paragraph" w:customStyle="1" w:styleId="BodyText22">
    <w:name w:val="Body Text 22"/>
    <w:basedOn w:val="Normln"/>
    <w:uiPriority w:val="99"/>
    <w:rsid w:val="0056314A"/>
    <w:pPr>
      <w:widowControl w:val="0"/>
      <w:suppressAutoHyphens/>
      <w:spacing w:before="120"/>
      <w:ind w:left="354"/>
    </w:pPr>
    <w:rPr>
      <w:sz w:val="22"/>
      <w:lang w:eastAsia="hu-HU"/>
    </w:rPr>
  </w:style>
  <w:style w:type="paragraph" w:styleId="Textpoznpodarou">
    <w:name w:val="footnote text"/>
    <w:basedOn w:val="Normln"/>
    <w:link w:val="TextpoznpodarouChar1"/>
    <w:uiPriority w:val="99"/>
    <w:semiHidden/>
    <w:rsid w:val="0056314A"/>
    <w:pPr>
      <w:widowControl w:val="0"/>
      <w:suppressAutoHyphens/>
      <w:spacing w:after="40"/>
    </w:pPr>
    <w:rPr>
      <w:lang w:eastAsia="hu-HU"/>
    </w:rPr>
  </w:style>
  <w:style w:type="character" w:customStyle="1" w:styleId="TextpoznpodarouChar1">
    <w:name w:val="Text pozn. pod čarou Char1"/>
    <w:basedOn w:val="Standardnpsmoodstavce"/>
    <w:link w:val="Textpoznpodarou"/>
    <w:uiPriority w:val="99"/>
    <w:semiHidden/>
    <w:locked/>
    <w:rsid w:val="00602FA2"/>
    <w:rPr>
      <w:rFonts w:ascii="Arial" w:hAnsi="Arial" w:cs="Times New Roman"/>
      <w:sz w:val="20"/>
      <w:szCs w:val="20"/>
    </w:rPr>
  </w:style>
  <w:style w:type="character" w:customStyle="1" w:styleId="TextpoznpodarouChar">
    <w:name w:val="Text pozn. pod čarou Char"/>
    <w:uiPriority w:val="99"/>
    <w:semiHidden/>
    <w:rsid w:val="0056314A"/>
    <w:rPr>
      <w:rFonts w:ascii="Arial" w:hAnsi="Arial"/>
      <w:sz w:val="20"/>
      <w:lang w:eastAsia="hu-HU"/>
    </w:rPr>
  </w:style>
  <w:style w:type="character" w:styleId="Znakapoznpodarou">
    <w:name w:val="footnote reference"/>
    <w:basedOn w:val="Standardnpsmoodstavce"/>
    <w:uiPriority w:val="99"/>
    <w:semiHidden/>
    <w:rsid w:val="0056314A"/>
    <w:rPr>
      <w:rFonts w:cs="Times New Roman"/>
      <w:vertAlign w:val="superscript"/>
    </w:rPr>
  </w:style>
  <w:style w:type="paragraph" w:styleId="Textbubliny">
    <w:name w:val="Balloon Text"/>
    <w:basedOn w:val="Normln"/>
    <w:link w:val="TextbublinyChar1"/>
    <w:uiPriority w:val="99"/>
    <w:semiHidden/>
    <w:rsid w:val="0056314A"/>
    <w:pPr>
      <w:widowControl w:val="0"/>
      <w:suppressAutoHyphens/>
    </w:pPr>
    <w:rPr>
      <w:rFonts w:ascii="Tahoma" w:hAnsi="Tahoma" w:cs="Tahoma"/>
      <w:sz w:val="16"/>
      <w:szCs w:val="16"/>
      <w:lang w:eastAsia="hu-HU"/>
    </w:rPr>
  </w:style>
  <w:style w:type="character" w:customStyle="1" w:styleId="TextbublinyChar1">
    <w:name w:val="Text bubliny Char1"/>
    <w:basedOn w:val="Standardnpsmoodstavce"/>
    <w:link w:val="Textbubliny"/>
    <w:uiPriority w:val="99"/>
    <w:semiHidden/>
    <w:locked/>
    <w:rsid w:val="00602FA2"/>
    <w:rPr>
      <w:rFonts w:ascii="Times New Roman" w:hAnsi="Times New Roman" w:cs="Times New Roman"/>
      <w:sz w:val="2"/>
    </w:rPr>
  </w:style>
  <w:style w:type="character" w:customStyle="1" w:styleId="TextbublinyChar">
    <w:name w:val="Text bubliny Char"/>
    <w:uiPriority w:val="99"/>
    <w:semiHidden/>
    <w:rsid w:val="0056314A"/>
    <w:rPr>
      <w:rFonts w:ascii="Tahoma" w:hAnsi="Tahoma"/>
      <w:sz w:val="16"/>
      <w:lang w:eastAsia="hu-HU"/>
    </w:rPr>
  </w:style>
  <w:style w:type="paragraph" w:customStyle="1" w:styleId="StyleHeading1">
    <w:name w:val="Style Heading 1"/>
    <w:aliases w:val="(Alt+1) + Arial"/>
    <w:basedOn w:val="Nadpis1"/>
    <w:uiPriority w:val="99"/>
    <w:rsid w:val="0056314A"/>
    <w:pPr>
      <w:pageBreakBefore/>
      <w:widowControl w:val="0"/>
      <w:numPr>
        <w:numId w:val="0"/>
      </w:numPr>
      <w:suppressAutoHyphens/>
      <w:spacing w:before="1178" w:after="214"/>
      <w:ind w:left="432" w:hanging="432"/>
      <w:jc w:val="left"/>
    </w:pPr>
    <w:rPr>
      <w:rFonts w:cs="Times New Roman"/>
      <w:bCs w:val="0"/>
      <w:kern w:val="0"/>
      <w:sz w:val="36"/>
      <w:szCs w:val="24"/>
      <w:lang w:eastAsia="hu-HU"/>
    </w:rPr>
  </w:style>
  <w:style w:type="paragraph" w:customStyle="1" w:styleId="Nadpis20">
    <w:name w:val="Nadpis_2"/>
    <w:basedOn w:val="Normln"/>
    <w:link w:val="Nadpis2CharChar"/>
    <w:uiPriority w:val="99"/>
    <w:rsid w:val="00232F2F"/>
    <w:pPr>
      <w:spacing w:before="60" w:after="60"/>
    </w:pPr>
    <w:rPr>
      <w:rFonts w:eastAsia="Calibri"/>
      <w:b/>
      <w:color w:val="214285"/>
      <w:sz w:val="18"/>
    </w:rPr>
  </w:style>
  <w:style w:type="paragraph" w:styleId="Zkladntext-prvnodsazen">
    <w:name w:val="Body Text First Indent"/>
    <w:basedOn w:val="Zkladntext"/>
    <w:link w:val="Zkladntext-prvnodsazenChar1"/>
    <w:uiPriority w:val="99"/>
    <w:semiHidden/>
    <w:rsid w:val="0056314A"/>
    <w:pPr>
      <w:tabs>
        <w:tab w:val="clear" w:pos="288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before="0" w:after="120"/>
      <w:ind w:firstLine="210"/>
      <w:jc w:val="both"/>
    </w:pPr>
    <w:rPr>
      <w:rFonts w:ascii="USchB" w:hAnsi="USchB"/>
      <w:szCs w:val="24"/>
    </w:rPr>
  </w:style>
  <w:style w:type="character" w:customStyle="1" w:styleId="Zkladntext-prvnodsazenChar1">
    <w:name w:val="Základní text - první odsazený Char1"/>
    <w:basedOn w:val="ZkladntextChar1"/>
    <w:link w:val="Zkladntext-prvnodsazen"/>
    <w:uiPriority w:val="99"/>
    <w:semiHidden/>
    <w:locked/>
    <w:rsid w:val="00602FA2"/>
    <w:rPr>
      <w:rFonts w:ascii="Arial" w:hAnsi="Arial" w:cs="Times New Roman"/>
      <w:sz w:val="20"/>
      <w:szCs w:val="20"/>
    </w:rPr>
  </w:style>
  <w:style w:type="character" w:customStyle="1" w:styleId="Zkladntext-prvnodsazenChar">
    <w:name w:val="Základní text - první odsazený Char"/>
    <w:uiPriority w:val="99"/>
    <w:rsid w:val="0056314A"/>
    <w:rPr>
      <w:rFonts w:ascii="USchB" w:hAnsi="USchB"/>
      <w:sz w:val="24"/>
      <w:lang w:eastAsia="hu-HU"/>
    </w:rPr>
  </w:style>
  <w:style w:type="paragraph" w:customStyle="1" w:styleId="NadpisVedlejsi">
    <w:name w:val="Nadpis Vedlejsi"/>
    <w:basedOn w:val="Normln"/>
    <w:uiPriority w:val="99"/>
    <w:rsid w:val="0056314A"/>
    <w:pPr>
      <w:widowControl w:val="0"/>
      <w:tabs>
        <w:tab w:val="left" w:pos="6379"/>
      </w:tabs>
      <w:suppressAutoHyphens/>
      <w:spacing w:before="240" w:after="240"/>
    </w:pPr>
    <w:rPr>
      <w:rFonts w:eastAsia="MS Mincho"/>
      <w:b/>
    </w:rPr>
  </w:style>
  <w:style w:type="character" w:customStyle="1" w:styleId="NadpisVedlejsiChar">
    <w:name w:val="Nadpis Vedlejsi Char"/>
    <w:uiPriority w:val="99"/>
    <w:rsid w:val="0056314A"/>
    <w:rPr>
      <w:rFonts w:ascii="Arial" w:eastAsia="MS Mincho" w:hAnsi="Arial"/>
      <w:b/>
      <w:sz w:val="20"/>
      <w:lang w:eastAsia="cs-CZ"/>
    </w:rPr>
  </w:style>
  <w:style w:type="paragraph" w:styleId="Nadpisobsahu">
    <w:name w:val="TOC Heading"/>
    <w:basedOn w:val="Nadpis1"/>
    <w:next w:val="Normln"/>
    <w:uiPriority w:val="99"/>
    <w:qFormat/>
    <w:rsid w:val="0056314A"/>
    <w:pPr>
      <w:keepLines/>
      <w:widowControl w:val="0"/>
      <w:numPr>
        <w:numId w:val="0"/>
      </w:numPr>
      <w:suppressAutoHyphens/>
      <w:spacing w:before="480" w:line="276" w:lineRule="auto"/>
      <w:jc w:val="left"/>
      <w:outlineLvl w:val="9"/>
    </w:pPr>
    <w:rPr>
      <w:rFonts w:ascii="Cambria" w:hAnsi="Cambria" w:cs="Times New Roman"/>
      <w:color w:val="365F91"/>
      <w:kern w:val="0"/>
      <w:sz w:val="28"/>
      <w:szCs w:val="28"/>
      <w:lang w:eastAsia="en-US"/>
    </w:rPr>
  </w:style>
  <w:style w:type="paragraph" w:customStyle="1" w:styleId="NormlnText">
    <w:name w:val="Normální_Text"/>
    <w:basedOn w:val="Normln"/>
    <w:uiPriority w:val="99"/>
    <w:rsid w:val="0056314A"/>
    <w:pPr>
      <w:widowControl w:val="0"/>
      <w:suppressAutoHyphens/>
      <w:spacing w:before="75" w:line="264" w:lineRule="auto"/>
      <w:ind w:firstLine="720"/>
    </w:pPr>
    <w:rPr>
      <w:rFonts w:ascii="Times New Roman" w:hAnsi="Times New Roman"/>
      <w:color w:val="000000"/>
      <w:sz w:val="22"/>
    </w:rPr>
  </w:style>
  <w:style w:type="paragraph" w:styleId="Odstavecseseznamem">
    <w:name w:val="List Paragraph"/>
    <w:basedOn w:val="Normln"/>
    <w:uiPriority w:val="34"/>
    <w:qFormat/>
    <w:rsid w:val="0056314A"/>
    <w:pPr>
      <w:widowControl w:val="0"/>
      <w:suppressAutoHyphens/>
      <w:ind w:left="708"/>
      <w:jc w:val="left"/>
    </w:pPr>
    <w:rPr>
      <w:rFonts w:ascii="Times New Roman" w:hAnsi="Times New Roman"/>
    </w:rPr>
  </w:style>
  <w:style w:type="paragraph" w:styleId="Seznam">
    <w:name w:val="List"/>
    <w:basedOn w:val="Normln"/>
    <w:uiPriority w:val="99"/>
    <w:semiHidden/>
    <w:rsid w:val="0056314A"/>
    <w:rPr>
      <w:rFonts w:ascii="Times New Roman" w:hAnsi="Times New Roman"/>
    </w:rPr>
  </w:style>
  <w:style w:type="character" w:styleId="Zvraznn">
    <w:name w:val="Emphasis"/>
    <w:basedOn w:val="Standardnpsmoodstavce"/>
    <w:uiPriority w:val="99"/>
    <w:qFormat/>
    <w:rsid w:val="0056314A"/>
    <w:rPr>
      <w:rFonts w:cs="Times New Roman"/>
      <w:i/>
    </w:rPr>
  </w:style>
  <w:style w:type="character" w:styleId="Siln">
    <w:name w:val="Strong"/>
    <w:basedOn w:val="Standardnpsmoodstavce"/>
    <w:uiPriority w:val="99"/>
    <w:qFormat/>
    <w:rsid w:val="0056314A"/>
    <w:rPr>
      <w:rFonts w:cs="Times New Roman"/>
      <w:b/>
    </w:rPr>
  </w:style>
  <w:style w:type="paragraph" w:customStyle="1" w:styleId="tabulkalevsloupec">
    <w:name w:val="tabulkalevsloupec"/>
    <w:basedOn w:val="Normln"/>
    <w:uiPriority w:val="99"/>
    <w:rsid w:val="0056314A"/>
    <w:pPr>
      <w:spacing w:before="100" w:beforeAutospacing="1" w:after="100" w:afterAutospacing="1"/>
      <w:jc w:val="left"/>
    </w:pPr>
    <w:rPr>
      <w:rFonts w:ascii="Times New Roman" w:hAnsi="Times New Roman"/>
      <w:szCs w:val="24"/>
    </w:rPr>
  </w:style>
  <w:style w:type="paragraph" w:customStyle="1" w:styleId="tabulkapravsloupec">
    <w:name w:val="tabulkapravsloupec"/>
    <w:basedOn w:val="Normln"/>
    <w:uiPriority w:val="99"/>
    <w:rsid w:val="0056314A"/>
    <w:pPr>
      <w:spacing w:before="100" w:beforeAutospacing="1" w:after="100" w:afterAutospacing="1"/>
      <w:jc w:val="left"/>
    </w:pPr>
    <w:rPr>
      <w:rFonts w:ascii="Times New Roman" w:hAnsi="Times New Roman"/>
      <w:szCs w:val="24"/>
    </w:rPr>
  </w:style>
  <w:style w:type="paragraph" w:customStyle="1" w:styleId="Prvnodsadit">
    <w:name w:val="První odsadit"/>
    <w:basedOn w:val="Normln"/>
    <w:uiPriority w:val="99"/>
    <w:rsid w:val="0056314A"/>
    <w:pPr>
      <w:overflowPunct w:val="0"/>
      <w:autoSpaceDE w:val="0"/>
      <w:autoSpaceDN w:val="0"/>
      <w:adjustRightInd w:val="0"/>
      <w:spacing w:before="141"/>
      <w:ind w:firstLine="584"/>
      <w:textAlignment w:val="baseline"/>
    </w:pPr>
    <w:rPr>
      <w:rFonts w:ascii="Times New Roman" w:hAnsi="Times New Roman"/>
    </w:rPr>
  </w:style>
  <w:style w:type="character" w:customStyle="1" w:styleId="Nadpis2CharChar">
    <w:name w:val="Nadpis_2 Char Char"/>
    <w:link w:val="Nadpis20"/>
    <w:uiPriority w:val="99"/>
    <w:locked/>
    <w:rsid w:val="00232F2F"/>
    <w:rPr>
      <w:rFonts w:ascii="Arial" w:hAnsi="Arial"/>
      <w:b/>
      <w:color w:val="214285"/>
      <w:sz w:val="18"/>
    </w:rPr>
  </w:style>
  <w:style w:type="paragraph" w:customStyle="1" w:styleId="Odrka1">
    <w:name w:val="Odrážka_1"/>
    <w:basedOn w:val="Normln"/>
    <w:link w:val="Odrka1CharChar"/>
    <w:uiPriority w:val="99"/>
    <w:rsid w:val="005D4481"/>
    <w:pPr>
      <w:numPr>
        <w:numId w:val="16"/>
      </w:numPr>
      <w:jc w:val="left"/>
    </w:pPr>
    <w:rPr>
      <w:sz w:val="18"/>
      <w:szCs w:val="18"/>
    </w:rPr>
  </w:style>
  <w:style w:type="character" w:customStyle="1" w:styleId="Odrka1CharChar">
    <w:name w:val="Odrážka_1 Char Char"/>
    <w:link w:val="Odrka1"/>
    <w:uiPriority w:val="99"/>
    <w:locked/>
    <w:rsid w:val="005D4481"/>
    <w:rPr>
      <w:rFonts w:ascii="Arial" w:eastAsia="Times New Roman" w:hAnsi="Arial"/>
      <w:sz w:val="18"/>
      <w:szCs w:val="18"/>
    </w:rPr>
  </w:style>
  <w:style w:type="paragraph" w:customStyle="1" w:styleId="Default">
    <w:name w:val="Default"/>
    <w:uiPriority w:val="99"/>
    <w:rsid w:val="009179BC"/>
    <w:pPr>
      <w:autoSpaceDE w:val="0"/>
      <w:autoSpaceDN w:val="0"/>
      <w:adjustRightInd w:val="0"/>
    </w:pPr>
    <w:rPr>
      <w:rFonts w:cs="Calibri"/>
      <w:color w:val="000000"/>
      <w:sz w:val="24"/>
      <w:szCs w:val="24"/>
      <w:lang w:eastAsia="en-US"/>
    </w:rPr>
  </w:style>
  <w:style w:type="paragraph" w:customStyle="1" w:styleId="Vypis">
    <w:name w:val="Vypis"/>
    <w:basedOn w:val="Normln"/>
    <w:uiPriority w:val="99"/>
    <w:rsid w:val="00401BDC"/>
    <w:pPr>
      <w:suppressAutoHyphens/>
      <w:overflowPunct w:val="0"/>
      <w:autoSpaceDE w:val="0"/>
      <w:autoSpaceDN w:val="0"/>
      <w:adjustRightInd w:val="0"/>
      <w:spacing w:after="60" w:line="240" w:lineRule="atLeast"/>
      <w:jc w:val="left"/>
      <w:textAlignment w:val="baseline"/>
    </w:pPr>
    <w:rPr>
      <w:rFonts w:ascii="Arial Narrow" w:hAnsi="Arial Narrow"/>
    </w:rPr>
  </w:style>
  <w:style w:type="paragraph" w:customStyle="1" w:styleId="Zkltext2">
    <w:name w:val="Zákl. text 2"/>
    <w:link w:val="Zkltext2Char1"/>
    <w:uiPriority w:val="99"/>
    <w:rsid w:val="0024676C"/>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rFonts w:ascii="Times New Roman" w:hAnsi="Times New Roman"/>
      <w:b/>
      <w:i/>
      <w:noProof/>
      <w:color w:val="0000FF"/>
      <w:sz w:val="22"/>
      <w:szCs w:val="22"/>
      <w:u w:val="single"/>
    </w:rPr>
  </w:style>
  <w:style w:type="paragraph" w:customStyle="1" w:styleId="Odstavec">
    <w:name w:val="Odstavec"/>
    <w:next w:val="Zkltext2"/>
    <w:link w:val="OdstavecChar1"/>
    <w:uiPriority w:val="99"/>
    <w:rsid w:val="0024676C"/>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rFonts w:ascii="Times New Roman" w:hAnsi="Times New Roman"/>
      <w:b/>
      <w:i/>
      <w:color w:val="0000FF"/>
      <w:sz w:val="22"/>
      <w:szCs w:val="22"/>
      <w:u w:val="single"/>
    </w:rPr>
  </w:style>
  <w:style w:type="paragraph" w:customStyle="1" w:styleId="Nadpis">
    <w:name w:val="Nadpis"/>
    <w:next w:val="Zkltext2"/>
    <w:uiPriority w:val="99"/>
    <w:rsid w:val="0024676C"/>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ind w:left="567"/>
      <w:textAlignment w:val="baseline"/>
    </w:pPr>
    <w:rPr>
      <w:rFonts w:ascii="Arial" w:eastAsia="Times New Roman" w:hAnsi="Arial"/>
      <w:b/>
      <w:i/>
      <w:color w:val="FF0000"/>
      <w:sz w:val="28"/>
    </w:rPr>
  </w:style>
  <w:style w:type="paragraph" w:customStyle="1" w:styleId="Odstavec2">
    <w:name w:val="Odstavec 2"/>
    <w:basedOn w:val="Odstavec"/>
    <w:next w:val="Zkltext2"/>
    <w:uiPriority w:val="99"/>
    <w:rsid w:val="0024676C"/>
    <w:rPr>
      <w:color w:val="FF00FF"/>
      <w:sz w:val="24"/>
      <w:u w:val="none"/>
    </w:rPr>
  </w:style>
  <w:style w:type="paragraph" w:customStyle="1" w:styleId="Odstavec4">
    <w:name w:val="Odstavec 4"/>
    <w:basedOn w:val="Normln"/>
    <w:uiPriority w:val="99"/>
    <w:rsid w:val="0024676C"/>
    <w:pPr>
      <w:tabs>
        <w:tab w:val="left" w:pos="1773"/>
        <w:tab w:val="left" w:pos="2896"/>
        <w:tab w:val="left" w:pos="4034"/>
        <w:tab w:val="left" w:pos="5171"/>
        <w:tab w:val="left" w:pos="6294"/>
        <w:tab w:val="left" w:pos="7432"/>
        <w:tab w:val="left" w:pos="8570"/>
      </w:tabs>
      <w:overflowPunct w:val="0"/>
      <w:autoSpaceDE w:val="0"/>
      <w:autoSpaceDN w:val="0"/>
      <w:adjustRightInd w:val="0"/>
      <w:ind w:firstLine="1134"/>
      <w:textAlignment w:val="baseline"/>
    </w:pPr>
    <w:rPr>
      <w:rFonts w:ascii="Times New Roman" w:hAnsi="Times New Roman"/>
      <w:b/>
      <w:i/>
      <w:color w:val="00FF00"/>
      <w:sz w:val="22"/>
      <w:u w:val="single"/>
    </w:rPr>
  </w:style>
  <w:style w:type="character" w:customStyle="1" w:styleId="OdstavecChar1">
    <w:name w:val="Odstavec Char1"/>
    <w:link w:val="Odstavec"/>
    <w:uiPriority w:val="99"/>
    <w:locked/>
    <w:rsid w:val="0024676C"/>
    <w:rPr>
      <w:rFonts w:ascii="Times New Roman" w:hAnsi="Times New Roman"/>
      <w:b/>
      <w:i/>
      <w:color w:val="0000FF"/>
      <w:sz w:val="22"/>
      <w:szCs w:val="22"/>
      <w:u w:val="single"/>
      <w:lang w:val="cs-CZ" w:eastAsia="cs-CZ" w:bidi="ar-SA"/>
    </w:rPr>
  </w:style>
  <w:style w:type="character" w:customStyle="1" w:styleId="Zkltext2Char1">
    <w:name w:val="Zákl. text 2 Char1"/>
    <w:link w:val="Zkltext2"/>
    <w:uiPriority w:val="99"/>
    <w:locked/>
    <w:rsid w:val="0024676C"/>
    <w:rPr>
      <w:rFonts w:ascii="Times New Roman" w:hAnsi="Times New Roman"/>
      <w:b/>
      <w:i/>
      <w:noProof/>
      <w:color w:val="0000FF"/>
      <w:sz w:val="22"/>
      <w:szCs w:val="22"/>
      <w:u w:val="single"/>
      <w:lang w:val="cs-CZ" w:eastAsia="cs-CZ" w:bidi="ar-SA"/>
    </w:rPr>
  </w:style>
  <w:style w:type="paragraph" w:styleId="Bezmezer">
    <w:name w:val="No Spacing"/>
    <w:uiPriority w:val="99"/>
    <w:qFormat/>
    <w:rsid w:val="00C40487"/>
    <w:rPr>
      <w:rFonts w:cs="Calibri"/>
      <w:sz w:val="24"/>
      <w:szCs w:val="24"/>
      <w:lang w:eastAsia="en-US"/>
    </w:rPr>
  </w:style>
  <w:style w:type="paragraph" w:styleId="Pedmtkomente">
    <w:name w:val="annotation subject"/>
    <w:basedOn w:val="Textkomente"/>
    <w:next w:val="Textkomente"/>
    <w:link w:val="PedmtkomenteChar"/>
    <w:uiPriority w:val="99"/>
    <w:semiHidden/>
    <w:unhideWhenUsed/>
    <w:locked/>
    <w:rsid w:val="00EC5480"/>
    <w:pPr>
      <w:widowControl/>
      <w:suppressAutoHyphens w:val="0"/>
      <w:jc w:val="both"/>
    </w:pPr>
    <w:rPr>
      <w:b/>
      <w:bCs/>
      <w:sz w:val="20"/>
      <w:lang w:eastAsia="cs-CZ"/>
    </w:rPr>
  </w:style>
  <w:style w:type="character" w:customStyle="1" w:styleId="PedmtkomenteChar">
    <w:name w:val="Předmět komentáře Char"/>
    <w:basedOn w:val="TextkomenteChar1"/>
    <w:link w:val="Pedmtkomente"/>
    <w:uiPriority w:val="99"/>
    <w:semiHidden/>
    <w:rsid w:val="00EC5480"/>
    <w:rPr>
      <w:rFonts w:ascii="Arial" w:eastAsia="Times New Roman" w:hAnsi="Arial" w:cs="Times New Roman"/>
      <w:b/>
      <w:bCs/>
      <w:sz w:val="24"/>
      <w:lang w:eastAsia="hu-HU"/>
    </w:rPr>
  </w:style>
  <w:style w:type="paragraph" w:styleId="Revize">
    <w:name w:val="Revision"/>
    <w:hidden/>
    <w:uiPriority w:val="99"/>
    <w:semiHidden/>
    <w:rsid w:val="00D1254F"/>
    <w:rPr>
      <w:rFonts w:ascii="Arial" w:eastAsia="Times New Roman"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6314A"/>
    <w:pPr>
      <w:jc w:val="both"/>
    </w:pPr>
    <w:rPr>
      <w:rFonts w:ascii="Arial" w:eastAsia="Times New Roman" w:hAnsi="Arial"/>
      <w:sz w:val="24"/>
    </w:rPr>
  </w:style>
  <w:style w:type="paragraph" w:styleId="Nadpis1">
    <w:name w:val="heading 1"/>
    <w:aliases w:val="Středový podtrž,(Alt+1)"/>
    <w:basedOn w:val="Normln"/>
    <w:next w:val="Normln"/>
    <w:link w:val="Nadpis1Char1"/>
    <w:uiPriority w:val="99"/>
    <w:qFormat/>
    <w:rsid w:val="0072106B"/>
    <w:pPr>
      <w:keepNext/>
      <w:numPr>
        <w:numId w:val="33"/>
      </w:numPr>
      <w:spacing w:before="120"/>
      <w:ind w:left="499" w:hanging="357"/>
      <w:outlineLvl w:val="0"/>
    </w:pPr>
    <w:rPr>
      <w:rFonts w:cs="Arial"/>
      <w:b/>
      <w:bCs/>
      <w:kern w:val="32"/>
      <w:sz w:val="32"/>
      <w:szCs w:val="32"/>
    </w:rPr>
  </w:style>
  <w:style w:type="paragraph" w:styleId="Nadpis2">
    <w:name w:val="heading 2"/>
    <w:aliases w:val="Větší 1,Podnadpis,(Alt+2),Chapter Title"/>
    <w:basedOn w:val="Normln"/>
    <w:next w:val="Normln"/>
    <w:link w:val="Nadpis2Char1"/>
    <w:uiPriority w:val="99"/>
    <w:qFormat/>
    <w:rsid w:val="0072106B"/>
    <w:pPr>
      <w:keepNext/>
      <w:numPr>
        <w:ilvl w:val="1"/>
        <w:numId w:val="33"/>
      </w:numPr>
      <w:spacing w:before="240" w:after="60"/>
      <w:ind w:left="1276" w:hanging="916"/>
      <w:outlineLvl w:val="1"/>
    </w:pPr>
    <w:rPr>
      <w:rFonts w:cs="Arial"/>
      <w:b/>
      <w:bCs/>
      <w:iCs/>
      <w:caps/>
      <w:sz w:val="22"/>
      <w:szCs w:val="28"/>
      <w:u w:val="single"/>
    </w:rPr>
  </w:style>
  <w:style w:type="paragraph" w:styleId="Nadpis3">
    <w:name w:val="heading 3"/>
    <w:aliases w:val="Tučný 1.1,Kurzíva,H3,(Alt+3)"/>
    <w:basedOn w:val="Normln"/>
    <w:next w:val="Normln"/>
    <w:link w:val="Nadpis3Char1"/>
    <w:uiPriority w:val="99"/>
    <w:qFormat/>
    <w:rsid w:val="0056314A"/>
    <w:pPr>
      <w:keepNext/>
      <w:numPr>
        <w:numId w:val="14"/>
      </w:numPr>
      <w:spacing w:before="240" w:after="60"/>
      <w:outlineLvl w:val="2"/>
    </w:pPr>
    <w:rPr>
      <w:rFonts w:cs="Arial"/>
      <w:bCs/>
      <w:i/>
      <w:sz w:val="22"/>
      <w:szCs w:val="26"/>
    </w:rPr>
  </w:style>
  <w:style w:type="paragraph" w:styleId="Nadpis4">
    <w:name w:val="heading 4"/>
    <w:aliases w:val="Kurzíva 1.1.1"/>
    <w:basedOn w:val="Normln"/>
    <w:next w:val="Normln"/>
    <w:link w:val="Nadpis4Char1"/>
    <w:uiPriority w:val="99"/>
    <w:qFormat/>
    <w:rsid w:val="0056314A"/>
    <w:pPr>
      <w:keepNext/>
      <w:numPr>
        <w:numId w:val="15"/>
      </w:numPr>
      <w:spacing w:before="240" w:after="60"/>
      <w:outlineLvl w:val="3"/>
    </w:pPr>
    <w:rPr>
      <w:bCs/>
      <w:i/>
      <w:sz w:val="22"/>
      <w:szCs w:val="28"/>
    </w:rPr>
  </w:style>
  <w:style w:type="paragraph" w:styleId="Nadpis5">
    <w:name w:val="heading 5"/>
    <w:basedOn w:val="Normln"/>
    <w:next w:val="Normln"/>
    <w:link w:val="Nadpis5Char1"/>
    <w:uiPriority w:val="99"/>
    <w:qFormat/>
    <w:rsid w:val="0056314A"/>
    <w:pPr>
      <w:numPr>
        <w:ilvl w:val="5"/>
        <w:numId w:val="13"/>
      </w:numPr>
      <w:spacing w:before="240" w:after="60"/>
      <w:outlineLvl w:val="4"/>
    </w:pPr>
    <w:rPr>
      <w:bCs/>
      <w:i/>
      <w:iCs/>
      <w:sz w:val="22"/>
      <w:szCs w:val="26"/>
    </w:rPr>
  </w:style>
  <w:style w:type="paragraph" w:styleId="Nadpis6">
    <w:name w:val="heading 6"/>
    <w:basedOn w:val="Normln"/>
    <w:next w:val="Normln"/>
    <w:link w:val="Nadpis6Char1"/>
    <w:uiPriority w:val="99"/>
    <w:qFormat/>
    <w:rsid w:val="0056314A"/>
    <w:pPr>
      <w:numPr>
        <w:ilvl w:val="6"/>
        <w:numId w:val="13"/>
      </w:numPr>
      <w:spacing w:before="240" w:after="60"/>
      <w:outlineLvl w:val="5"/>
    </w:pPr>
    <w:rPr>
      <w:bCs/>
      <w:i/>
      <w:sz w:val="22"/>
      <w:szCs w:val="22"/>
    </w:rPr>
  </w:style>
  <w:style w:type="paragraph" w:styleId="Nadpis7">
    <w:name w:val="heading 7"/>
    <w:basedOn w:val="Normln"/>
    <w:next w:val="Normln"/>
    <w:link w:val="Nadpis7Char1"/>
    <w:uiPriority w:val="99"/>
    <w:qFormat/>
    <w:rsid w:val="0056314A"/>
    <w:pPr>
      <w:numPr>
        <w:ilvl w:val="7"/>
        <w:numId w:val="13"/>
      </w:numPr>
      <w:spacing w:before="240" w:after="60"/>
      <w:outlineLvl w:val="6"/>
    </w:pPr>
    <w:rPr>
      <w:i/>
      <w:sz w:val="22"/>
      <w:szCs w:val="24"/>
    </w:rPr>
  </w:style>
  <w:style w:type="paragraph" w:styleId="Nadpis8">
    <w:name w:val="heading 8"/>
    <w:basedOn w:val="Normln"/>
    <w:next w:val="Normln"/>
    <w:link w:val="Nadpis8Char1"/>
    <w:uiPriority w:val="99"/>
    <w:qFormat/>
    <w:rsid w:val="0056314A"/>
    <w:pPr>
      <w:numPr>
        <w:ilvl w:val="8"/>
        <w:numId w:val="13"/>
      </w:numPr>
      <w:spacing w:before="240" w:after="60"/>
      <w:outlineLvl w:val="7"/>
    </w:pPr>
    <w:rPr>
      <w:i/>
      <w:iCs/>
      <w:sz w:val="22"/>
      <w:szCs w:val="24"/>
    </w:rPr>
  </w:style>
  <w:style w:type="paragraph" w:styleId="Nadpis9">
    <w:name w:val="heading 9"/>
    <w:basedOn w:val="Normln"/>
    <w:next w:val="Normln"/>
    <w:link w:val="Nadpis9Char1"/>
    <w:uiPriority w:val="99"/>
    <w:qFormat/>
    <w:rsid w:val="0056314A"/>
    <w:pPr>
      <w:widowControl w:val="0"/>
      <w:tabs>
        <w:tab w:val="left" w:pos="851"/>
        <w:tab w:val="left" w:pos="1418"/>
        <w:tab w:val="num" w:pos="1584"/>
        <w:tab w:val="left" w:pos="1985"/>
        <w:tab w:val="left" w:pos="2552"/>
        <w:tab w:val="left" w:pos="3119"/>
        <w:tab w:val="left" w:pos="3686"/>
      </w:tabs>
      <w:suppressAutoHyphens/>
      <w:spacing w:before="240" w:after="60"/>
      <w:ind w:left="1584" w:hanging="1584"/>
      <w:outlineLvl w:val="8"/>
    </w:pPr>
    <w:rPr>
      <w:b/>
      <w:i/>
      <w:sz w:val="18"/>
      <w:lang w:eastAsia="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Středový podtrž Char,(Alt+1) Char"/>
    <w:basedOn w:val="Standardnpsmoodstavce"/>
    <w:link w:val="Nadpis1"/>
    <w:uiPriority w:val="99"/>
    <w:locked/>
    <w:rsid w:val="0072106B"/>
    <w:rPr>
      <w:rFonts w:ascii="Arial" w:eastAsia="Times New Roman" w:hAnsi="Arial" w:cs="Arial"/>
      <w:b/>
      <w:bCs/>
      <w:kern w:val="32"/>
      <w:sz w:val="32"/>
      <w:szCs w:val="32"/>
    </w:rPr>
  </w:style>
  <w:style w:type="character" w:customStyle="1" w:styleId="Nadpis2Char1">
    <w:name w:val="Nadpis 2 Char1"/>
    <w:aliases w:val="Větší 1 Char,Podnadpis Char,(Alt+2) Char,Chapter Title Char"/>
    <w:basedOn w:val="Standardnpsmoodstavce"/>
    <w:link w:val="Nadpis2"/>
    <w:uiPriority w:val="99"/>
    <w:locked/>
    <w:rsid w:val="0072106B"/>
    <w:rPr>
      <w:rFonts w:ascii="Arial" w:eastAsia="Times New Roman" w:hAnsi="Arial" w:cs="Arial"/>
      <w:b/>
      <w:bCs/>
      <w:iCs/>
      <w:caps/>
      <w:sz w:val="22"/>
      <w:szCs w:val="28"/>
      <w:u w:val="single"/>
    </w:rPr>
  </w:style>
  <w:style w:type="character" w:customStyle="1" w:styleId="Nadpis3Char1">
    <w:name w:val="Nadpis 3 Char1"/>
    <w:aliases w:val="Tučný 1.1 Char,Kurzíva Char,H3 Char,(Alt+3) Char"/>
    <w:basedOn w:val="Standardnpsmoodstavce"/>
    <w:link w:val="Nadpis3"/>
    <w:uiPriority w:val="99"/>
    <w:locked/>
    <w:rsid w:val="00602FA2"/>
    <w:rPr>
      <w:rFonts w:ascii="Arial" w:eastAsia="Times New Roman" w:hAnsi="Arial" w:cs="Arial"/>
      <w:bCs/>
      <w:i/>
      <w:sz w:val="22"/>
      <w:szCs w:val="26"/>
    </w:rPr>
  </w:style>
  <w:style w:type="character" w:customStyle="1" w:styleId="Nadpis4Char1">
    <w:name w:val="Nadpis 4 Char1"/>
    <w:aliases w:val="Kurzíva 1.1.1 Char"/>
    <w:basedOn w:val="Standardnpsmoodstavce"/>
    <w:link w:val="Nadpis4"/>
    <w:uiPriority w:val="99"/>
    <w:locked/>
    <w:rsid w:val="00602FA2"/>
    <w:rPr>
      <w:rFonts w:ascii="Arial" w:eastAsia="Times New Roman" w:hAnsi="Arial"/>
      <w:bCs/>
      <w:i/>
      <w:sz w:val="22"/>
      <w:szCs w:val="28"/>
    </w:rPr>
  </w:style>
  <w:style w:type="character" w:customStyle="1" w:styleId="Nadpis5Char1">
    <w:name w:val="Nadpis 5 Char1"/>
    <w:basedOn w:val="Standardnpsmoodstavce"/>
    <w:link w:val="Nadpis5"/>
    <w:uiPriority w:val="99"/>
    <w:locked/>
    <w:rsid w:val="00602FA2"/>
    <w:rPr>
      <w:rFonts w:ascii="Arial" w:eastAsia="Times New Roman" w:hAnsi="Arial"/>
      <w:bCs/>
      <w:i/>
      <w:iCs/>
      <w:sz w:val="22"/>
      <w:szCs w:val="26"/>
    </w:rPr>
  </w:style>
  <w:style w:type="character" w:customStyle="1" w:styleId="Nadpis6Char1">
    <w:name w:val="Nadpis 6 Char1"/>
    <w:basedOn w:val="Standardnpsmoodstavce"/>
    <w:link w:val="Nadpis6"/>
    <w:uiPriority w:val="99"/>
    <w:locked/>
    <w:rsid w:val="00602FA2"/>
    <w:rPr>
      <w:rFonts w:ascii="Arial" w:eastAsia="Times New Roman" w:hAnsi="Arial"/>
      <w:bCs/>
      <w:i/>
      <w:sz w:val="22"/>
      <w:szCs w:val="22"/>
    </w:rPr>
  </w:style>
  <w:style w:type="character" w:customStyle="1" w:styleId="Nadpis7Char1">
    <w:name w:val="Nadpis 7 Char1"/>
    <w:basedOn w:val="Standardnpsmoodstavce"/>
    <w:link w:val="Nadpis7"/>
    <w:uiPriority w:val="99"/>
    <w:locked/>
    <w:rsid w:val="00602FA2"/>
    <w:rPr>
      <w:rFonts w:ascii="Arial" w:eastAsia="Times New Roman" w:hAnsi="Arial"/>
      <w:i/>
      <w:sz w:val="22"/>
      <w:szCs w:val="24"/>
    </w:rPr>
  </w:style>
  <w:style w:type="character" w:customStyle="1" w:styleId="Nadpis8Char1">
    <w:name w:val="Nadpis 8 Char1"/>
    <w:basedOn w:val="Standardnpsmoodstavce"/>
    <w:link w:val="Nadpis8"/>
    <w:uiPriority w:val="99"/>
    <w:locked/>
    <w:rsid w:val="00602FA2"/>
    <w:rPr>
      <w:rFonts w:ascii="Arial" w:eastAsia="Times New Roman" w:hAnsi="Arial"/>
      <w:i/>
      <w:iCs/>
      <w:sz w:val="22"/>
      <w:szCs w:val="24"/>
    </w:rPr>
  </w:style>
  <w:style w:type="character" w:customStyle="1" w:styleId="Nadpis9Char1">
    <w:name w:val="Nadpis 9 Char1"/>
    <w:basedOn w:val="Standardnpsmoodstavce"/>
    <w:link w:val="Nadpis9"/>
    <w:uiPriority w:val="99"/>
    <w:semiHidden/>
    <w:locked/>
    <w:rsid w:val="00602FA2"/>
    <w:rPr>
      <w:rFonts w:ascii="Cambria" w:hAnsi="Cambria" w:cs="Times New Roman"/>
    </w:rPr>
  </w:style>
  <w:style w:type="character" w:customStyle="1" w:styleId="Nadpis1Char">
    <w:name w:val="Nadpis 1 Char"/>
    <w:aliases w:val="Středový podtrž Char1,(Alt+1) Char1"/>
    <w:uiPriority w:val="99"/>
    <w:rsid w:val="0056314A"/>
    <w:rPr>
      <w:rFonts w:ascii="Arial" w:hAnsi="Arial"/>
      <w:b/>
      <w:kern w:val="32"/>
      <w:sz w:val="32"/>
    </w:rPr>
  </w:style>
  <w:style w:type="character" w:customStyle="1" w:styleId="Nadpis2Char">
    <w:name w:val="Nadpis 2 Char"/>
    <w:aliases w:val="Větší 1 Char1,Podnadpis Char1,(Alt+2) Char1,Chapter Title Char1"/>
    <w:uiPriority w:val="99"/>
    <w:rsid w:val="0056314A"/>
    <w:rPr>
      <w:rFonts w:ascii="Arial" w:hAnsi="Arial"/>
      <w:b/>
      <w:i/>
      <w:sz w:val="28"/>
    </w:rPr>
  </w:style>
  <w:style w:type="character" w:customStyle="1" w:styleId="Nadpis3Char">
    <w:name w:val="Nadpis 3 Char"/>
    <w:aliases w:val="Tučný 1.1 Char1,Kurzíva Char1,H3 Char1,(Alt+3) Char1"/>
    <w:uiPriority w:val="99"/>
    <w:rsid w:val="0056314A"/>
    <w:rPr>
      <w:rFonts w:ascii="Arial" w:hAnsi="Arial"/>
      <w:i/>
      <w:sz w:val="26"/>
    </w:rPr>
  </w:style>
  <w:style w:type="character" w:customStyle="1" w:styleId="Nadpis4Char">
    <w:name w:val="Nadpis 4 Char"/>
    <w:aliases w:val="Kurzíva 1.1.1 Char1"/>
    <w:uiPriority w:val="99"/>
    <w:rsid w:val="0056314A"/>
    <w:rPr>
      <w:rFonts w:ascii="Arial" w:hAnsi="Arial"/>
      <w:i/>
      <w:sz w:val="28"/>
    </w:rPr>
  </w:style>
  <w:style w:type="character" w:customStyle="1" w:styleId="Nadpis5Char">
    <w:name w:val="Nadpis 5 Char"/>
    <w:uiPriority w:val="99"/>
    <w:rsid w:val="0056314A"/>
    <w:rPr>
      <w:rFonts w:ascii="Arial" w:hAnsi="Arial"/>
      <w:i/>
      <w:sz w:val="26"/>
    </w:rPr>
  </w:style>
  <w:style w:type="character" w:customStyle="1" w:styleId="Nadpis6Char">
    <w:name w:val="Nadpis 6 Char"/>
    <w:uiPriority w:val="99"/>
    <w:rsid w:val="0056314A"/>
    <w:rPr>
      <w:rFonts w:ascii="Arial" w:hAnsi="Arial"/>
      <w:i/>
      <w:sz w:val="22"/>
    </w:rPr>
  </w:style>
  <w:style w:type="character" w:customStyle="1" w:styleId="Nadpis7Char">
    <w:name w:val="Nadpis 7 Char"/>
    <w:uiPriority w:val="99"/>
    <w:rsid w:val="0056314A"/>
    <w:rPr>
      <w:rFonts w:ascii="Arial" w:hAnsi="Arial"/>
      <w:i/>
      <w:sz w:val="24"/>
    </w:rPr>
  </w:style>
  <w:style w:type="character" w:customStyle="1" w:styleId="Nadpis8Char">
    <w:name w:val="Nadpis 8 Char"/>
    <w:uiPriority w:val="99"/>
    <w:rsid w:val="0056314A"/>
    <w:rPr>
      <w:rFonts w:ascii="Arial" w:hAnsi="Arial"/>
      <w:i/>
      <w:sz w:val="24"/>
    </w:rPr>
  </w:style>
  <w:style w:type="character" w:customStyle="1" w:styleId="Nadpis9Char">
    <w:name w:val="Nadpis 9 Char"/>
    <w:uiPriority w:val="99"/>
    <w:rsid w:val="0056314A"/>
    <w:rPr>
      <w:rFonts w:ascii="Arial" w:hAnsi="Arial"/>
      <w:b/>
      <w:i/>
      <w:sz w:val="20"/>
      <w:lang w:eastAsia="hu-HU"/>
    </w:rPr>
  </w:style>
  <w:style w:type="paragraph" w:customStyle="1" w:styleId="Normlcmsorutn">
    <w:name w:val="Normál címsor után"/>
    <w:basedOn w:val="Normln"/>
    <w:next w:val="Normln"/>
    <w:uiPriority w:val="99"/>
    <w:rsid w:val="0056314A"/>
    <w:pPr>
      <w:widowControl w:val="0"/>
      <w:suppressAutoHyphens/>
      <w:spacing w:after="40"/>
    </w:pPr>
    <w:rPr>
      <w:szCs w:val="24"/>
      <w:lang w:eastAsia="hu-HU"/>
    </w:rPr>
  </w:style>
  <w:style w:type="paragraph" w:styleId="Zhlav">
    <w:name w:val="header"/>
    <w:basedOn w:val="Normln"/>
    <w:link w:val="ZhlavChar1"/>
    <w:uiPriority w:val="99"/>
    <w:rsid w:val="0056314A"/>
    <w:pPr>
      <w:widowControl w:val="0"/>
      <w:tabs>
        <w:tab w:val="center" w:pos="4536"/>
        <w:tab w:val="right" w:pos="9072"/>
      </w:tabs>
      <w:suppressAutoHyphens/>
      <w:spacing w:after="40"/>
    </w:pPr>
    <w:rPr>
      <w:szCs w:val="24"/>
      <w:lang w:eastAsia="hu-HU"/>
    </w:rPr>
  </w:style>
  <w:style w:type="character" w:customStyle="1" w:styleId="ZhlavChar1">
    <w:name w:val="Záhlaví Char1"/>
    <w:basedOn w:val="Standardnpsmoodstavce"/>
    <w:link w:val="Zhlav"/>
    <w:uiPriority w:val="99"/>
    <w:semiHidden/>
    <w:locked/>
    <w:rsid w:val="00602FA2"/>
    <w:rPr>
      <w:rFonts w:ascii="Arial" w:hAnsi="Arial" w:cs="Times New Roman"/>
      <w:sz w:val="20"/>
      <w:szCs w:val="20"/>
    </w:rPr>
  </w:style>
  <w:style w:type="character" w:customStyle="1" w:styleId="ZhlavChar">
    <w:name w:val="Záhlaví Char"/>
    <w:uiPriority w:val="99"/>
    <w:rsid w:val="0056314A"/>
    <w:rPr>
      <w:rFonts w:ascii="Arial" w:hAnsi="Arial"/>
      <w:sz w:val="24"/>
      <w:lang w:eastAsia="hu-HU"/>
    </w:rPr>
  </w:style>
  <w:style w:type="paragraph" w:styleId="Zpat">
    <w:name w:val="footer"/>
    <w:basedOn w:val="Normln"/>
    <w:link w:val="ZpatChar1"/>
    <w:uiPriority w:val="99"/>
    <w:rsid w:val="0056314A"/>
    <w:pPr>
      <w:widowControl w:val="0"/>
      <w:tabs>
        <w:tab w:val="center" w:pos="4536"/>
        <w:tab w:val="right" w:pos="9072"/>
      </w:tabs>
      <w:suppressAutoHyphens/>
      <w:spacing w:after="40"/>
    </w:pPr>
    <w:rPr>
      <w:szCs w:val="24"/>
      <w:lang w:eastAsia="hu-HU"/>
    </w:rPr>
  </w:style>
  <w:style w:type="character" w:customStyle="1" w:styleId="ZpatChar1">
    <w:name w:val="Zápatí Char1"/>
    <w:basedOn w:val="Standardnpsmoodstavce"/>
    <w:link w:val="Zpat"/>
    <w:uiPriority w:val="99"/>
    <w:semiHidden/>
    <w:locked/>
    <w:rsid w:val="00602FA2"/>
    <w:rPr>
      <w:rFonts w:ascii="Arial" w:hAnsi="Arial" w:cs="Times New Roman"/>
      <w:sz w:val="20"/>
      <w:szCs w:val="20"/>
    </w:rPr>
  </w:style>
  <w:style w:type="character" w:customStyle="1" w:styleId="ZpatChar">
    <w:name w:val="Zápatí Char"/>
    <w:uiPriority w:val="99"/>
    <w:rsid w:val="0056314A"/>
    <w:rPr>
      <w:rFonts w:ascii="Arial" w:hAnsi="Arial"/>
      <w:sz w:val="24"/>
      <w:lang w:eastAsia="hu-HU"/>
    </w:rPr>
  </w:style>
  <w:style w:type="character" w:styleId="slostrnky">
    <w:name w:val="page number"/>
    <w:basedOn w:val="Standardnpsmoodstavce"/>
    <w:uiPriority w:val="99"/>
    <w:rsid w:val="0056314A"/>
    <w:rPr>
      <w:rFonts w:cs="Times New Roman"/>
    </w:rPr>
  </w:style>
  <w:style w:type="paragraph" w:styleId="Titulek">
    <w:name w:val="caption"/>
    <w:basedOn w:val="Normln"/>
    <w:next w:val="Normln"/>
    <w:uiPriority w:val="99"/>
    <w:qFormat/>
    <w:rsid w:val="0056314A"/>
    <w:pPr>
      <w:widowControl w:val="0"/>
      <w:suppressAutoHyphens/>
      <w:jc w:val="center"/>
    </w:pPr>
    <w:rPr>
      <w:bCs/>
      <w:lang w:eastAsia="hu-HU"/>
    </w:rPr>
  </w:style>
  <w:style w:type="paragraph" w:styleId="Obsah2">
    <w:name w:val="toc 2"/>
    <w:basedOn w:val="Normln"/>
    <w:next w:val="Normln"/>
    <w:uiPriority w:val="39"/>
    <w:rsid w:val="0056314A"/>
    <w:pPr>
      <w:widowControl w:val="0"/>
      <w:suppressAutoHyphens/>
      <w:ind w:left="240"/>
      <w:jc w:val="left"/>
    </w:pPr>
    <w:rPr>
      <w:rFonts w:ascii="Times New Roman" w:hAnsi="Times New Roman"/>
      <w:smallCaps/>
      <w:lang w:eastAsia="hu-HU"/>
    </w:rPr>
  </w:style>
  <w:style w:type="paragraph" w:styleId="Obsah1">
    <w:name w:val="toc 1"/>
    <w:basedOn w:val="Normln"/>
    <w:next w:val="Normln"/>
    <w:uiPriority w:val="39"/>
    <w:rsid w:val="0056314A"/>
    <w:pPr>
      <w:widowControl w:val="0"/>
      <w:suppressAutoHyphens/>
      <w:spacing w:before="120" w:after="120"/>
      <w:jc w:val="left"/>
    </w:pPr>
    <w:rPr>
      <w:rFonts w:ascii="Times New Roman" w:hAnsi="Times New Roman"/>
      <w:b/>
      <w:bCs/>
      <w:caps/>
      <w:lang w:eastAsia="hu-HU"/>
    </w:rPr>
  </w:style>
  <w:style w:type="paragraph" w:styleId="Obsah3">
    <w:name w:val="toc 3"/>
    <w:basedOn w:val="Normln"/>
    <w:next w:val="Normln"/>
    <w:uiPriority w:val="39"/>
    <w:rsid w:val="0056314A"/>
    <w:pPr>
      <w:widowControl w:val="0"/>
      <w:suppressAutoHyphens/>
      <w:ind w:left="480"/>
      <w:jc w:val="left"/>
    </w:pPr>
    <w:rPr>
      <w:rFonts w:ascii="Times New Roman" w:hAnsi="Times New Roman"/>
      <w:i/>
      <w:iCs/>
      <w:lang w:eastAsia="hu-HU"/>
    </w:rPr>
  </w:style>
  <w:style w:type="paragraph" w:styleId="Obsah4">
    <w:name w:val="toc 4"/>
    <w:basedOn w:val="Normln"/>
    <w:next w:val="Normln"/>
    <w:uiPriority w:val="99"/>
    <w:rsid w:val="0056314A"/>
    <w:pPr>
      <w:widowControl w:val="0"/>
      <w:suppressAutoHyphens/>
      <w:ind w:left="720"/>
      <w:jc w:val="left"/>
    </w:pPr>
    <w:rPr>
      <w:rFonts w:ascii="Times New Roman" w:hAnsi="Times New Roman"/>
      <w:sz w:val="18"/>
      <w:szCs w:val="18"/>
      <w:lang w:eastAsia="hu-HU"/>
    </w:rPr>
  </w:style>
  <w:style w:type="paragraph" w:customStyle="1" w:styleId="Kp">
    <w:name w:val="Kép"/>
    <w:basedOn w:val="Normln"/>
    <w:next w:val="Titulek"/>
    <w:uiPriority w:val="99"/>
    <w:rsid w:val="0056314A"/>
    <w:pPr>
      <w:keepNext/>
      <w:keepLines/>
      <w:widowControl w:val="0"/>
      <w:suppressAutoHyphens/>
      <w:spacing w:after="40"/>
    </w:pPr>
    <w:rPr>
      <w:szCs w:val="24"/>
      <w:lang w:eastAsia="hu-HU"/>
    </w:rPr>
  </w:style>
  <w:style w:type="paragraph" w:customStyle="1" w:styleId="Egyenlet">
    <w:name w:val="Egyenlet"/>
    <w:basedOn w:val="Normln"/>
    <w:next w:val="Normln"/>
    <w:uiPriority w:val="99"/>
    <w:rsid w:val="0056314A"/>
    <w:pPr>
      <w:widowControl w:val="0"/>
      <w:tabs>
        <w:tab w:val="center" w:pos="3969"/>
        <w:tab w:val="right" w:pos="7938"/>
      </w:tabs>
      <w:suppressAutoHyphens/>
      <w:spacing w:before="60" w:after="60"/>
    </w:pPr>
    <w:rPr>
      <w:szCs w:val="24"/>
      <w:lang w:eastAsia="hu-HU"/>
    </w:rPr>
  </w:style>
  <w:style w:type="character" w:styleId="Hypertextovodkaz">
    <w:name w:val="Hyperlink"/>
    <w:basedOn w:val="Standardnpsmoodstavce"/>
    <w:uiPriority w:val="99"/>
    <w:rsid w:val="0056314A"/>
    <w:rPr>
      <w:rFonts w:cs="Times New Roman"/>
      <w:color w:val="0000FF"/>
      <w:u w:val="single"/>
    </w:rPr>
  </w:style>
  <w:style w:type="paragraph" w:customStyle="1" w:styleId="Fcm">
    <w:name w:val="Főcím"/>
    <w:basedOn w:val="Normln"/>
    <w:next w:val="Normln"/>
    <w:uiPriority w:val="99"/>
    <w:rsid w:val="0056314A"/>
    <w:pPr>
      <w:widowControl w:val="0"/>
      <w:suppressAutoHyphens/>
      <w:spacing w:after="40"/>
      <w:jc w:val="center"/>
    </w:pPr>
    <w:rPr>
      <w:sz w:val="36"/>
      <w:szCs w:val="24"/>
      <w:lang w:eastAsia="hu-HU"/>
    </w:rPr>
  </w:style>
  <w:style w:type="paragraph" w:customStyle="1" w:styleId="Dokumentumtpus">
    <w:name w:val="Dokumentum típus"/>
    <w:basedOn w:val="Normln"/>
    <w:next w:val="Normln"/>
    <w:uiPriority w:val="99"/>
    <w:rsid w:val="0056314A"/>
    <w:pPr>
      <w:widowControl w:val="0"/>
      <w:suppressAutoHyphens/>
      <w:spacing w:after="40"/>
      <w:jc w:val="center"/>
    </w:pPr>
    <w:rPr>
      <w:rFonts w:ascii="USchBW" w:hAnsi="USchBW"/>
      <w:sz w:val="36"/>
      <w:szCs w:val="24"/>
      <w:lang w:eastAsia="hu-HU"/>
    </w:rPr>
  </w:style>
  <w:style w:type="paragraph" w:customStyle="1" w:styleId="Elsz">
    <w:name w:val="Előszó"/>
    <w:basedOn w:val="Normln"/>
    <w:uiPriority w:val="99"/>
    <w:rsid w:val="0056314A"/>
    <w:pPr>
      <w:widowControl w:val="0"/>
      <w:suppressAutoHyphens/>
      <w:spacing w:after="40"/>
    </w:pPr>
    <w:rPr>
      <w:i/>
      <w:szCs w:val="24"/>
      <w:lang w:eastAsia="hu-HU"/>
    </w:rPr>
  </w:style>
  <w:style w:type="paragraph" w:customStyle="1" w:styleId="Szerz">
    <w:name w:val="Szerző"/>
    <w:basedOn w:val="Fcm"/>
    <w:uiPriority w:val="99"/>
    <w:rsid w:val="0056314A"/>
    <w:rPr>
      <w:sz w:val="28"/>
    </w:rPr>
  </w:style>
  <w:style w:type="paragraph" w:styleId="Zkladntextodsazen">
    <w:name w:val="Body Text Indent"/>
    <w:basedOn w:val="Normln"/>
    <w:link w:val="ZkladntextodsazenChar1"/>
    <w:uiPriority w:val="99"/>
    <w:semiHidden/>
    <w:rsid w:val="0056314A"/>
    <w:pPr>
      <w:widowControl w:val="0"/>
      <w:suppressAutoHyphens/>
      <w:spacing w:after="40"/>
    </w:pPr>
    <w:rPr>
      <w:szCs w:val="24"/>
      <w:lang w:eastAsia="hu-HU"/>
    </w:rPr>
  </w:style>
  <w:style w:type="character" w:customStyle="1" w:styleId="ZkladntextodsazenChar1">
    <w:name w:val="Základní text odsazený Char1"/>
    <w:basedOn w:val="Standardnpsmoodstavce"/>
    <w:link w:val="Zkladntextodsazen"/>
    <w:uiPriority w:val="99"/>
    <w:semiHidden/>
    <w:locked/>
    <w:rsid w:val="00602FA2"/>
    <w:rPr>
      <w:rFonts w:ascii="Arial" w:hAnsi="Arial" w:cs="Times New Roman"/>
      <w:sz w:val="20"/>
      <w:szCs w:val="20"/>
    </w:rPr>
  </w:style>
  <w:style w:type="character" w:customStyle="1" w:styleId="ZkladntextodsazenChar">
    <w:name w:val="Základní text odsazený Char"/>
    <w:uiPriority w:val="99"/>
    <w:semiHidden/>
    <w:rsid w:val="0056314A"/>
    <w:rPr>
      <w:rFonts w:ascii="Arial" w:hAnsi="Arial"/>
      <w:sz w:val="24"/>
      <w:lang w:eastAsia="hu-HU"/>
    </w:rPr>
  </w:style>
  <w:style w:type="paragraph" w:customStyle="1" w:styleId="Irodalomjegyzkbejegyzs">
    <w:name w:val="Irodalomjegyzék bejegyzés"/>
    <w:basedOn w:val="Normln"/>
    <w:uiPriority w:val="99"/>
    <w:rsid w:val="0056314A"/>
    <w:pPr>
      <w:widowControl w:val="0"/>
      <w:numPr>
        <w:numId w:val="2"/>
      </w:numPr>
      <w:tabs>
        <w:tab w:val="left" w:pos="1134"/>
      </w:tabs>
      <w:suppressAutoHyphens/>
      <w:spacing w:after="40"/>
    </w:pPr>
    <w:rPr>
      <w:szCs w:val="24"/>
      <w:lang w:eastAsia="hu-HU"/>
    </w:rPr>
  </w:style>
  <w:style w:type="paragraph" w:customStyle="1" w:styleId="Intzmny">
    <w:name w:val="Intézmény"/>
    <w:basedOn w:val="Normln"/>
    <w:uiPriority w:val="99"/>
    <w:rsid w:val="0056314A"/>
    <w:pPr>
      <w:widowControl w:val="0"/>
      <w:suppressAutoHyphens/>
      <w:spacing w:after="40"/>
      <w:jc w:val="center"/>
    </w:pPr>
    <w:rPr>
      <w:b/>
      <w:caps/>
      <w:szCs w:val="24"/>
      <w:lang w:eastAsia="hu-HU"/>
    </w:rPr>
  </w:style>
  <w:style w:type="paragraph" w:styleId="Zkladntext">
    <w:name w:val="Body Text"/>
    <w:basedOn w:val="Normln"/>
    <w:link w:val="ZkladntextChar1"/>
    <w:uiPriority w:val="99"/>
    <w:semiHidden/>
    <w:rsid w:val="0056314A"/>
    <w:pPr>
      <w:widowControl w:val="0"/>
      <w:tabs>
        <w:tab w:val="left" w:pos="2880"/>
      </w:tabs>
      <w:suppressAutoHyphens/>
      <w:spacing w:before="120"/>
      <w:jc w:val="left"/>
    </w:pPr>
    <w:rPr>
      <w:lang w:eastAsia="hu-HU"/>
    </w:rPr>
  </w:style>
  <w:style w:type="character" w:customStyle="1" w:styleId="ZkladntextChar1">
    <w:name w:val="Základní text Char1"/>
    <w:basedOn w:val="Standardnpsmoodstavce"/>
    <w:link w:val="Zkladntext"/>
    <w:uiPriority w:val="99"/>
    <w:semiHidden/>
    <w:locked/>
    <w:rsid w:val="00602FA2"/>
    <w:rPr>
      <w:rFonts w:ascii="Arial" w:hAnsi="Arial" w:cs="Times New Roman"/>
      <w:sz w:val="20"/>
      <w:szCs w:val="20"/>
    </w:rPr>
  </w:style>
  <w:style w:type="character" w:customStyle="1" w:styleId="ZkladntextChar">
    <w:name w:val="Základní text Char"/>
    <w:uiPriority w:val="99"/>
    <w:semiHidden/>
    <w:rsid w:val="0056314A"/>
    <w:rPr>
      <w:rFonts w:ascii="Arial" w:hAnsi="Arial"/>
      <w:sz w:val="20"/>
      <w:lang w:eastAsia="hu-HU"/>
    </w:rPr>
  </w:style>
  <w:style w:type="paragraph" w:customStyle="1" w:styleId="Bek">
    <w:name w:val="Bek"/>
    <w:basedOn w:val="Normln"/>
    <w:uiPriority w:val="99"/>
    <w:rsid w:val="0056314A"/>
    <w:pPr>
      <w:widowControl w:val="0"/>
      <w:suppressAutoHyphens/>
      <w:spacing w:before="120"/>
      <w:ind w:left="709"/>
    </w:pPr>
    <w:rPr>
      <w:sz w:val="22"/>
      <w:lang w:eastAsia="hu-HU"/>
    </w:rPr>
  </w:style>
  <w:style w:type="paragraph" w:styleId="Zkladntext3">
    <w:name w:val="Body Text 3"/>
    <w:basedOn w:val="Normln"/>
    <w:link w:val="Zkladntext3Char1"/>
    <w:uiPriority w:val="99"/>
    <w:semiHidden/>
    <w:rsid w:val="0056314A"/>
    <w:pPr>
      <w:widowControl w:val="0"/>
      <w:suppressAutoHyphens/>
      <w:spacing w:before="120"/>
    </w:pPr>
    <w:rPr>
      <w:b/>
      <w:sz w:val="22"/>
      <w:lang w:eastAsia="hu-HU"/>
    </w:rPr>
  </w:style>
  <w:style w:type="character" w:customStyle="1" w:styleId="Zkladntext3Char1">
    <w:name w:val="Základní text 3 Char1"/>
    <w:basedOn w:val="Standardnpsmoodstavce"/>
    <w:link w:val="Zkladntext3"/>
    <w:uiPriority w:val="99"/>
    <w:semiHidden/>
    <w:locked/>
    <w:rsid w:val="00602FA2"/>
    <w:rPr>
      <w:rFonts w:ascii="Arial" w:hAnsi="Arial" w:cs="Times New Roman"/>
      <w:sz w:val="16"/>
      <w:szCs w:val="16"/>
    </w:rPr>
  </w:style>
  <w:style w:type="character" w:customStyle="1" w:styleId="Zkladntext3Char">
    <w:name w:val="Základní text 3 Char"/>
    <w:uiPriority w:val="99"/>
    <w:rsid w:val="0056314A"/>
    <w:rPr>
      <w:rFonts w:ascii="Arial" w:hAnsi="Arial"/>
      <w:b/>
      <w:sz w:val="20"/>
      <w:lang w:eastAsia="hu-HU"/>
    </w:rPr>
  </w:style>
  <w:style w:type="paragraph" w:styleId="Prosttext">
    <w:name w:val="Plain Text"/>
    <w:basedOn w:val="Normln"/>
    <w:link w:val="ProsttextChar1"/>
    <w:uiPriority w:val="99"/>
    <w:semiHidden/>
    <w:rsid w:val="0056314A"/>
    <w:pPr>
      <w:widowControl w:val="0"/>
      <w:suppressAutoHyphens/>
      <w:ind w:left="284"/>
    </w:pPr>
    <w:rPr>
      <w:sz w:val="22"/>
      <w:lang w:eastAsia="hu-HU"/>
    </w:rPr>
  </w:style>
  <w:style w:type="character" w:customStyle="1" w:styleId="ProsttextChar1">
    <w:name w:val="Prostý text Char1"/>
    <w:basedOn w:val="Standardnpsmoodstavce"/>
    <w:link w:val="Prosttext"/>
    <w:uiPriority w:val="99"/>
    <w:semiHidden/>
    <w:locked/>
    <w:rsid w:val="00602FA2"/>
    <w:rPr>
      <w:rFonts w:ascii="Courier New" w:hAnsi="Courier New" w:cs="Courier New"/>
      <w:sz w:val="20"/>
      <w:szCs w:val="20"/>
    </w:rPr>
  </w:style>
  <w:style w:type="character" w:customStyle="1" w:styleId="ProsttextChar">
    <w:name w:val="Prostý text Char"/>
    <w:uiPriority w:val="99"/>
    <w:semiHidden/>
    <w:rsid w:val="0056314A"/>
    <w:rPr>
      <w:rFonts w:ascii="Arial" w:hAnsi="Arial"/>
      <w:sz w:val="20"/>
      <w:lang w:eastAsia="hu-HU"/>
    </w:rPr>
  </w:style>
  <w:style w:type="paragraph" w:customStyle="1" w:styleId="BodyTextIndent21">
    <w:name w:val="Body Text Indent 21"/>
    <w:basedOn w:val="Normln"/>
    <w:uiPriority w:val="99"/>
    <w:rsid w:val="0056314A"/>
    <w:pPr>
      <w:widowControl w:val="0"/>
      <w:suppressAutoHyphens/>
      <w:ind w:left="2126" w:hanging="1701"/>
      <w:jc w:val="left"/>
    </w:pPr>
    <w:rPr>
      <w:lang w:eastAsia="hu-HU"/>
    </w:rPr>
  </w:style>
  <w:style w:type="paragraph" w:styleId="Obsah5">
    <w:name w:val="toc 5"/>
    <w:basedOn w:val="Normln"/>
    <w:next w:val="Normln"/>
    <w:autoRedefine/>
    <w:uiPriority w:val="99"/>
    <w:rsid w:val="0056314A"/>
    <w:pPr>
      <w:widowControl w:val="0"/>
      <w:suppressAutoHyphens/>
      <w:ind w:left="960"/>
      <w:jc w:val="left"/>
    </w:pPr>
    <w:rPr>
      <w:rFonts w:ascii="Times New Roman" w:hAnsi="Times New Roman"/>
      <w:sz w:val="18"/>
      <w:szCs w:val="18"/>
      <w:lang w:eastAsia="hu-HU"/>
    </w:rPr>
  </w:style>
  <w:style w:type="paragraph" w:styleId="Obsah6">
    <w:name w:val="toc 6"/>
    <w:basedOn w:val="Normln"/>
    <w:next w:val="Normln"/>
    <w:autoRedefine/>
    <w:uiPriority w:val="99"/>
    <w:rsid w:val="0056314A"/>
    <w:pPr>
      <w:widowControl w:val="0"/>
      <w:suppressAutoHyphens/>
      <w:ind w:left="1200"/>
      <w:jc w:val="left"/>
    </w:pPr>
    <w:rPr>
      <w:rFonts w:ascii="Times New Roman" w:hAnsi="Times New Roman"/>
      <w:sz w:val="18"/>
      <w:szCs w:val="18"/>
      <w:lang w:eastAsia="hu-HU"/>
    </w:rPr>
  </w:style>
  <w:style w:type="paragraph" w:styleId="Obsah7">
    <w:name w:val="toc 7"/>
    <w:basedOn w:val="Normln"/>
    <w:next w:val="Normln"/>
    <w:autoRedefine/>
    <w:uiPriority w:val="99"/>
    <w:rsid w:val="0056314A"/>
    <w:pPr>
      <w:widowControl w:val="0"/>
      <w:suppressAutoHyphens/>
      <w:ind w:left="1440"/>
      <w:jc w:val="left"/>
    </w:pPr>
    <w:rPr>
      <w:rFonts w:ascii="Times New Roman" w:hAnsi="Times New Roman"/>
      <w:sz w:val="18"/>
      <w:szCs w:val="18"/>
      <w:lang w:eastAsia="hu-HU"/>
    </w:rPr>
  </w:style>
  <w:style w:type="paragraph" w:styleId="Obsah8">
    <w:name w:val="toc 8"/>
    <w:basedOn w:val="Normln"/>
    <w:next w:val="Normln"/>
    <w:autoRedefine/>
    <w:uiPriority w:val="99"/>
    <w:rsid w:val="0056314A"/>
    <w:pPr>
      <w:widowControl w:val="0"/>
      <w:suppressAutoHyphens/>
      <w:ind w:left="1680"/>
      <w:jc w:val="left"/>
    </w:pPr>
    <w:rPr>
      <w:rFonts w:ascii="Times New Roman" w:hAnsi="Times New Roman"/>
      <w:sz w:val="18"/>
      <w:szCs w:val="18"/>
      <w:lang w:eastAsia="hu-HU"/>
    </w:rPr>
  </w:style>
  <w:style w:type="paragraph" w:styleId="Obsah9">
    <w:name w:val="toc 9"/>
    <w:basedOn w:val="Normln"/>
    <w:next w:val="Normln"/>
    <w:autoRedefine/>
    <w:uiPriority w:val="99"/>
    <w:rsid w:val="0056314A"/>
    <w:pPr>
      <w:widowControl w:val="0"/>
      <w:suppressAutoHyphens/>
      <w:ind w:left="1920"/>
      <w:jc w:val="left"/>
    </w:pPr>
    <w:rPr>
      <w:rFonts w:ascii="Times New Roman" w:hAnsi="Times New Roman"/>
      <w:sz w:val="18"/>
      <w:szCs w:val="18"/>
      <w:lang w:eastAsia="hu-HU"/>
    </w:rPr>
  </w:style>
  <w:style w:type="paragraph" w:styleId="Zkladntextodsazen2">
    <w:name w:val="Body Text Indent 2"/>
    <w:basedOn w:val="Normln"/>
    <w:link w:val="Zkladntextodsazen2Char1"/>
    <w:uiPriority w:val="99"/>
    <w:semiHidden/>
    <w:rsid w:val="0056314A"/>
    <w:pPr>
      <w:widowControl w:val="0"/>
      <w:shd w:val="pct12" w:color="auto" w:fill="FFFFFF"/>
      <w:suppressAutoHyphens/>
      <w:spacing w:before="120"/>
      <w:ind w:left="567"/>
    </w:pPr>
    <w:rPr>
      <w:sz w:val="22"/>
      <w:lang w:eastAsia="hu-HU"/>
    </w:rPr>
  </w:style>
  <w:style w:type="character" w:customStyle="1" w:styleId="Zkladntextodsazen2Char1">
    <w:name w:val="Základní text odsazený 2 Char1"/>
    <w:basedOn w:val="Standardnpsmoodstavce"/>
    <w:link w:val="Zkladntextodsazen2"/>
    <w:uiPriority w:val="99"/>
    <w:semiHidden/>
    <w:locked/>
    <w:rsid w:val="00602FA2"/>
    <w:rPr>
      <w:rFonts w:ascii="Arial" w:hAnsi="Arial" w:cs="Times New Roman"/>
      <w:sz w:val="20"/>
      <w:szCs w:val="20"/>
    </w:rPr>
  </w:style>
  <w:style w:type="character" w:customStyle="1" w:styleId="Zkladntextodsazen2Char">
    <w:name w:val="Základní text odsazený 2 Char"/>
    <w:uiPriority w:val="99"/>
    <w:semiHidden/>
    <w:rsid w:val="0056314A"/>
    <w:rPr>
      <w:rFonts w:ascii="Arial" w:hAnsi="Arial"/>
      <w:sz w:val="20"/>
      <w:shd w:val="pct12" w:color="auto" w:fill="FFFFFF"/>
      <w:lang w:eastAsia="hu-HU"/>
    </w:rPr>
  </w:style>
  <w:style w:type="paragraph" w:styleId="Zkladntextodsazen3">
    <w:name w:val="Body Text Indent 3"/>
    <w:basedOn w:val="Normln"/>
    <w:link w:val="Zkladntextodsazen3Char1"/>
    <w:uiPriority w:val="99"/>
    <w:semiHidden/>
    <w:rsid w:val="0056314A"/>
    <w:pPr>
      <w:widowControl w:val="0"/>
      <w:shd w:val="pct12" w:color="auto" w:fill="FFFFFF"/>
      <w:tabs>
        <w:tab w:val="left" w:pos="1296"/>
        <w:tab w:val="left" w:pos="1728"/>
      </w:tabs>
      <w:suppressAutoHyphens/>
      <w:spacing w:before="120"/>
      <w:ind w:left="567"/>
      <w:jc w:val="left"/>
    </w:pPr>
    <w:rPr>
      <w:sz w:val="22"/>
      <w:lang w:eastAsia="hu-HU"/>
    </w:rPr>
  </w:style>
  <w:style w:type="character" w:customStyle="1" w:styleId="Zkladntextodsazen3Char1">
    <w:name w:val="Základní text odsazený 3 Char1"/>
    <w:basedOn w:val="Standardnpsmoodstavce"/>
    <w:link w:val="Zkladntextodsazen3"/>
    <w:uiPriority w:val="99"/>
    <w:semiHidden/>
    <w:locked/>
    <w:rsid w:val="00602FA2"/>
    <w:rPr>
      <w:rFonts w:ascii="Arial" w:hAnsi="Arial" w:cs="Times New Roman"/>
      <w:sz w:val="16"/>
      <w:szCs w:val="16"/>
    </w:rPr>
  </w:style>
  <w:style w:type="character" w:customStyle="1" w:styleId="Zkladntextodsazen3Char">
    <w:name w:val="Základní text odsazený 3 Char"/>
    <w:uiPriority w:val="99"/>
    <w:semiHidden/>
    <w:rsid w:val="0056314A"/>
    <w:rPr>
      <w:rFonts w:ascii="Arial" w:hAnsi="Arial"/>
      <w:sz w:val="20"/>
      <w:shd w:val="pct12" w:color="auto" w:fill="FFFFFF"/>
      <w:lang w:eastAsia="hu-HU"/>
    </w:rPr>
  </w:style>
  <w:style w:type="paragraph" w:styleId="Textvbloku">
    <w:name w:val="Block Text"/>
    <w:basedOn w:val="Normln"/>
    <w:uiPriority w:val="99"/>
    <w:semiHidden/>
    <w:rsid w:val="0056314A"/>
    <w:pPr>
      <w:widowControl w:val="0"/>
      <w:suppressAutoHyphens/>
      <w:spacing w:before="120"/>
      <w:ind w:left="709" w:right="566" w:hanging="142"/>
    </w:pPr>
    <w:rPr>
      <w:sz w:val="22"/>
      <w:lang w:eastAsia="hu-HU"/>
    </w:rPr>
  </w:style>
  <w:style w:type="character" w:styleId="Sledovanodkaz">
    <w:name w:val="FollowedHyperlink"/>
    <w:basedOn w:val="Standardnpsmoodstavce"/>
    <w:uiPriority w:val="99"/>
    <w:semiHidden/>
    <w:rsid w:val="0056314A"/>
    <w:rPr>
      <w:rFonts w:cs="Times New Roman"/>
      <w:color w:val="800080"/>
      <w:u w:val="single"/>
    </w:rPr>
  </w:style>
  <w:style w:type="paragraph" w:customStyle="1" w:styleId="BodyText21">
    <w:name w:val="Body Text 21"/>
    <w:basedOn w:val="Normln"/>
    <w:uiPriority w:val="99"/>
    <w:rsid w:val="0056314A"/>
    <w:pPr>
      <w:widowControl w:val="0"/>
      <w:suppressAutoHyphens/>
      <w:spacing w:before="240"/>
      <w:jc w:val="center"/>
    </w:pPr>
    <w:rPr>
      <w:lang w:eastAsia="hu-HU"/>
    </w:rPr>
  </w:style>
  <w:style w:type="character" w:styleId="Odkaznakoment">
    <w:name w:val="annotation reference"/>
    <w:basedOn w:val="Standardnpsmoodstavce"/>
    <w:uiPriority w:val="99"/>
    <w:semiHidden/>
    <w:rsid w:val="0056314A"/>
    <w:rPr>
      <w:rFonts w:cs="Times New Roman"/>
      <w:sz w:val="16"/>
    </w:rPr>
  </w:style>
  <w:style w:type="paragraph" w:styleId="Nzev">
    <w:name w:val="Title"/>
    <w:basedOn w:val="Normln"/>
    <w:link w:val="NzevChar1"/>
    <w:autoRedefine/>
    <w:uiPriority w:val="99"/>
    <w:qFormat/>
    <w:rsid w:val="00020D39"/>
    <w:pPr>
      <w:pageBreakBefore/>
      <w:widowControl w:val="0"/>
      <w:numPr>
        <w:numId w:val="25"/>
      </w:numPr>
      <w:suppressAutoHyphens/>
      <w:spacing w:before="240" w:after="240"/>
      <w:jc w:val="left"/>
      <w:outlineLvl w:val="0"/>
    </w:pPr>
    <w:rPr>
      <w:rFonts w:cs="Arial"/>
      <w:b/>
      <w:bCs/>
      <w:caps/>
      <w:kern w:val="28"/>
      <w:sz w:val="32"/>
      <w:szCs w:val="32"/>
      <w:lang w:eastAsia="hu-HU"/>
    </w:rPr>
  </w:style>
  <w:style w:type="character" w:customStyle="1" w:styleId="NzevChar1">
    <w:name w:val="Název Char1"/>
    <w:basedOn w:val="Standardnpsmoodstavce"/>
    <w:link w:val="Nzev"/>
    <w:uiPriority w:val="99"/>
    <w:locked/>
    <w:rsid w:val="00020D39"/>
    <w:rPr>
      <w:rFonts w:ascii="Arial" w:eastAsia="Times New Roman" w:hAnsi="Arial" w:cs="Arial"/>
      <w:b/>
      <w:bCs/>
      <w:caps/>
      <w:kern w:val="28"/>
      <w:sz w:val="32"/>
      <w:szCs w:val="32"/>
      <w:lang w:eastAsia="hu-HU"/>
    </w:rPr>
  </w:style>
  <w:style w:type="character" w:customStyle="1" w:styleId="NzevChar">
    <w:name w:val="Název Char"/>
    <w:uiPriority w:val="99"/>
    <w:rsid w:val="0056314A"/>
    <w:rPr>
      <w:rFonts w:ascii="Arial" w:hAnsi="Arial"/>
      <w:b/>
      <w:kern w:val="28"/>
      <w:sz w:val="32"/>
      <w:lang w:eastAsia="hu-HU"/>
    </w:rPr>
  </w:style>
  <w:style w:type="paragraph" w:styleId="Textkomente">
    <w:name w:val="annotation text"/>
    <w:basedOn w:val="Normln"/>
    <w:link w:val="TextkomenteChar1"/>
    <w:uiPriority w:val="99"/>
    <w:semiHidden/>
    <w:rsid w:val="0056314A"/>
    <w:pPr>
      <w:widowControl w:val="0"/>
      <w:suppressAutoHyphens/>
      <w:jc w:val="left"/>
    </w:pPr>
    <w:rPr>
      <w:lang w:eastAsia="hu-HU"/>
    </w:rPr>
  </w:style>
  <w:style w:type="character" w:customStyle="1" w:styleId="TextkomenteChar1">
    <w:name w:val="Text komentáře Char1"/>
    <w:basedOn w:val="Standardnpsmoodstavce"/>
    <w:link w:val="Textkomente"/>
    <w:uiPriority w:val="99"/>
    <w:semiHidden/>
    <w:locked/>
    <w:rsid w:val="007F4359"/>
    <w:rPr>
      <w:rFonts w:ascii="Arial" w:hAnsi="Arial" w:cs="Times New Roman"/>
      <w:sz w:val="24"/>
      <w:lang w:eastAsia="hu-HU"/>
    </w:rPr>
  </w:style>
  <w:style w:type="character" w:customStyle="1" w:styleId="TextkomenteChar">
    <w:name w:val="Text komentáře Char"/>
    <w:uiPriority w:val="99"/>
    <w:semiHidden/>
    <w:rsid w:val="0056314A"/>
    <w:rPr>
      <w:rFonts w:ascii="Arial" w:hAnsi="Arial"/>
      <w:sz w:val="20"/>
      <w:lang w:eastAsia="hu-HU"/>
    </w:rPr>
  </w:style>
  <w:style w:type="paragraph" w:styleId="Zkladntext2">
    <w:name w:val="Body Text 2"/>
    <w:basedOn w:val="Normln"/>
    <w:link w:val="Zkladntext2Char1"/>
    <w:uiPriority w:val="99"/>
    <w:semiHidden/>
    <w:rsid w:val="0056314A"/>
    <w:pPr>
      <w:widowControl w:val="0"/>
      <w:suppressAutoHyphens/>
      <w:jc w:val="center"/>
    </w:pPr>
    <w:rPr>
      <w:rFonts w:cs="Arial"/>
      <w:sz w:val="22"/>
      <w:lang w:eastAsia="hu-HU"/>
    </w:rPr>
  </w:style>
  <w:style w:type="character" w:customStyle="1" w:styleId="Zkladntext2Char1">
    <w:name w:val="Základní text 2 Char1"/>
    <w:basedOn w:val="Standardnpsmoodstavce"/>
    <w:link w:val="Zkladntext2"/>
    <w:uiPriority w:val="99"/>
    <w:semiHidden/>
    <w:locked/>
    <w:rsid w:val="00602FA2"/>
    <w:rPr>
      <w:rFonts w:ascii="Arial" w:hAnsi="Arial" w:cs="Times New Roman"/>
      <w:sz w:val="20"/>
      <w:szCs w:val="20"/>
    </w:rPr>
  </w:style>
  <w:style w:type="character" w:customStyle="1" w:styleId="Zkladntext2Char">
    <w:name w:val="Základní text 2 Char"/>
    <w:uiPriority w:val="99"/>
    <w:semiHidden/>
    <w:rsid w:val="0056314A"/>
    <w:rPr>
      <w:rFonts w:ascii="Arial" w:hAnsi="Arial"/>
      <w:sz w:val="20"/>
      <w:lang w:eastAsia="hu-HU"/>
    </w:rPr>
  </w:style>
  <w:style w:type="paragraph" w:customStyle="1" w:styleId="xl22">
    <w:name w:val="xl22"/>
    <w:basedOn w:val="Normln"/>
    <w:uiPriority w:val="99"/>
    <w:rsid w:val="0056314A"/>
    <w:pPr>
      <w:widowControl w:val="0"/>
      <w:pBdr>
        <w:top w:val="double" w:sz="6" w:space="0" w:color="auto"/>
        <w:left w:val="single" w:sz="4" w:space="0" w:color="auto"/>
        <w:bottom w:val="single" w:sz="4" w:space="0" w:color="auto"/>
        <w:right w:val="single" w:sz="4" w:space="0" w:color="auto"/>
      </w:pBdr>
      <w:suppressAutoHyphens/>
      <w:spacing w:before="100" w:beforeAutospacing="1" w:after="100" w:afterAutospacing="1"/>
      <w:jc w:val="left"/>
      <w:textAlignment w:val="center"/>
    </w:pPr>
    <w:rPr>
      <w:rFonts w:ascii="Times New Roman" w:eastAsia="Arial Unicode MS" w:hAnsi="Times New Roman"/>
      <w:szCs w:val="24"/>
      <w:lang w:eastAsia="hu-HU"/>
    </w:rPr>
  </w:style>
  <w:style w:type="paragraph" w:customStyle="1" w:styleId="xl23">
    <w:name w:val="xl23"/>
    <w:basedOn w:val="Normln"/>
    <w:uiPriority w:val="99"/>
    <w:rsid w:val="0056314A"/>
    <w:pPr>
      <w:widowControl w:val="0"/>
      <w:pBdr>
        <w:top w:val="single" w:sz="4" w:space="0" w:color="auto"/>
        <w:left w:val="single" w:sz="4" w:space="0" w:color="auto"/>
        <w:bottom w:val="single" w:sz="4" w:space="0" w:color="auto"/>
        <w:right w:val="single" w:sz="4" w:space="0" w:color="auto"/>
      </w:pBdr>
      <w:suppressAutoHyphens/>
      <w:spacing w:before="100" w:beforeAutospacing="1" w:after="100" w:afterAutospacing="1"/>
      <w:jc w:val="left"/>
      <w:textAlignment w:val="center"/>
    </w:pPr>
    <w:rPr>
      <w:rFonts w:ascii="Times New Roman" w:eastAsia="Arial Unicode MS" w:hAnsi="Times New Roman"/>
      <w:szCs w:val="24"/>
      <w:lang w:eastAsia="hu-HU"/>
    </w:rPr>
  </w:style>
  <w:style w:type="paragraph" w:customStyle="1" w:styleId="xl24">
    <w:name w:val="xl24"/>
    <w:basedOn w:val="Normln"/>
    <w:uiPriority w:val="99"/>
    <w:rsid w:val="0056314A"/>
    <w:pPr>
      <w:widowControl w:val="0"/>
      <w:pBdr>
        <w:top w:val="single" w:sz="4" w:space="0" w:color="auto"/>
        <w:left w:val="single" w:sz="4"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5">
    <w:name w:val="xl25"/>
    <w:basedOn w:val="Normln"/>
    <w:uiPriority w:val="99"/>
    <w:rsid w:val="0056314A"/>
    <w:pPr>
      <w:widowControl w:val="0"/>
      <w:pBdr>
        <w:top w:val="single" w:sz="4"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6">
    <w:name w:val="xl26"/>
    <w:basedOn w:val="Normln"/>
    <w:uiPriority w:val="99"/>
    <w:rsid w:val="0056314A"/>
    <w:pPr>
      <w:widowControl w:val="0"/>
      <w:pBdr>
        <w:top w:val="single" w:sz="4" w:space="0" w:color="auto"/>
        <w:bottom w:val="single" w:sz="4"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7">
    <w:name w:val="xl27"/>
    <w:basedOn w:val="Normln"/>
    <w:uiPriority w:val="99"/>
    <w:rsid w:val="0056314A"/>
    <w:pPr>
      <w:widowControl w:val="0"/>
      <w:pBdr>
        <w:top w:val="single" w:sz="4" w:space="0" w:color="auto"/>
        <w:left w:val="single" w:sz="4" w:space="0" w:color="auto"/>
        <w:bottom w:val="double" w:sz="6" w:space="0" w:color="auto"/>
        <w:right w:val="single" w:sz="4" w:space="0" w:color="auto"/>
      </w:pBdr>
      <w:shd w:val="pct12" w:color="auto" w:fill="auto"/>
      <w:suppressAutoHyphens/>
      <w:spacing w:before="100" w:beforeAutospacing="1" w:after="100" w:afterAutospacing="1"/>
      <w:jc w:val="center"/>
      <w:textAlignment w:val="center"/>
    </w:pPr>
    <w:rPr>
      <w:rFonts w:ascii="Times New Roman" w:eastAsia="Arial Unicode MS" w:hAnsi="Times New Roman"/>
      <w:b/>
      <w:bCs/>
      <w:szCs w:val="24"/>
      <w:lang w:eastAsia="hu-HU"/>
    </w:rPr>
  </w:style>
  <w:style w:type="paragraph" w:customStyle="1" w:styleId="xl28">
    <w:name w:val="xl28"/>
    <w:basedOn w:val="Normln"/>
    <w:uiPriority w:val="99"/>
    <w:rsid w:val="0056314A"/>
    <w:pPr>
      <w:widowControl w:val="0"/>
      <w:pBdr>
        <w:top w:val="single" w:sz="4" w:space="0" w:color="auto"/>
        <w:left w:val="single" w:sz="4" w:space="0" w:color="auto"/>
        <w:bottom w:val="double" w:sz="6"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29">
    <w:name w:val="xl29"/>
    <w:basedOn w:val="Normln"/>
    <w:uiPriority w:val="99"/>
    <w:rsid w:val="0056314A"/>
    <w:pPr>
      <w:widowControl w:val="0"/>
      <w:pBdr>
        <w:top w:val="single" w:sz="4" w:space="0" w:color="auto"/>
        <w:bottom w:val="double" w:sz="6"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0">
    <w:name w:val="xl30"/>
    <w:basedOn w:val="Normln"/>
    <w:uiPriority w:val="99"/>
    <w:rsid w:val="0056314A"/>
    <w:pPr>
      <w:widowControl w:val="0"/>
      <w:pBdr>
        <w:top w:val="single" w:sz="4" w:space="0" w:color="auto"/>
        <w:bottom w:val="double" w:sz="6"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1">
    <w:name w:val="xl31"/>
    <w:basedOn w:val="Normln"/>
    <w:uiPriority w:val="99"/>
    <w:rsid w:val="0056314A"/>
    <w:pPr>
      <w:widowControl w:val="0"/>
      <w:pBdr>
        <w:top w:val="single" w:sz="4" w:space="0" w:color="auto"/>
        <w:left w:val="single" w:sz="4" w:space="0" w:color="auto"/>
        <w:bottom w:val="double" w:sz="6"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2">
    <w:name w:val="xl32"/>
    <w:basedOn w:val="Normln"/>
    <w:uiPriority w:val="99"/>
    <w:rsid w:val="0056314A"/>
    <w:pPr>
      <w:widowControl w:val="0"/>
      <w:pBdr>
        <w:top w:val="single" w:sz="4" w:space="0" w:color="auto"/>
        <w:left w:val="single" w:sz="4" w:space="0" w:color="auto"/>
        <w:bottom w:val="double" w:sz="6" w:space="0" w:color="auto"/>
        <w:right w:val="single" w:sz="4" w:space="0" w:color="auto"/>
      </w:pBdr>
      <w:shd w:val="pct12" w:color="auto" w:fill="auto"/>
      <w:suppressAutoHyphens/>
      <w:spacing w:before="100" w:beforeAutospacing="1" w:after="100" w:afterAutospacing="1"/>
      <w:jc w:val="center"/>
      <w:textAlignment w:val="center"/>
    </w:pPr>
    <w:rPr>
      <w:rFonts w:ascii="Times New Roman" w:eastAsia="Arial Unicode MS" w:hAnsi="Times New Roman"/>
      <w:b/>
      <w:bCs/>
      <w:szCs w:val="24"/>
      <w:lang w:eastAsia="hu-HU"/>
    </w:rPr>
  </w:style>
  <w:style w:type="paragraph" w:customStyle="1" w:styleId="xl33">
    <w:name w:val="xl33"/>
    <w:basedOn w:val="Normln"/>
    <w:uiPriority w:val="99"/>
    <w:rsid w:val="0056314A"/>
    <w:pPr>
      <w:widowControl w:val="0"/>
      <w:pBdr>
        <w:top w:val="double" w:sz="6" w:space="0" w:color="auto"/>
        <w:left w:val="single" w:sz="4"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4">
    <w:name w:val="xl34"/>
    <w:basedOn w:val="Normln"/>
    <w:uiPriority w:val="99"/>
    <w:rsid w:val="0056314A"/>
    <w:pPr>
      <w:widowControl w:val="0"/>
      <w:pBdr>
        <w:top w:val="double" w:sz="6" w:space="0" w:color="auto"/>
        <w:bottom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5">
    <w:name w:val="xl35"/>
    <w:basedOn w:val="Normln"/>
    <w:uiPriority w:val="99"/>
    <w:rsid w:val="0056314A"/>
    <w:pPr>
      <w:widowControl w:val="0"/>
      <w:pBdr>
        <w:top w:val="double" w:sz="6" w:space="0" w:color="auto"/>
        <w:bottom w:val="single" w:sz="4" w:space="0" w:color="auto"/>
        <w:right w:val="single" w:sz="4" w:space="0" w:color="auto"/>
      </w:pBdr>
      <w:suppressAutoHyphens/>
      <w:spacing w:before="100" w:beforeAutospacing="1" w:after="100" w:afterAutospacing="1"/>
      <w:jc w:val="left"/>
    </w:pPr>
    <w:rPr>
      <w:rFonts w:ascii="Times New Roman" w:eastAsia="Arial Unicode MS" w:hAnsi="Times New Roman"/>
      <w:szCs w:val="24"/>
      <w:lang w:eastAsia="hu-HU"/>
    </w:rPr>
  </w:style>
  <w:style w:type="paragraph" w:customStyle="1" w:styleId="xl36">
    <w:name w:val="xl36"/>
    <w:basedOn w:val="Normln"/>
    <w:uiPriority w:val="99"/>
    <w:rsid w:val="0056314A"/>
    <w:pPr>
      <w:widowControl w:val="0"/>
      <w:pBdr>
        <w:top w:val="double" w:sz="6" w:space="0" w:color="auto"/>
        <w:left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37">
    <w:name w:val="xl37"/>
    <w:basedOn w:val="Normln"/>
    <w:uiPriority w:val="99"/>
    <w:rsid w:val="0056314A"/>
    <w:pPr>
      <w:widowControl w:val="0"/>
      <w:pBdr>
        <w:left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szCs w:val="24"/>
      <w:lang w:eastAsia="hu-HU"/>
    </w:rPr>
  </w:style>
  <w:style w:type="paragraph" w:customStyle="1" w:styleId="xl38">
    <w:name w:val="xl38"/>
    <w:basedOn w:val="Normln"/>
    <w:uiPriority w:val="99"/>
    <w:rsid w:val="0056314A"/>
    <w:pPr>
      <w:widowControl w:val="0"/>
      <w:pBdr>
        <w:left w:val="single" w:sz="4" w:space="0" w:color="auto"/>
        <w:bottom w:val="double" w:sz="6"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39">
    <w:name w:val="xl39"/>
    <w:basedOn w:val="Normln"/>
    <w:uiPriority w:val="99"/>
    <w:rsid w:val="0056314A"/>
    <w:pPr>
      <w:widowControl w:val="0"/>
      <w:pBdr>
        <w:top w:val="double" w:sz="6" w:space="0" w:color="auto"/>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0">
    <w:name w:val="xl40"/>
    <w:basedOn w:val="Normln"/>
    <w:uiPriority w:val="99"/>
    <w:rsid w:val="0056314A"/>
    <w:pPr>
      <w:widowControl w:val="0"/>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szCs w:val="24"/>
      <w:lang w:eastAsia="hu-HU"/>
    </w:rPr>
  </w:style>
  <w:style w:type="paragraph" w:customStyle="1" w:styleId="xl41">
    <w:name w:val="xl41"/>
    <w:basedOn w:val="Normln"/>
    <w:uiPriority w:val="99"/>
    <w:rsid w:val="0056314A"/>
    <w:pPr>
      <w:widowControl w:val="0"/>
      <w:pBdr>
        <w:top w:val="single" w:sz="4" w:space="0" w:color="auto"/>
        <w:left w:val="single" w:sz="4" w:space="0" w:color="auto"/>
        <w:bottom w:val="double" w:sz="6"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2">
    <w:name w:val="xl42"/>
    <w:basedOn w:val="Normln"/>
    <w:uiPriority w:val="99"/>
    <w:rsid w:val="0056314A"/>
    <w:pPr>
      <w:widowControl w:val="0"/>
      <w:pBdr>
        <w:top w:val="single" w:sz="4" w:space="0" w:color="auto"/>
        <w:left w:val="single" w:sz="4" w:space="0" w:color="auto"/>
        <w:bottom w:val="double" w:sz="6" w:space="0" w:color="auto"/>
      </w:pBdr>
      <w:shd w:val="pct12" w:color="auto" w:fill="auto"/>
      <w:suppressAutoHyphens/>
      <w:spacing w:before="100" w:beforeAutospacing="1" w:after="100" w:afterAutospacing="1"/>
      <w:jc w:val="center"/>
      <w:textAlignment w:val="center"/>
    </w:pPr>
    <w:rPr>
      <w:rFonts w:ascii="Times New Roman" w:eastAsia="Arial Unicode MS" w:hAnsi="Times New Roman"/>
      <w:b/>
      <w:bCs/>
      <w:szCs w:val="24"/>
      <w:lang w:eastAsia="hu-HU"/>
    </w:rPr>
  </w:style>
  <w:style w:type="paragraph" w:customStyle="1" w:styleId="xl43">
    <w:name w:val="xl43"/>
    <w:basedOn w:val="Normln"/>
    <w:uiPriority w:val="99"/>
    <w:rsid w:val="0056314A"/>
    <w:pPr>
      <w:widowControl w:val="0"/>
      <w:pBdr>
        <w:top w:val="single" w:sz="4" w:space="0" w:color="auto"/>
        <w:bottom w:val="double" w:sz="6"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4">
    <w:name w:val="xl44"/>
    <w:basedOn w:val="Normln"/>
    <w:uiPriority w:val="99"/>
    <w:rsid w:val="0056314A"/>
    <w:pPr>
      <w:widowControl w:val="0"/>
      <w:pBdr>
        <w:top w:val="single" w:sz="4" w:space="0" w:color="auto"/>
        <w:bottom w:val="double" w:sz="6"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Cs w:val="24"/>
      <w:lang w:eastAsia="hu-HU"/>
    </w:rPr>
  </w:style>
  <w:style w:type="paragraph" w:customStyle="1" w:styleId="xl45">
    <w:name w:val="xl45"/>
    <w:basedOn w:val="Normln"/>
    <w:uiPriority w:val="99"/>
    <w:rsid w:val="0056314A"/>
    <w:pPr>
      <w:widowControl w:val="0"/>
      <w:pBdr>
        <w:top w:val="double" w:sz="6" w:space="0" w:color="auto"/>
        <w:left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 w:val="40"/>
      <w:szCs w:val="40"/>
      <w:lang w:eastAsia="hu-HU"/>
    </w:rPr>
  </w:style>
  <w:style w:type="paragraph" w:customStyle="1" w:styleId="xl46">
    <w:name w:val="xl46"/>
    <w:basedOn w:val="Normln"/>
    <w:uiPriority w:val="99"/>
    <w:rsid w:val="0056314A"/>
    <w:pPr>
      <w:widowControl w:val="0"/>
      <w:pBdr>
        <w:left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 w:val="40"/>
      <w:szCs w:val="40"/>
      <w:lang w:eastAsia="hu-HU"/>
    </w:rPr>
  </w:style>
  <w:style w:type="paragraph" w:customStyle="1" w:styleId="xl47">
    <w:name w:val="xl47"/>
    <w:basedOn w:val="Normln"/>
    <w:uiPriority w:val="99"/>
    <w:rsid w:val="0056314A"/>
    <w:pPr>
      <w:widowControl w:val="0"/>
      <w:pBdr>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Arial Unicode MS" w:eastAsia="Arial Unicode MS" w:hAnsi="Arial Unicode MS" w:cs="Arial Unicode MS"/>
      <w:sz w:val="40"/>
      <w:szCs w:val="40"/>
      <w:lang w:eastAsia="hu-HU"/>
    </w:rPr>
  </w:style>
  <w:style w:type="paragraph" w:customStyle="1" w:styleId="xl48">
    <w:name w:val="xl48"/>
    <w:basedOn w:val="Normln"/>
    <w:uiPriority w:val="99"/>
    <w:rsid w:val="0056314A"/>
    <w:pPr>
      <w:widowControl w:val="0"/>
      <w:pBdr>
        <w:top w:val="double" w:sz="6" w:space="0" w:color="auto"/>
        <w:bottom w:val="double" w:sz="6"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49">
    <w:name w:val="xl49"/>
    <w:basedOn w:val="Normln"/>
    <w:uiPriority w:val="99"/>
    <w:rsid w:val="0056314A"/>
    <w:pPr>
      <w:widowControl w:val="0"/>
      <w:pBdr>
        <w:top w:val="double" w:sz="6" w:space="0" w:color="auto"/>
        <w:bottom w:val="double" w:sz="6"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0">
    <w:name w:val="xl50"/>
    <w:basedOn w:val="Normln"/>
    <w:uiPriority w:val="99"/>
    <w:rsid w:val="0056314A"/>
    <w:pPr>
      <w:widowControl w:val="0"/>
      <w:pBdr>
        <w:top w:val="double" w:sz="6" w:space="0" w:color="auto"/>
        <w:left w:val="single" w:sz="4" w:space="0" w:color="auto"/>
        <w:bottom w:val="single" w:sz="4" w:space="0" w:color="auto"/>
      </w:pBdr>
      <w:suppressAutoHyphens/>
      <w:spacing w:before="100" w:beforeAutospacing="1" w:after="100" w:afterAutospacing="1"/>
      <w:jc w:val="left"/>
      <w:textAlignment w:val="center"/>
    </w:pPr>
    <w:rPr>
      <w:rFonts w:ascii="Times New Roman" w:eastAsia="Arial Unicode MS" w:hAnsi="Times New Roman"/>
      <w:b/>
      <w:bCs/>
      <w:szCs w:val="24"/>
      <w:lang w:eastAsia="hu-HU"/>
    </w:rPr>
  </w:style>
  <w:style w:type="paragraph" w:customStyle="1" w:styleId="xl51">
    <w:name w:val="xl51"/>
    <w:basedOn w:val="Normln"/>
    <w:uiPriority w:val="99"/>
    <w:rsid w:val="0056314A"/>
    <w:pPr>
      <w:widowControl w:val="0"/>
      <w:pBdr>
        <w:top w:val="double" w:sz="6" w:space="0" w:color="auto"/>
        <w:bottom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2">
    <w:name w:val="xl52"/>
    <w:basedOn w:val="Normln"/>
    <w:uiPriority w:val="99"/>
    <w:rsid w:val="0056314A"/>
    <w:pPr>
      <w:widowControl w:val="0"/>
      <w:pBdr>
        <w:top w:val="double" w:sz="6" w:space="0" w:color="auto"/>
        <w:bottom w:val="single" w:sz="4"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3">
    <w:name w:val="xl53"/>
    <w:basedOn w:val="Normln"/>
    <w:uiPriority w:val="99"/>
    <w:rsid w:val="0056314A"/>
    <w:pPr>
      <w:widowControl w:val="0"/>
      <w:pBdr>
        <w:top w:val="single" w:sz="4" w:space="0" w:color="auto"/>
        <w:left w:val="single" w:sz="4" w:space="0" w:color="auto"/>
        <w:bottom w:val="single" w:sz="4" w:space="0" w:color="auto"/>
      </w:pBdr>
      <w:suppressAutoHyphens/>
      <w:spacing w:before="100" w:beforeAutospacing="1" w:after="100" w:afterAutospacing="1"/>
      <w:jc w:val="left"/>
      <w:textAlignment w:val="center"/>
    </w:pPr>
    <w:rPr>
      <w:rFonts w:ascii="Times New Roman" w:eastAsia="Arial Unicode MS" w:hAnsi="Times New Roman"/>
      <w:szCs w:val="24"/>
      <w:lang w:eastAsia="hu-HU"/>
    </w:rPr>
  </w:style>
  <w:style w:type="paragraph" w:customStyle="1" w:styleId="xl54">
    <w:name w:val="xl54"/>
    <w:basedOn w:val="Normln"/>
    <w:uiPriority w:val="99"/>
    <w:rsid w:val="0056314A"/>
    <w:pPr>
      <w:widowControl w:val="0"/>
      <w:pBdr>
        <w:top w:val="single" w:sz="4" w:space="0" w:color="auto"/>
        <w:bottom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5">
    <w:name w:val="xl55"/>
    <w:basedOn w:val="Normln"/>
    <w:uiPriority w:val="99"/>
    <w:rsid w:val="0056314A"/>
    <w:pPr>
      <w:widowControl w:val="0"/>
      <w:pBdr>
        <w:top w:val="single" w:sz="4" w:space="0" w:color="auto"/>
        <w:bottom w:val="single" w:sz="4"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6">
    <w:name w:val="xl56"/>
    <w:basedOn w:val="Normln"/>
    <w:uiPriority w:val="99"/>
    <w:rsid w:val="0056314A"/>
    <w:pPr>
      <w:widowControl w:val="0"/>
      <w:pBdr>
        <w:top w:val="single" w:sz="4" w:space="0" w:color="auto"/>
        <w:left w:val="single" w:sz="4" w:space="0" w:color="auto"/>
        <w:bottom w:val="single" w:sz="4" w:space="0" w:color="auto"/>
      </w:pBdr>
      <w:suppressAutoHyphens/>
      <w:spacing w:before="100" w:beforeAutospacing="1" w:after="100" w:afterAutospacing="1"/>
      <w:jc w:val="left"/>
      <w:textAlignment w:val="center"/>
    </w:pPr>
    <w:rPr>
      <w:rFonts w:ascii="Times New Roman" w:eastAsia="Arial Unicode MS" w:hAnsi="Times New Roman"/>
      <w:b/>
      <w:bCs/>
      <w:szCs w:val="24"/>
      <w:lang w:eastAsia="hu-HU"/>
    </w:rPr>
  </w:style>
  <w:style w:type="paragraph" w:customStyle="1" w:styleId="xl57">
    <w:name w:val="xl57"/>
    <w:basedOn w:val="Normln"/>
    <w:uiPriority w:val="99"/>
    <w:rsid w:val="0056314A"/>
    <w:pPr>
      <w:widowControl w:val="0"/>
      <w:pBdr>
        <w:top w:val="single" w:sz="4" w:space="0" w:color="auto"/>
        <w:left w:val="single" w:sz="4" w:space="0" w:color="auto"/>
        <w:bottom w:val="double" w:sz="6" w:space="0" w:color="auto"/>
      </w:pBdr>
      <w:suppressAutoHyphens/>
      <w:spacing w:before="100" w:beforeAutospacing="1" w:after="100" w:afterAutospacing="1"/>
      <w:jc w:val="left"/>
      <w:textAlignment w:val="center"/>
    </w:pPr>
    <w:rPr>
      <w:rFonts w:ascii="Times New Roman" w:eastAsia="Arial Unicode MS" w:hAnsi="Times New Roman"/>
      <w:b/>
      <w:bCs/>
      <w:szCs w:val="24"/>
      <w:lang w:eastAsia="hu-HU"/>
    </w:rPr>
  </w:style>
  <w:style w:type="paragraph" w:customStyle="1" w:styleId="xl58">
    <w:name w:val="xl58"/>
    <w:basedOn w:val="Normln"/>
    <w:uiPriority w:val="99"/>
    <w:rsid w:val="0056314A"/>
    <w:pPr>
      <w:widowControl w:val="0"/>
      <w:pBdr>
        <w:top w:val="single" w:sz="4" w:space="0" w:color="auto"/>
        <w:bottom w:val="double" w:sz="6"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59">
    <w:name w:val="xl59"/>
    <w:basedOn w:val="Normln"/>
    <w:uiPriority w:val="99"/>
    <w:rsid w:val="0056314A"/>
    <w:pPr>
      <w:widowControl w:val="0"/>
      <w:pBdr>
        <w:top w:val="single" w:sz="4" w:space="0" w:color="auto"/>
        <w:bottom w:val="double" w:sz="6" w:space="0" w:color="auto"/>
        <w:right w:val="single" w:sz="4" w:space="0" w:color="auto"/>
      </w:pBdr>
      <w:suppressAutoHyphens/>
      <w:spacing w:before="100" w:beforeAutospacing="1" w:after="100" w:afterAutospacing="1"/>
      <w:jc w:val="left"/>
    </w:pPr>
    <w:rPr>
      <w:rFonts w:ascii="Arial Unicode MS" w:eastAsia="Arial Unicode MS" w:hAnsi="Arial Unicode MS" w:cs="Arial Unicode MS"/>
      <w:szCs w:val="24"/>
      <w:lang w:eastAsia="hu-HU"/>
    </w:rPr>
  </w:style>
  <w:style w:type="paragraph" w:customStyle="1" w:styleId="xl60">
    <w:name w:val="xl60"/>
    <w:basedOn w:val="Normln"/>
    <w:uiPriority w:val="99"/>
    <w:rsid w:val="0056314A"/>
    <w:pPr>
      <w:widowControl w:val="0"/>
      <w:pBdr>
        <w:left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b/>
      <w:bCs/>
      <w:sz w:val="40"/>
      <w:szCs w:val="40"/>
      <w:lang w:eastAsia="hu-HU"/>
    </w:rPr>
  </w:style>
  <w:style w:type="paragraph" w:customStyle="1" w:styleId="xl61">
    <w:name w:val="xl61"/>
    <w:basedOn w:val="Normln"/>
    <w:uiPriority w:val="99"/>
    <w:rsid w:val="0056314A"/>
    <w:pPr>
      <w:widowControl w:val="0"/>
      <w:pBdr>
        <w:left w:val="single" w:sz="4" w:space="0" w:color="auto"/>
        <w:bottom w:val="single" w:sz="4" w:space="0" w:color="auto"/>
        <w:right w:val="single" w:sz="4" w:space="0" w:color="auto"/>
      </w:pBdr>
      <w:suppressAutoHyphens/>
      <w:spacing w:before="100" w:beforeAutospacing="1" w:after="100" w:afterAutospacing="1"/>
      <w:jc w:val="center"/>
      <w:textAlignment w:val="center"/>
    </w:pPr>
    <w:rPr>
      <w:rFonts w:ascii="Times New Roman" w:eastAsia="Arial Unicode MS" w:hAnsi="Times New Roman"/>
      <w:szCs w:val="24"/>
      <w:lang w:eastAsia="hu-HU"/>
    </w:rPr>
  </w:style>
  <w:style w:type="paragraph" w:customStyle="1" w:styleId="font5">
    <w:name w:val="font5"/>
    <w:basedOn w:val="Normln"/>
    <w:uiPriority w:val="99"/>
    <w:rsid w:val="0056314A"/>
    <w:pPr>
      <w:widowControl w:val="0"/>
      <w:suppressAutoHyphens/>
      <w:spacing w:before="100" w:beforeAutospacing="1" w:after="100" w:afterAutospacing="1"/>
      <w:jc w:val="left"/>
    </w:pPr>
    <w:rPr>
      <w:rFonts w:eastAsia="Arial Unicode MS" w:cs="Arial"/>
      <w:lang w:eastAsia="hu-HU"/>
    </w:rPr>
  </w:style>
  <w:style w:type="paragraph" w:customStyle="1" w:styleId="font6">
    <w:name w:val="font6"/>
    <w:basedOn w:val="Normln"/>
    <w:uiPriority w:val="99"/>
    <w:rsid w:val="0056314A"/>
    <w:pPr>
      <w:widowControl w:val="0"/>
      <w:suppressAutoHyphens/>
      <w:spacing w:before="100" w:beforeAutospacing="1" w:after="100" w:afterAutospacing="1"/>
      <w:jc w:val="left"/>
    </w:pPr>
    <w:rPr>
      <w:rFonts w:eastAsia="Arial Unicode MS" w:cs="Arial"/>
      <w:lang w:eastAsia="hu-HU"/>
    </w:rPr>
  </w:style>
  <w:style w:type="paragraph" w:customStyle="1" w:styleId="font7">
    <w:name w:val="font7"/>
    <w:basedOn w:val="Normln"/>
    <w:uiPriority w:val="99"/>
    <w:rsid w:val="0056314A"/>
    <w:pPr>
      <w:widowControl w:val="0"/>
      <w:suppressAutoHyphens/>
      <w:spacing w:before="100" w:beforeAutospacing="1" w:after="100" w:afterAutospacing="1"/>
      <w:jc w:val="left"/>
    </w:pPr>
    <w:rPr>
      <w:rFonts w:eastAsia="Arial Unicode MS" w:cs="Arial"/>
      <w:lang w:eastAsia="hu-HU"/>
    </w:rPr>
  </w:style>
  <w:style w:type="paragraph" w:customStyle="1" w:styleId="xl62">
    <w:name w:val="xl62"/>
    <w:basedOn w:val="Normln"/>
    <w:uiPriority w:val="99"/>
    <w:rsid w:val="0056314A"/>
    <w:pPr>
      <w:widowControl w:val="0"/>
      <w:pBdr>
        <w:bottom w:val="single" w:sz="4" w:space="0" w:color="auto"/>
        <w:right w:val="single" w:sz="4" w:space="0" w:color="auto"/>
      </w:pBdr>
      <w:shd w:val="clear" w:color="auto" w:fill="C0C0C0"/>
      <w:suppressAutoHyphens/>
      <w:spacing w:before="100" w:beforeAutospacing="1" w:after="100" w:afterAutospacing="1"/>
      <w:jc w:val="left"/>
    </w:pPr>
    <w:rPr>
      <w:rFonts w:eastAsia="Arial Unicode MS" w:cs="Arial"/>
      <w:sz w:val="22"/>
      <w:szCs w:val="22"/>
      <w:lang w:eastAsia="hu-HU"/>
    </w:rPr>
  </w:style>
  <w:style w:type="paragraph" w:customStyle="1" w:styleId="CommentSubject1">
    <w:name w:val="Comment Subject1"/>
    <w:basedOn w:val="Textkomente"/>
    <w:next w:val="Textkomente"/>
    <w:uiPriority w:val="99"/>
    <w:semiHidden/>
    <w:rsid w:val="0056314A"/>
    <w:rPr>
      <w:b/>
      <w:bCs/>
    </w:rPr>
  </w:style>
  <w:style w:type="paragraph" w:customStyle="1" w:styleId="Textbubliny1">
    <w:name w:val="Text bubliny1"/>
    <w:basedOn w:val="Normln"/>
    <w:uiPriority w:val="99"/>
    <w:semiHidden/>
    <w:rsid w:val="0056314A"/>
    <w:pPr>
      <w:widowControl w:val="0"/>
      <w:suppressAutoHyphens/>
      <w:jc w:val="left"/>
    </w:pPr>
    <w:rPr>
      <w:rFonts w:ascii="Tahoma" w:hAnsi="Tahoma" w:cs="Tahoma"/>
      <w:sz w:val="16"/>
      <w:szCs w:val="16"/>
      <w:lang w:eastAsia="hu-HU"/>
    </w:rPr>
  </w:style>
  <w:style w:type="paragraph" w:customStyle="1" w:styleId="Rozvrendokumentu1">
    <w:name w:val="Rozvržení dokumentu1"/>
    <w:basedOn w:val="Normln"/>
    <w:uiPriority w:val="99"/>
    <w:semiHidden/>
    <w:rsid w:val="0056314A"/>
    <w:pPr>
      <w:widowControl w:val="0"/>
      <w:shd w:val="clear" w:color="auto" w:fill="000080"/>
      <w:suppressAutoHyphens/>
      <w:jc w:val="left"/>
    </w:pPr>
    <w:rPr>
      <w:rFonts w:ascii="Tahoma" w:hAnsi="Tahoma" w:cs="Tahoma"/>
      <w:lang w:eastAsia="hu-HU"/>
    </w:rPr>
  </w:style>
  <w:style w:type="character" w:customStyle="1" w:styleId="RozvrendokumentuChar">
    <w:name w:val="Rozvržení dokumentu Char"/>
    <w:uiPriority w:val="99"/>
    <w:semiHidden/>
    <w:rsid w:val="0056314A"/>
    <w:rPr>
      <w:rFonts w:ascii="Tahoma" w:hAnsi="Tahoma"/>
      <w:sz w:val="20"/>
      <w:shd w:val="clear" w:color="auto" w:fill="000080"/>
      <w:lang w:eastAsia="hu-HU"/>
    </w:rPr>
  </w:style>
  <w:style w:type="paragraph" w:customStyle="1" w:styleId="Cmsor3-ajnlat">
    <w:name w:val="Címsor 3 - ajánlat"/>
    <w:basedOn w:val="Nadpis3"/>
    <w:uiPriority w:val="99"/>
    <w:rsid w:val="0056314A"/>
    <w:pPr>
      <w:widowControl w:val="0"/>
      <w:numPr>
        <w:numId w:val="0"/>
      </w:numPr>
      <w:tabs>
        <w:tab w:val="num" w:pos="720"/>
      </w:tabs>
      <w:suppressAutoHyphens/>
      <w:ind w:left="360" w:hanging="720"/>
    </w:pPr>
    <w:rPr>
      <w:rFonts w:cs="Times New Roman"/>
      <w:b/>
      <w:bCs w:val="0"/>
      <w:i w:val="0"/>
      <w:szCs w:val="20"/>
      <w:lang w:eastAsia="hu-HU"/>
    </w:rPr>
  </w:style>
  <w:style w:type="paragraph" w:styleId="Seznamsodrkami">
    <w:name w:val="List Bullet"/>
    <w:basedOn w:val="Normln"/>
    <w:autoRedefine/>
    <w:uiPriority w:val="99"/>
    <w:semiHidden/>
    <w:rsid w:val="0056314A"/>
    <w:pPr>
      <w:widowControl w:val="0"/>
      <w:tabs>
        <w:tab w:val="left" w:pos="0"/>
        <w:tab w:val="left" w:pos="7380"/>
        <w:tab w:val="right" w:leader="underscore" w:pos="9360"/>
      </w:tabs>
      <w:suppressAutoHyphens/>
      <w:ind w:left="1068" w:hanging="360"/>
    </w:pPr>
    <w:rPr>
      <w:rFonts w:cs="Arial"/>
      <w:b/>
      <w:bCs/>
      <w:sz w:val="32"/>
      <w:szCs w:val="32"/>
      <w:lang w:eastAsia="hu-HU"/>
    </w:rPr>
  </w:style>
  <w:style w:type="paragraph" w:customStyle="1" w:styleId="Cmsor2-ajnlat">
    <w:name w:val="Címsor 2 - ajánlat"/>
    <w:basedOn w:val="Nadpis2"/>
    <w:uiPriority w:val="99"/>
    <w:rsid w:val="0056314A"/>
    <w:pPr>
      <w:keepNext w:val="0"/>
      <w:widowControl w:val="0"/>
      <w:numPr>
        <w:numId w:val="3"/>
      </w:numPr>
      <w:tabs>
        <w:tab w:val="clear" w:pos="1440"/>
        <w:tab w:val="num" w:pos="576"/>
      </w:tabs>
      <w:suppressAutoHyphens/>
      <w:spacing w:before="0" w:afterLines="50"/>
      <w:ind w:left="576" w:hanging="576"/>
      <w:jc w:val="left"/>
    </w:pPr>
    <w:rPr>
      <w:rFonts w:cs="Times New Roman"/>
      <w:bCs w:val="0"/>
      <w:i/>
      <w:iCs w:val="0"/>
      <w:szCs w:val="20"/>
      <w:lang w:eastAsia="hu-HU"/>
    </w:rPr>
  </w:style>
  <w:style w:type="paragraph" w:customStyle="1" w:styleId="Cmsor1-ajnlat">
    <w:name w:val="Címsor 1 - ajánlat"/>
    <w:basedOn w:val="Nadpis1"/>
    <w:uiPriority w:val="99"/>
    <w:rsid w:val="0056314A"/>
    <w:pPr>
      <w:widowControl w:val="0"/>
      <w:numPr>
        <w:numId w:val="0"/>
      </w:numPr>
      <w:tabs>
        <w:tab w:val="num" w:pos="432"/>
      </w:tabs>
      <w:suppressAutoHyphens/>
      <w:spacing w:afterLines="50"/>
      <w:ind w:left="432" w:hanging="432"/>
      <w:jc w:val="left"/>
    </w:pPr>
    <w:rPr>
      <w:rFonts w:cs="Times New Roman"/>
      <w:b w:val="0"/>
      <w:kern w:val="0"/>
      <w:sz w:val="22"/>
      <w:szCs w:val="20"/>
      <w:lang w:eastAsia="hu-HU"/>
    </w:rPr>
  </w:style>
  <w:style w:type="paragraph" w:customStyle="1" w:styleId="BodyText22">
    <w:name w:val="Body Text 22"/>
    <w:basedOn w:val="Normln"/>
    <w:uiPriority w:val="99"/>
    <w:rsid w:val="0056314A"/>
    <w:pPr>
      <w:widowControl w:val="0"/>
      <w:suppressAutoHyphens/>
      <w:spacing w:before="120"/>
      <w:ind w:left="354"/>
    </w:pPr>
    <w:rPr>
      <w:sz w:val="22"/>
      <w:lang w:eastAsia="hu-HU"/>
    </w:rPr>
  </w:style>
  <w:style w:type="paragraph" w:styleId="Textpoznpodarou">
    <w:name w:val="footnote text"/>
    <w:basedOn w:val="Normln"/>
    <w:link w:val="TextpoznpodarouChar1"/>
    <w:uiPriority w:val="99"/>
    <w:semiHidden/>
    <w:rsid w:val="0056314A"/>
    <w:pPr>
      <w:widowControl w:val="0"/>
      <w:suppressAutoHyphens/>
      <w:spacing w:after="40"/>
    </w:pPr>
    <w:rPr>
      <w:lang w:eastAsia="hu-HU"/>
    </w:rPr>
  </w:style>
  <w:style w:type="character" w:customStyle="1" w:styleId="TextpoznpodarouChar1">
    <w:name w:val="Text pozn. pod čarou Char1"/>
    <w:basedOn w:val="Standardnpsmoodstavce"/>
    <w:link w:val="Textpoznpodarou"/>
    <w:uiPriority w:val="99"/>
    <w:semiHidden/>
    <w:locked/>
    <w:rsid w:val="00602FA2"/>
    <w:rPr>
      <w:rFonts w:ascii="Arial" w:hAnsi="Arial" w:cs="Times New Roman"/>
      <w:sz w:val="20"/>
      <w:szCs w:val="20"/>
    </w:rPr>
  </w:style>
  <w:style w:type="character" w:customStyle="1" w:styleId="TextpoznpodarouChar">
    <w:name w:val="Text pozn. pod čarou Char"/>
    <w:uiPriority w:val="99"/>
    <w:semiHidden/>
    <w:rsid w:val="0056314A"/>
    <w:rPr>
      <w:rFonts w:ascii="Arial" w:hAnsi="Arial"/>
      <w:sz w:val="20"/>
      <w:lang w:eastAsia="hu-HU"/>
    </w:rPr>
  </w:style>
  <w:style w:type="character" w:styleId="Znakapoznpodarou">
    <w:name w:val="footnote reference"/>
    <w:basedOn w:val="Standardnpsmoodstavce"/>
    <w:uiPriority w:val="99"/>
    <w:semiHidden/>
    <w:rsid w:val="0056314A"/>
    <w:rPr>
      <w:rFonts w:cs="Times New Roman"/>
      <w:vertAlign w:val="superscript"/>
    </w:rPr>
  </w:style>
  <w:style w:type="paragraph" w:styleId="Textbubliny">
    <w:name w:val="Balloon Text"/>
    <w:basedOn w:val="Normln"/>
    <w:link w:val="TextbublinyChar1"/>
    <w:uiPriority w:val="99"/>
    <w:semiHidden/>
    <w:rsid w:val="0056314A"/>
    <w:pPr>
      <w:widowControl w:val="0"/>
      <w:suppressAutoHyphens/>
    </w:pPr>
    <w:rPr>
      <w:rFonts w:ascii="Tahoma" w:hAnsi="Tahoma" w:cs="Tahoma"/>
      <w:sz w:val="16"/>
      <w:szCs w:val="16"/>
      <w:lang w:eastAsia="hu-HU"/>
    </w:rPr>
  </w:style>
  <w:style w:type="character" w:customStyle="1" w:styleId="TextbublinyChar1">
    <w:name w:val="Text bubliny Char1"/>
    <w:basedOn w:val="Standardnpsmoodstavce"/>
    <w:link w:val="Textbubliny"/>
    <w:uiPriority w:val="99"/>
    <w:semiHidden/>
    <w:locked/>
    <w:rsid w:val="00602FA2"/>
    <w:rPr>
      <w:rFonts w:ascii="Times New Roman" w:hAnsi="Times New Roman" w:cs="Times New Roman"/>
      <w:sz w:val="2"/>
    </w:rPr>
  </w:style>
  <w:style w:type="character" w:customStyle="1" w:styleId="TextbublinyChar">
    <w:name w:val="Text bubliny Char"/>
    <w:uiPriority w:val="99"/>
    <w:semiHidden/>
    <w:rsid w:val="0056314A"/>
    <w:rPr>
      <w:rFonts w:ascii="Tahoma" w:hAnsi="Tahoma"/>
      <w:sz w:val="16"/>
      <w:lang w:eastAsia="hu-HU"/>
    </w:rPr>
  </w:style>
  <w:style w:type="paragraph" w:customStyle="1" w:styleId="StyleHeading1">
    <w:name w:val="Style Heading 1"/>
    <w:aliases w:val="(Alt+1) + Arial"/>
    <w:basedOn w:val="Nadpis1"/>
    <w:uiPriority w:val="99"/>
    <w:rsid w:val="0056314A"/>
    <w:pPr>
      <w:pageBreakBefore/>
      <w:widowControl w:val="0"/>
      <w:numPr>
        <w:numId w:val="0"/>
      </w:numPr>
      <w:suppressAutoHyphens/>
      <w:spacing w:before="1178" w:after="214"/>
      <w:ind w:left="432" w:hanging="432"/>
      <w:jc w:val="left"/>
    </w:pPr>
    <w:rPr>
      <w:rFonts w:cs="Times New Roman"/>
      <w:bCs w:val="0"/>
      <w:kern w:val="0"/>
      <w:sz w:val="36"/>
      <w:szCs w:val="24"/>
      <w:lang w:eastAsia="hu-HU"/>
    </w:rPr>
  </w:style>
  <w:style w:type="paragraph" w:customStyle="1" w:styleId="Nadpis20">
    <w:name w:val="Nadpis_2"/>
    <w:basedOn w:val="Normln"/>
    <w:link w:val="Nadpis2CharChar"/>
    <w:uiPriority w:val="99"/>
    <w:rsid w:val="00232F2F"/>
    <w:pPr>
      <w:spacing w:before="60" w:after="60"/>
    </w:pPr>
    <w:rPr>
      <w:rFonts w:eastAsia="Calibri"/>
      <w:b/>
      <w:color w:val="214285"/>
      <w:sz w:val="18"/>
    </w:rPr>
  </w:style>
  <w:style w:type="paragraph" w:styleId="Zkladntext-prvnodsazen">
    <w:name w:val="Body Text First Indent"/>
    <w:basedOn w:val="Zkladntext"/>
    <w:link w:val="Zkladntext-prvnodsazenChar1"/>
    <w:uiPriority w:val="99"/>
    <w:semiHidden/>
    <w:rsid w:val="0056314A"/>
    <w:pPr>
      <w:tabs>
        <w:tab w:val="clear" w:pos="288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before="0" w:after="120"/>
      <w:ind w:firstLine="210"/>
      <w:jc w:val="both"/>
    </w:pPr>
    <w:rPr>
      <w:rFonts w:ascii="USchB" w:hAnsi="USchB"/>
      <w:szCs w:val="24"/>
    </w:rPr>
  </w:style>
  <w:style w:type="character" w:customStyle="1" w:styleId="Zkladntext-prvnodsazenChar1">
    <w:name w:val="Základní text - první odsazený Char1"/>
    <w:basedOn w:val="ZkladntextChar1"/>
    <w:link w:val="Zkladntext-prvnodsazen"/>
    <w:uiPriority w:val="99"/>
    <w:semiHidden/>
    <w:locked/>
    <w:rsid w:val="00602FA2"/>
    <w:rPr>
      <w:rFonts w:ascii="Arial" w:hAnsi="Arial" w:cs="Times New Roman"/>
      <w:sz w:val="20"/>
      <w:szCs w:val="20"/>
    </w:rPr>
  </w:style>
  <w:style w:type="character" w:customStyle="1" w:styleId="Zkladntext-prvnodsazenChar">
    <w:name w:val="Základní text - první odsazený Char"/>
    <w:uiPriority w:val="99"/>
    <w:rsid w:val="0056314A"/>
    <w:rPr>
      <w:rFonts w:ascii="USchB" w:hAnsi="USchB"/>
      <w:sz w:val="24"/>
      <w:lang w:eastAsia="hu-HU"/>
    </w:rPr>
  </w:style>
  <w:style w:type="paragraph" w:customStyle="1" w:styleId="NadpisVedlejsi">
    <w:name w:val="Nadpis Vedlejsi"/>
    <w:basedOn w:val="Normln"/>
    <w:uiPriority w:val="99"/>
    <w:rsid w:val="0056314A"/>
    <w:pPr>
      <w:widowControl w:val="0"/>
      <w:tabs>
        <w:tab w:val="left" w:pos="6379"/>
      </w:tabs>
      <w:suppressAutoHyphens/>
      <w:spacing w:before="240" w:after="240"/>
    </w:pPr>
    <w:rPr>
      <w:rFonts w:eastAsia="MS Mincho"/>
      <w:b/>
    </w:rPr>
  </w:style>
  <w:style w:type="character" w:customStyle="1" w:styleId="NadpisVedlejsiChar">
    <w:name w:val="Nadpis Vedlejsi Char"/>
    <w:uiPriority w:val="99"/>
    <w:rsid w:val="0056314A"/>
    <w:rPr>
      <w:rFonts w:ascii="Arial" w:eastAsia="MS Mincho" w:hAnsi="Arial"/>
      <w:b/>
      <w:sz w:val="20"/>
      <w:lang w:eastAsia="cs-CZ"/>
    </w:rPr>
  </w:style>
  <w:style w:type="paragraph" w:styleId="Nadpisobsahu">
    <w:name w:val="TOC Heading"/>
    <w:basedOn w:val="Nadpis1"/>
    <w:next w:val="Normln"/>
    <w:uiPriority w:val="99"/>
    <w:qFormat/>
    <w:rsid w:val="0056314A"/>
    <w:pPr>
      <w:keepLines/>
      <w:widowControl w:val="0"/>
      <w:numPr>
        <w:numId w:val="0"/>
      </w:numPr>
      <w:suppressAutoHyphens/>
      <w:spacing w:before="480" w:line="276" w:lineRule="auto"/>
      <w:jc w:val="left"/>
      <w:outlineLvl w:val="9"/>
    </w:pPr>
    <w:rPr>
      <w:rFonts w:ascii="Cambria" w:hAnsi="Cambria" w:cs="Times New Roman"/>
      <w:color w:val="365F91"/>
      <w:kern w:val="0"/>
      <w:sz w:val="28"/>
      <w:szCs w:val="28"/>
      <w:lang w:eastAsia="en-US"/>
    </w:rPr>
  </w:style>
  <w:style w:type="paragraph" w:customStyle="1" w:styleId="NormlnText">
    <w:name w:val="Normální_Text"/>
    <w:basedOn w:val="Normln"/>
    <w:uiPriority w:val="99"/>
    <w:rsid w:val="0056314A"/>
    <w:pPr>
      <w:widowControl w:val="0"/>
      <w:suppressAutoHyphens/>
      <w:spacing w:before="75" w:line="264" w:lineRule="auto"/>
      <w:ind w:firstLine="720"/>
    </w:pPr>
    <w:rPr>
      <w:rFonts w:ascii="Times New Roman" w:hAnsi="Times New Roman"/>
      <w:color w:val="000000"/>
      <w:sz w:val="22"/>
    </w:rPr>
  </w:style>
  <w:style w:type="paragraph" w:styleId="Odstavecseseznamem">
    <w:name w:val="List Paragraph"/>
    <w:basedOn w:val="Normln"/>
    <w:uiPriority w:val="34"/>
    <w:qFormat/>
    <w:rsid w:val="0056314A"/>
    <w:pPr>
      <w:widowControl w:val="0"/>
      <w:suppressAutoHyphens/>
      <w:ind w:left="708"/>
      <w:jc w:val="left"/>
    </w:pPr>
    <w:rPr>
      <w:rFonts w:ascii="Times New Roman" w:hAnsi="Times New Roman"/>
    </w:rPr>
  </w:style>
  <w:style w:type="paragraph" w:styleId="Seznam">
    <w:name w:val="List"/>
    <w:basedOn w:val="Normln"/>
    <w:uiPriority w:val="99"/>
    <w:semiHidden/>
    <w:rsid w:val="0056314A"/>
    <w:rPr>
      <w:rFonts w:ascii="Times New Roman" w:hAnsi="Times New Roman"/>
    </w:rPr>
  </w:style>
  <w:style w:type="character" w:styleId="Zvraznn">
    <w:name w:val="Emphasis"/>
    <w:basedOn w:val="Standardnpsmoodstavce"/>
    <w:uiPriority w:val="99"/>
    <w:qFormat/>
    <w:rsid w:val="0056314A"/>
    <w:rPr>
      <w:rFonts w:cs="Times New Roman"/>
      <w:i/>
    </w:rPr>
  </w:style>
  <w:style w:type="character" w:styleId="Siln">
    <w:name w:val="Strong"/>
    <w:basedOn w:val="Standardnpsmoodstavce"/>
    <w:uiPriority w:val="99"/>
    <w:qFormat/>
    <w:rsid w:val="0056314A"/>
    <w:rPr>
      <w:rFonts w:cs="Times New Roman"/>
      <w:b/>
    </w:rPr>
  </w:style>
  <w:style w:type="paragraph" w:customStyle="1" w:styleId="tabulkalevsloupec">
    <w:name w:val="tabulkalevsloupec"/>
    <w:basedOn w:val="Normln"/>
    <w:uiPriority w:val="99"/>
    <w:rsid w:val="0056314A"/>
    <w:pPr>
      <w:spacing w:before="100" w:beforeAutospacing="1" w:after="100" w:afterAutospacing="1"/>
      <w:jc w:val="left"/>
    </w:pPr>
    <w:rPr>
      <w:rFonts w:ascii="Times New Roman" w:hAnsi="Times New Roman"/>
      <w:szCs w:val="24"/>
    </w:rPr>
  </w:style>
  <w:style w:type="paragraph" w:customStyle="1" w:styleId="tabulkapravsloupec">
    <w:name w:val="tabulkapravsloupec"/>
    <w:basedOn w:val="Normln"/>
    <w:uiPriority w:val="99"/>
    <w:rsid w:val="0056314A"/>
    <w:pPr>
      <w:spacing w:before="100" w:beforeAutospacing="1" w:after="100" w:afterAutospacing="1"/>
      <w:jc w:val="left"/>
    </w:pPr>
    <w:rPr>
      <w:rFonts w:ascii="Times New Roman" w:hAnsi="Times New Roman"/>
      <w:szCs w:val="24"/>
    </w:rPr>
  </w:style>
  <w:style w:type="paragraph" w:customStyle="1" w:styleId="Prvnodsadit">
    <w:name w:val="První odsadit"/>
    <w:basedOn w:val="Normln"/>
    <w:uiPriority w:val="99"/>
    <w:rsid w:val="0056314A"/>
    <w:pPr>
      <w:overflowPunct w:val="0"/>
      <w:autoSpaceDE w:val="0"/>
      <w:autoSpaceDN w:val="0"/>
      <w:adjustRightInd w:val="0"/>
      <w:spacing w:before="141"/>
      <w:ind w:firstLine="584"/>
      <w:textAlignment w:val="baseline"/>
    </w:pPr>
    <w:rPr>
      <w:rFonts w:ascii="Times New Roman" w:hAnsi="Times New Roman"/>
    </w:rPr>
  </w:style>
  <w:style w:type="character" w:customStyle="1" w:styleId="Nadpis2CharChar">
    <w:name w:val="Nadpis_2 Char Char"/>
    <w:link w:val="Nadpis20"/>
    <w:uiPriority w:val="99"/>
    <w:locked/>
    <w:rsid w:val="00232F2F"/>
    <w:rPr>
      <w:rFonts w:ascii="Arial" w:hAnsi="Arial"/>
      <w:b/>
      <w:color w:val="214285"/>
      <w:sz w:val="18"/>
    </w:rPr>
  </w:style>
  <w:style w:type="paragraph" w:customStyle="1" w:styleId="Odrka1">
    <w:name w:val="Odrážka_1"/>
    <w:basedOn w:val="Normln"/>
    <w:link w:val="Odrka1CharChar"/>
    <w:uiPriority w:val="99"/>
    <w:rsid w:val="005D4481"/>
    <w:pPr>
      <w:numPr>
        <w:numId w:val="16"/>
      </w:numPr>
      <w:jc w:val="left"/>
    </w:pPr>
    <w:rPr>
      <w:sz w:val="18"/>
      <w:szCs w:val="18"/>
    </w:rPr>
  </w:style>
  <w:style w:type="character" w:customStyle="1" w:styleId="Odrka1CharChar">
    <w:name w:val="Odrážka_1 Char Char"/>
    <w:link w:val="Odrka1"/>
    <w:uiPriority w:val="99"/>
    <w:locked/>
    <w:rsid w:val="005D4481"/>
    <w:rPr>
      <w:rFonts w:ascii="Arial" w:eastAsia="Times New Roman" w:hAnsi="Arial"/>
      <w:sz w:val="18"/>
      <w:szCs w:val="18"/>
    </w:rPr>
  </w:style>
  <w:style w:type="paragraph" w:customStyle="1" w:styleId="Default">
    <w:name w:val="Default"/>
    <w:uiPriority w:val="99"/>
    <w:rsid w:val="009179BC"/>
    <w:pPr>
      <w:autoSpaceDE w:val="0"/>
      <w:autoSpaceDN w:val="0"/>
      <w:adjustRightInd w:val="0"/>
    </w:pPr>
    <w:rPr>
      <w:rFonts w:cs="Calibri"/>
      <w:color w:val="000000"/>
      <w:sz w:val="24"/>
      <w:szCs w:val="24"/>
      <w:lang w:eastAsia="en-US"/>
    </w:rPr>
  </w:style>
  <w:style w:type="paragraph" w:customStyle="1" w:styleId="Vypis">
    <w:name w:val="Vypis"/>
    <w:basedOn w:val="Normln"/>
    <w:uiPriority w:val="99"/>
    <w:rsid w:val="00401BDC"/>
    <w:pPr>
      <w:suppressAutoHyphens/>
      <w:overflowPunct w:val="0"/>
      <w:autoSpaceDE w:val="0"/>
      <w:autoSpaceDN w:val="0"/>
      <w:adjustRightInd w:val="0"/>
      <w:spacing w:after="60" w:line="240" w:lineRule="atLeast"/>
      <w:jc w:val="left"/>
      <w:textAlignment w:val="baseline"/>
    </w:pPr>
    <w:rPr>
      <w:rFonts w:ascii="Arial Narrow" w:hAnsi="Arial Narrow"/>
    </w:rPr>
  </w:style>
  <w:style w:type="paragraph" w:customStyle="1" w:styleId="Zkltext2">
    <w:name w:val="Zákl. text 2"/>
    <w:link w:val="Zkltext2Char1"/>
    <w:uiPriority w:val="99"/>
    <w:rsid w:val="0024676C"/>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rFonts w:ascii="Times New Roman" w:hAnsi="Times New Roman"/>
      <w:b/>
      <w:i/>
      <w:noProof/>
      <w:color w:val="0000FF"/>
      <w:sz w:val="22"/>
      <w:szCs w:val="22"/>
      <w:u w:val="single"/>
    </w:rPr>
  </w:style>
  <w:style w:type="paragraph" w:customStyle="1" w:styleId="Odstavec">
    <w:name w:val="Odstavec"/>
    <w:next w:val="Zkltext2"/>
    <w:link w:val="OdstavecChar1"/>
    <w:uiPriority w:val="99"/>
    <w:rsid w:val="0024676C"/>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rFonts w:ascii="Times New Roman" w:hAnsi="Times New Roman"/>
      <w:b/>
      <w:i/>
      <w:color w:val="0000FF"/>
      <w:sz w:val="22"/>
      <w:szCs w:val="22"/>
      <w:u w:val="single"/>
    </w:rPr>
  </w:style>
  <w:style w:type="paragraph" w:customStyle="1" w:styleId="Nadpis">
    <w:name w:val="Nadpis"/>
    <w:next w:val="Zkltext2"/>
    <w:uiPriority w:val="99"/>
    <w:rsid w:val="0024676C"/>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ind w:left="567"/>
      <w:textAlignment w:val="baseline"/>
    </w:pPr>
    <w:rPr>
      <w:rFonts w:ascii="Arial" w:eastAsia="Times New Roman" w:hAnsi="Arial"/>
      <w:b/>
      <w:i/>
      <w:color w:val="FF0000"/>
      <w:sz w:val="28"/>
    </w:rPr>
  </w:style>
  <w:style w:type="paragraph" w:customStyle="1" w:styleId="Odstavec2">
    <w:name w:val="Odstavec 2"/>
    <w:basedOn w:val="Odstavec"/>
    <w:next w:val="Zkltext2"/>
    <w:uiPriority w:val="99"/>
    <w:rsid w:val="0024676C"/>
    <w:rPr>
      <w:color w:val="FF00FF"/>
      <w:sz w:val="24"/>
      <w:u w:val="none"/>
    </w:rPr>
  </w:style>
  <w:style w:type="paragraph" w:customStyle="1" w:styleId="Odstavec4">
    <w:name w:val="Odstavec 4"/>
    <w:basedOn w:val="Normln"/>
    <w:uiPriority w:val="99"/>
    <w:rsid w:val="0024676C"/>
    <w:pPr>
      <w:tabs>
        <w:tab w:val="left" w:pos="1773"/>
        <w:tab w:val="left" w:pos="2896"/>
        <w:tab w:val="left" w:pos="4034"/>
        <w:tab w:val="left" w:pos="5171"/>
        <w:tab w:val="left" w:pos="6294"/>
        <w:tab w:val="left" w:pos="7432"/>
        <w:tab w:val="left" w:pos="8570"/>
      </w:tabs>
      <w:overflowPunct w:val="0"/>
      <w:autoSpaceDE w:val="0"/>
      <w:autoSpaceDN w:val="0"/>
      <w:adjustRightInd w:val="0"/>
      <w:ind w:firstLine="1134"/>
      <w:textAlignment w:val="baseline"/>
    </w:pPr>
    <w:rPr>
      <w:rFonts w:ascii="Times New Roman" w:hAnsi="Times New Roman"/>
      <w:b/>
      <w:i/>
      <w:color w:val="00FF00"/>
      <w:sz w:val="22"/>
      <w:u w:val="single"/>
    </w:rPr>
  </w:style>
  <w:style w:type="character" w:customStyle="1" w:styleId="OdstavecChar1">
    <w:name w:val="Odstavec Char1"/>
    <w:link w:val="Odstavec"/>
    <w:uiPriority w:val="99"/>
    <w:locked/>
    <w:rsid w:val="0024676C"/>
    <w:rPr>
      <w:rFonts w:ascii="Times New Roman" w:hAnsi="Times New Roman"/>
      <w:b/>
      <w:i/>
      <w:color w:val="0000FF"/>
      <w:sz w:val="22"/>
      <w:szCs w:val="22"/>
      <w:u w:val="single"/>
      <w:lang w:val="cs-CZ" w:eastAsia="cs-CZ" w:bidi="ar-SA"/>
    </w:rPr>
  </w:style>
  <w:style w:type="character" w:customStyle="1" w:styleId="Zkltext2Char1">
    <w:name w:val="Zákl. text 2 Char1"/>
    <w:link w:val="Zkltext2"/>
    <w:uiPriority w:val="99"/>
    <w:locked/>
    <w:rsid w:val="0024676C"/>
    <w:rPr>
      <w:rFonts w:ascii="Times New Roman" w:hAnsi="Times New Roman"/>
      <w:b/>
      <w:i/>
      <w:noProof/>
      <w:color w:val="0000FF"/>
      <w:sz w:val="22"/>
      <w:szCs w:val="22"/>
      <w:u w:val="single"/>
      <w:lang w:val="cs-CZ" w:eastAsia="cs-CZ" w:bidi="ar-SA"/>
    </w:rPr>
  </w:style>
  <w:style w:type="paragraph" w:styleId="Bezmezer">
    <w:name w:val="No Spacing"/>
    <w:uiPriority w:val="99"/>
    <w:qFormat/>
    <w:rsid w:val="00C40487"/>
    <w:rPr>
      <w:rFonts w:cs="Calibri"/>
      <w:sz w:val="24"/>
      <w:szCs w:val="24"/>
      <w:lang w:eastAsia="en-US"/>
    </w:rPr>
  </w:style>
  <w:style w:type="paragraph" w:styleId="Pedmtkomente">
    <w:name w:val="annotation subject"/>
    <w:basedOn w:val="Textkomente"/>
    <w:next w:val="Textkomente"/>
    <w:link w:val="PedmtkomenteChar"/>
    <w:uiPriority w:val="99"/>
    <w:semiHidden/>
    <w:unhideWhenUsed/>
    <w:locked/>
    <w:rsid w:val="00EC5480"/>
    <w:pPr>
      <w:widowControl/>
      <w:suppressAutoHyphens w:val="0"/>
      <w:jc w:val="both"/>
    </w:pPr>
    <w:rPr>
      <w:b/>
      <w:bCs/>
      <w:sz w:val="20"/>
      <w:lang w:eastAsia="cs-CZ"/>
    </w:rPr>
  </w:style>
  <w:style w:type="character" w:customStyle="1" w:styleId="PedmtkomenteChar">
    <w:name w:val="Předmět komentáře Char"/>
    <w:basedOn w:val="TextkomenteChar1"/>
    <w:link w:val="Pedmtkomente"/>
    <w:uiPriority w:val="99"/>
    <w:semiHidden/>
    <w:rsid w:val="00EC5480"/>
    <w:rPr>
      <w:rFonts w:ascii="Arial" w:eastAsia="Times New Roman" w:hAnsi="Arial" w:cs="Times New Roman"/>
      <w:b/>
      <w:bCs/>
      <w:sz w:val="24"/>
      <w:lang w:eastAsia="hu-HU"/>
    </w:rPr>
  </w:style>
  <w:style w:type="paragraph" w:styleId="Revize">
    <w:name w:val="Revision"/>
    <w:hidden/>
    <w:uiPriority w:val="99"/>
    <w:semiHidden/>
    <w:rsid w:val="00D1254F"/>
    <w:rPr>
      <w:rFonts w:ascii="Arial" w:eastAsia="Times New Roman" w:hAnsi="Arial"/>
      <w:sz w:val="24"/>
    </w:rPr>
  </w:style>
</w:styles>
</file>

<file path=word/webSettings.xml><?xml version="1.0" encoding="utf-8"?>
<w:webSettings xmlns:r="http://schemas.openxmlformats.org/officeDocument/2006/relationships" xmlns:w="http://schemas.openxmlformats.org/wordprocessingml/2006/main">
  <w:divs>
    <w:div w:id="55737662">
      <w:bodyDiv w:val="1"/>
      <w:marLeft w:val="0"/>
      <w:marRight w:val="0"/>
      <w:marTop w:val="0"/>
      <w:marBottom w:val="0"/>
      <w:divBdr>
        <w:top w:val="none" w:sz="0" w:space="0" w:color="auto"/>
        <w:left w:val="none" w:sz="0" w:space="0" w:color="auto"/>
        <w:bottom w:val="none" w:sz="0" w:space="0" w:color="auto"/>
        <w:right w:val="none" w:sz="0" w:space="0" w:color="auto"/>
      </w:divBdr>
    </w:div>
    <w:div w:id="997538747">
      <w:bodyDiv w:val="1"/>
      <w:marLeft w:val="0"/>
      <w:marRight w:val="0"/>
      <w:marTop w:val="0"/>
      <w:marBottom w:val="0"/>
      <w:divBdr>
        <w:top w:val="none" w:sz="0" w:space="0" w:color="auto"/>
        <w:left w:val="none" w:sz="0" w:space="0" w:color="auto"/>
        <w:bottom w:val="none" w:sz="0" w:space="0" w:color="auto"/>
        <w:right w:val="none" w:sz="0" w:space="0" w:color="auto"/>
      </w:divBdr>
    </w:div>
    <w:div w:id="1249542031">
      <w:bodyDiv w:val="1"/>
      <w:marLeft w:val="0"/>
      <w:marRight w:val="0"/>
      <w:marTop w:val="0"/>
      <w:marBottom w:val="0"/>
      <w:divBdr>
        <w:top w:val="none" w:sz="0" w:space="0" w:color="auto"/>
        <w:left w:val="none" w:sz="0" w:space="0" w:color="auto"/>
        <w:bottom w:val="none" w:sz="0" w:space="0" w:color="auto"/>
        <w:right w:val="none" w:sz="0" w:space="0" w:color="auto"/>
      </w:divBdr>
    </w:div>
    <w:div w:id="1867987193">
      <w:bodyDiv w:val="1"/>
      <w:marLeft w:val="0"/>
      <w:marRight w:val="0"/>
      <w:marTop w:val="0"/>
      <w:marBottom w:val="0"/>
      <w:divBdr>
        <w:top w:val="none" w:sz="0" w:space="0" w:color="auto"/>
        <w:left w:val="none" w:sz="0" w:space="0" w:color="auto"/>
        <w:bottom w:val="none" w:sz="0" w:space="0" w:color="auto"/>
        <w:right w:val="none" w:sz="0" w:space="0" w:color="auto"/>
      </w:divBdr>
    </w:div>
    <w:div w:id="1892691894">
      <w:marLeft w:val="0"/>
      <w:marRight w:val="0"/>
      <w:marTop w:val="0"/>
      <w:marBottom w:val="0"/>
      <w:divBdr>
        <w:top w:val="none" w:sz="0" w:space="0" w:color="auto"/>
        <w:left w:val="none" w:sz="0" w:space="0" w:color="auto"/>
        <w:bottom w:val="none" w:sz="0" w:space="0" w:color="auto"/>
        <w:right w:val="none" w:sz="0" w:space="0" w:color="auto"/>
      </w:divBdr>
    </w:div>
    <w:div w:id="1892691895">
      <w:marLeft w:val="0"/>
      <w:marRight w:val="0"/>
      <w:marTop w:val="0"/>
      <w:marBottom w:val="0"/>
      <w:divBdr>
        <w:top w:val="none" w:sz="0" w:space="0" w:color="auto"/>
        <w:left w:val="none" w:sz="0" w:space="0" w:color="auto"/>
        <w:bottom w:val="none" w:sz="0" w:space="0" w:color="auto"/>
        <w:right w:val="none" w:sz="0" w:space="0" w:color="auto"/>
      </w:divBdr>
    </w:div>
    <w:div w:id="1892691896">
      <w:marLeft w:val="0"/>
      <w:marRight w:val="0"/>
      <w:marTop w:val="0"/>
      <w:marBottom w:val="0"/>
      <w:divBdr>
        <w:top w:val="none" w:sz="0" w:space="0" w:color="auto"/>
        <w:left w:val="none" w:sz="0" w:space="0" w:color="auto"/>
        <w:bottom w:val="none" w:sz="0" w:space="0" w:color="auto"/>
        <w:right w:val="none" w:sz="0" w:space="0" w:color="auto"/>
      </w:divBdr>
    </w:div>
    <w:div w:id="1892691897">
      <w:marLeft w:val="0"/>
      <w:marRight w:val="0"/>
      <w:marTop w:val="0"/>
      <w:marBottom w:val="0"/>
      <w:divBdr>
        <w:top w:val="none" w:sz="0" w:space="0" w:color="auto"/>
        <w:left w:val="none" w:sz="0" w:space="0" w:color="auto"/>
        <w:bottom w:val="none" w:sz="0" w:space="0" w:color="auto"/>
        <w:right w:val="none" w:sz="0" w:space="0" w:color="auto"/>
      </w:divBdr>
    </w:div>
    <w:div w:id="18926918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02EA7-4A09-4490-8E41-E65CB1003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35</Pages>
  <Words>9319</Words>
  <Characters>57930</Characters>
  <Application>Microsoft Office Word</Application>
  <DocSecurity>0</DocSecurity>
  <Lines>482</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dc:creator>
  <cp:lastModifiedBy>Mgr. Petr Blaška</cp:lastModifiedBy>
  <cp:revision>8</cp:revision>
  <cp:lastPrinted>2013-04-09T15:18:00Z</cp:lastPrinted>
  <dcterms:created xsi:type="dcterms:W3CDTF">2013-04-23T12:56:00Z</dcterms:created>
  <dcterms:modified xsi:type="dcterms:W3CDTF">2013-04-29T02:29:00Z</dcterms:modified>
  <cp:contentStatus/>
</cp:coreProperties>
</file>