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7207CC0D"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A11C1B">
        <w:rPr>
          <w:caps/>
          <w:sz w:val="40"/>
        </w:rPr>
        <w:t>.</w:t>
      </w:r>
      <w:r w:rsidR="00761BFA">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74B055D9" w:rsidR="00950037" w:rsidRPr="008D7E4A" w:rsidRDefault="00950037" w:rsidP="008D7E4A">
      <w:pPr>
        <w:widowControl w:val="0"/>
        <w:spacing w:after="120" w:line="276" w:lineRule="auto"/>
        <w:jc w:val="center"/>
        <w:rPr>
          <w:rFonts w:asciiTheme="majorHAnsi" w:hAnsiTheme="majorHAnsi" w:cstheme="majorHAnsi"/>
          <w:b/>
        </w:rPr>
      </w:pPr>
      <w:r w:rsidRPr="00A15698">
        <w:rPr>
          <w:rFonts w:asciiTheme="majorHAnsi" w:hAnsiTheme="majorHAnsi" w:cstheme="majorHAnsi"/>
          <w:b/>
          <w:sz w:val="24"/>
        </w:rPr>
        <w:t>„</w:t>
      </w:r>
      <w:r w:rsidR="008D7E4A" w:rsidRPr="00A15698">
        <w:rPr>
          <w:rFonts w:asciiTheme="majorHAnsi" w:hAnsiTheme="majorHAnsi" w:cstheme="majorHAnsi"/>
          <w:b/>
        </w:rPr>
        <w:t xml:space="preserve">ABC – ŠROUB – úsporná opatření Čebín – </w:t>
      </w:r>
      <w:r w:rsidR="00A40B58" w:rsidRPr="00A15698">
        <w:rPr>
          <w:rFonts w:asciiTheme="majorHAnsi" w:hAnsiTheme="majorHAnsi" w:cstheme="majorHAnsi"/>
          <w:b/>
        </w:rPr>
        <w:t>dodávky –</w:t>
      </w:r>
      <w:r w:rsidR="00A15698" w:rsidRPr="00A15698">
        <w:rPr>
          <w:rFonts w:asciiTheme="majorHAnsi" w:hAnsiTheme="majorHAnsi" w:cstheme="majorHAnsi"/>
          <w:b/>
        </w:rPr>
        <w:t xml:space="preserve"> </w:t>
      </w:r>
      <w:r w:rsidR="00FB0B44">
        <w:rPr>
          <w:rFonts w:asciiTheme="majorHAnsi" w:hAnsiTheme="majorHAnsi" w:cstheme="majorHAnsi"/>
          <w:b/>
        </w:rPr>
        <w:t xml:space="preserve">část 2 </w:t>
      </w:r>
      <w:r w:rsidR="00FB0B44" w:rsidRPr="00A15698">
        <w:rPr>
          <w:rFonts w:asciiTheme="majorHAnsi" w:hAnsiTheme="majorHAnsi" w:cstheme="majorHAnsi"/>
          <w:b/>
        </w:rPr>
        <w:t xml:space="preserve">– </w:t>
      </w:r>
      <w:r w:rsidR="00FB0B44">
        <w:rPr>
          <w:rFonts w:asciiTheme="majorHAnsi" w:hAnsiTheme="majorHAnsi" w:cstheme="majorHAnsi"/>
          <w:b/>
        </w:rPr>
        <w:t xml:space="preserve"> </w:t>
      </w:r>
      <w:r w:rsidR="00FB0B44">
        <w:rPr>
          <w:rFonts w:asciiTheme="majorHAnsi" w:hAnsiTheme="majorHAnsi" w:cstheme="majorHAnsi"/>
          <w:b/>
          <w:bCs/>
        </w:rPr>
        <w:t>I</w:t>
      </w:r>
      <w:r w:rsidR="00597DCC">
        <w:rPr>
          <w:rFonts w:asciiTheme="majorHAnsi" w:hAnsiTheme="majorHAnsi" w:cstheme="majorHAnsi"/>
          <w:b/>
          <w:bCs/>
        </w:rPr>
        <w:t>nstalace FVE</w:t>
      </w:r>
      <w:r w:rsidRPr="00A15698">
        <w:rPr>
          <w:rFonts w:asciiTheme="majorHAnsi" w:hAnsiTheme="majorHAnsi" w:cstheme="majorHAnsi"/>
          <w:b/>
          <w:bCs/>
          <w:iCs/>
          <w:sz w:val="24"/>
        </w:rPr>
        <w:t>“</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proofErr w:type="spellStart"/>
      <w:r w:rsidRPr="004750B4">
        <w:rPr>
          <w:rFonts w:asciiTheme="majorHAnsi" w:hAnsiTheme="majorHAnsi" w:cstheme="majorHAnsi"/>
          <w:sz w:val="22"/>
          <w:szCs w:val="22"/>
          <w:lang w:val="cs-CZ"/>
        </w:rPr>
        <w:t>ust</w:t>
      </w:r>
      <w:proofErr w:type="spellEnd"/>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7558317E" w14:textId="77777777" w:rsidR="00B93FB6" w:rsidRPr="00B148F6" w:rsidRDefault="00B93FB6" w:rsidP="00B93FB6">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CB5F49">
        <w:rPr>
          <w:rFonts w:asciiTheme="majorHAnsi" w:hAnsiTheme="majorHAnsi" w:cstheme="majorHAnsi"/>
          <w:b/>
        </w:rPr>
        <w:t>ABC – ŠROUB</w:t>
      </w:r>
      <w:r>
        <w:rPr>
          <w:rFonts w:asciiTheme="majorHAnsi" w:hAnsiTheme="majorHAnsi" w:cstheme="majorHAnsi"/>
          <w:b/>
        </w:rPr>
        <w:t>, spol. s r.o.</w:t>
      </w:r>
    </w:p>
    <w:p w14:paraId="536FA59C" w14:textId="77777777" w:rsidR="00B93FB6" w:rsidRPr="00B148F6" w:rsidRDefault="00B93FB6" w:rsidP="00B93FB6">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Pr>
          <w:rFonts w:asciiTheme="majorHAnsi" w:hAnsiTheme="majorHAnsi" w:cstheme="majorHAnsi"/>
        </w:rPr>
        <w:t>Č. p. 429, 664 23 Čebín</w:t>
      </w:r>
    </w:p>
    <w:p w14:paraId="7D312ECE" w14:textId="77777777" w:rsidR="00B93FB6" w:rsidRPr="00B148F6" w:rsidRDefault="00B93FB6" w:rsidP="00B93FB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hAnsiTheme="majorHAnsi" w:cstheme="majorHAnsi"/>
        </w:rPr>
        <w:t>Jiří Němec, jednatel</w:t>
      </w:r>
    </w:p>
    <w:p w14:paraId="62DD8C92" w14:textId="77777777" w:rsidR="00B93FB6" w:rsidRPr="00B148F6" w:rsidRDefault="00B93FB6" w:rsidP="00B93FB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Pr>
          <w:rFonts w:asciiTheme="majorHAnsi" w:hAnsiTheme="majorHAnsi" w:cstheme="majorHAnsi"/>
        </w:rPr>
        <w:t>63496186</w:t>
      </w:r>
    </w:p>
    <w:p w14:paraId="6866A111" w14:textId="77777777" w:rsidR="00B93FB6" w:rsidRPr="00B148F6" w:rsidRDefault="00B93FB6" w:rsidP="00B93FB6">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rPr>
        <w:t>CZ63496186</w:t>
      </w:r>
    </w:p>
    <w:p w14:paraId="443DF5D2" w14:textId="77777777" w:rsidR="00B93FB6" w:rsidRPr="00B148F6" w:rsidRDefault="00B93FB6" w:rsidP="00B93FB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Pr>
          <w:rFonts w:asciiTheme="majorHAnsi" w:hAnsiTheme="majorHAnsi" w:cstheme="majorHAnsi"/>
        </w:rPr>
        <w:t>KB</w:t>
      </w:r>
    </w:p>
    <w:p w14:paraId="180C61AB" w14:textId="77777777" w:rsidR="00B93FB6" w:rsidRPr="00B148F6" w:rsidRDefault="00B93FB6" w:rsidP="00B93FB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Pr="00135915">
        <w:rPr>
          <w:rFonts w:asciiTheme="majorHAnsi" w:hAnsiTheme="majorHAnsi" w:cstheme="majorHAnsi"/>
        </w:rPr>
        <w:t>181878173/0100</w:t>
      </w:r>
    </w:p>
    <w:p w14:paraId="2B196376" w14:textId="77777777" w:rsidR="001F4A4C" w:rsidRPr="004750B4" w:rsidRDefault="001F4A4C" w:rsidP="001F4A4C">
      <w:pPr>
        <w:pStyle w:val="Zkladntext"/>
        <w:keepNext/>
        <w:spacing w:line="276" w:lineRule="auto"/>
        <w:jc w:val="both"/>
        <w:rPr>
          <w:rFonts w:asciiTheme="majorHAnsi" w:hAnsiTheme="majorHAnsi" w:cstheme="majorHAnsi"/>
          <w:sz w:val="22"/>
        </w:rPr>
      </w:pPr>
      <w:r w:rsidRPr="004750B4">
        <w:rPr>
          <w:rFonts w:asciiTheme="majorHAnsi" w:hAnsiTheme="majorHAnsi" w:cstheme="majorHAnsi"/>
          <w:sz w:val="22"/>
        </w:rPr>
        <w:t>Objednatele jsou oprávněni zastupovat:</w:t>
      </w:r>
    </w:p>
    <w:p w14:paraId="6246F258" w14:textId="77777777" w:rsidR="00B246FA" w:rsidRPr="00135915" w:rsidRDefault="00B246FA">
      <w:pPr>
        <w:pStyle w:val="Zkladntext"/>
        <w:keepNext/>
        <w:numPr>
          <w:ilvl w:val="0"/>
          <w:numId w:val="28"/>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 xml:space="preserve">ve věcech </w:t>
      </w:r>
      <w:r w:rsidRPr="00135915">
        <w:rPr>
          <w:rFonts w:asciiTheme="majorHAnsi" w:hAnsiTheme="majorHAnsi" w:cstheme="majorHAnsi"/>
          <w:sz w:val="22"/>
          <w:szCs w:val="22"/>
          <w:lang w:val="cs-CZ"/>
        </w:rPr>
        <w:t>smluvních</w:t>
      </w:r>
      <w:r w:rsidRPr="00135915">
        <w:rPr>
          <w:rFonts w:asciiTheme="majorHAnsi" w:hAnsiTheme="majorHAnsi" w:cstheme="majorHAnsi"/>
          <w:sz w:val="22"/>
          <w:szCs w:val="22"/>
        </w:rPr>
        <w:t xml:space="preserve">: </w:t>
      </w:r>
      <w:r w:rsidRPr="00135915">
        <w:rPr>
          <w:rFonts w:asciiTheme="majorHAnsi" w:hAnsiTheme="majorHAnsi" w:cstheme="majorHAnsi"/>
          <w:sz w:val="22"/>
          <w:szCs w:val="22"/>
        </w:rPr>
        <w:tab/>
        <w:t xml:space="preserve">Jiří Němec, email: </w:t>
      </w:r>
      <w:hyperlink r:id="rId11" w:history="1">
        <w:r w:rsidRPr="00135915">
          <w:rPr>
            <w:rStyle w:val="Hypertextovodkaz"/>
            <w:rFonts w:asciiTheme="majorHAnsi" w:hAnsiTheme="majorHAnsi" w:cstheme="majorHAnsi"/>
            <w:sz w:val="22"/>
            <w:szCs w:val="22"/>
          </w:rPr>
          <w:t>nemec</w:t>
        </w:r>
        <w:r w:rsidRPr="00135915">
          <w:rPr>
            <w:rStyle w:val="Hypertextovodkaz"/>
            <w:rFonts w:asciiTheme="majorHAnsi" w:hAnsiTheme="majorHAnsi" w:cstheme="majorHAnsi"/>
            <w:sz w:val="22"/>
            <w:szCs w:val="22"/>
            <w:lang w:val="cs-CZ"/>
          </w:rPr>
          <w:t>@abcsroub.cz</w:t>
        </w:r>
      </w:hyperlink>
      <w:r w:rsidRPr="00135915">
        <w:rPr>
          <w:rFonts w:asciiTheme="majorHAnsi" w:hAnsiTheme="majorHAnsi" w:cstheme="majorHAnsi"/>
          <w:sz w:val="22"/>
          <w:szCs w:val="22"/>
        </w:rPr>
        <w:t>, tel.:</w:t>
      </w:r>
      <w:r w:rsidRPr="00135915">
        <w:rPr>
          <w:rFonts w:asciiTheme="majorHAnsi" w:hAnsiTheme="majorHAnsi" w:cstheme="majorHAnsi"/>
          <w:sz w:val="22"/>
          <w:szCs w:val="22"/>
          <w:lang w:val="cs-CZ"/>
        </w:rPr>
        <w:t xml:space="preserve"> +420</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777</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667</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675</w:t>
      </w:r>
    </w:p>
    <w:p w14:paraId="56CC08F0" w14:textId="77777777" w:rsidR="00B246FA" w:rsidRPr="00135915" w:rsidRDefault="00B246FA">
      <w:pPr>
        <w:pStyle w:val="Zkladntext"/>
        <w:keepNext/>
        <w:numPr>
          <w:ilvl w:val="0"/>
          <w:numId w:val="28"/>
        </w:numPr>
        <w:spacing w:line="276" w:lineRule="auto"/>
        <w:jc w:val="both"/>
        <w:rPr>
          <w:rFonts w:asciiTheme="majorHAnsi" w:hAnsiTheme="majorHAnsi" w:cstheme="majorHAnsi"/>
          <w:color w:val="7F7F7F" w:themeColor="text1" w:themeTint="80"/>
          <w:sz w:val="22"/>
          <w:szCs w:val="22"/>
        </w:rPr>
      </w:pPr>
      <w:r w:rsidRPr="00135915">
        <w:rPr>
          <w:rFonts w:asciiTheme="majorHAnsi" w:hAnsiTheme="majorHAnsi" w:cstheme="majorHAnsi"/>
          <w:sz w:val="22"/>
          <w:szCs w:val="22"/>
        </w:rPr>
        <w:t xml:space="preserve">ve věcech technických: </w:t>
      </w:r>
      <w:r w:rsidRPr="00135915">
        <w:rPr>
          <w:rFonts w:asciiTheme="majorHAnsi" w:hAnsiTheme="majorHAnsi" w:cstheme="majorHAnsi"/>
          <w:color w:val="7F7F7F" w:themeColor="text1" w:themeTint="80"/>
          <w:sz w:val="22"/>
          <w:szCs w:val="22"/>
          <w:highlight w:val="yellow"/>
        </w:rPr>
        <w:t>Bude doplněno zadavatelem před podpisem smlouvy</w:t>
      </w:r>
    </w:p>
    <w:p w14:paraId="6C7FB966" w14:textId="26CEF84B" w:rsidR="00B246FA" w:rsidRPr="00135915" w:rsidRDefault="00B246FA">
      <w:pPr>
        <w:pStyle w:val="Zkladntext"/>
        <w:keepNext/>
        <w:numPr>
          <w:ilvl w:val="0"/>
          <w:numId w:val="28"/>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 xml:space="preserve">koordinátor BOZP: </w:t>
      </w:r>
      <w:r>
        <w:rPr>
          <w:rFonts w:asciiTheme="majorHAnsi" w:hAnsiTheme="majorHAnsi" w:cstheme="majorHAnsi"/>
          <w:sz w:val="22"/>
          <w:szCs w:val="22"/>
        </w:rPr>
        <w:tab/>
      </w:r>
      <w:r w:rsidRPr="00135915">
        <w:rPr>
          <w:rFonts w:asciiTheme="majorHAnsi" w:hAnsiTheme="majorHAnsi" w:cstheme="majorHAnsi"/>
          <w:sz w:val="22"/>
          <w:szCs w:val="22"/>
        </w:rPr>
        <w:t>Jiří Němec</w:t>
      </w:r>
      <w:r>
        <w:rPr>
          <w:rFonts w:asciiTheme="majorHAnsi" w:hAnsiTheme="majorHAnsi" w:cstheme="majorHAnsi"/>
          <w:sz w:val="22"/>
          <w:szCs w:val="22"/>
        </w:rPr>
        <w:t xml:space="preserve">, </w:t>
      </w:r>
      <w:r w:rsidRPr="00135915">
        <w:rPr>
          <w:rFonts w:asciiTheme="majorHAnsi" w:hAnsiTheme="majorHAnsi" w:cstheme="majorHAnsi"/>
          <w:sz w:val="22"/>
          <w:szCs w:val="22"/>
        </w:rPr>
        <w:t xml:space="preserve">email: </w:t>
      </w:r>
      <w:hyperlink r:id="rId12" w:history="1">
        <w:r w:rsidRPr="00135915">
          <w:rPr>
            <w:rStyle w:val="Hypertextovodkaz"/>
            <w:rFonts w:asciiTheme="majorHAnsi" w:hAnsiTheme="majorHAnsi" w:cstheme="majorHAnsi"/>
            <w:sz w:val="22"/>
            <w:szCs w:val="22"/>
          </w:rPr>
          <w:t>nemec</w:t>
        </w:r>
        <w:r w:rsidRPr="00135915">
          <w:rPr>
            <w:rStyle w:val="Hypertextovodkaz"/>
            <w:rFonts w:asciiTheme="majorHAnsi" w:hAnsiTheme="majorHAnsi" w:cstheme="majorHAnsi"/>
            <w:sz w:val="22"/>
            <w:szCs w:val="22"/>
            <w:lang w:val="cs-CZ"/>
          </w:rPr>
          <w:t>@abcsroub.cz</w:t>
        </w:r>
      </w:hyperlink>
      <w:r w:rsidRPr="00135915">
        <w:rPr>
          <w:rFonts w:asciiTheme="majorHAnsi" w:hAnsiTheme="majorHAnsi" w:cstheme="majorHAnsi"/>
          <w:sz w:val="22"/>
          <w:szCs w:val="22"/>
        </w:rPr>
        <w:t>, tel.:</w:t>
      </w:r>
      <w:r w:rsidRPr="00135915">
        <w:rPr>
          <w:rFonts w:asciiTheme="majorHAnsi" w:hAnsiTheme="majorHAnsi" w:cstheme="majorHAnsi"/>
          <w:sz w:val="22"/>
          <w:szCs w:val="22"/>
          <w:lang w:val="cs-CZ"/>
        </w:rPr>
        <w:t xml:space="preserve"> +420</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777</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667</w:t>
      </w:r>
      <w:r>
        <w:rPr>
          <w:rFonts w:asciiTheme="majorHAnsi" w:hAnsiTheme="majorHAnsi" w:cstheme="majorHAnsi"/>
          <w:sz w:val="22"/>
          <w:szCs w:val="22"/>
          <w:lang w:val="cs-CZ"/>
        </w:rPr>
        <w:t> </w:t>
      </w:r>
      <w:r w:rsidRPr="00135915">
        <w:rPr>
          <w:rFonts w:asciiTheme="majorHAnsi" w:hAnsiTheme="majorHAnsi" w:cstheme="majorHAnsi"/>
          <w:sz w:val="22"/>
          <w:szCs w:val="22"/>
          <w:lang w:val="cs-CZ"/>
        </w:rPr>
        <w:t>675</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pPr>
        <w:pStyle w:val="Zkladntext"/>
        <w:keepNext/>
        <w:numPr>
          <w:ilvl w:val="0"/>
          <w:numId w:val="29"/>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pPr>
        <w:pStyle w:val="Zkladntext"/>
        <w:keepNext/>
        <w:numPr>
          <w:ilvl w:val="0"/>
          <w:numId w:val="29"/>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5E14AFB0" w:rsidR="000E7084" w:rsidRPr="004750B4" w:rsidRDefault="000E7084" w:rsidP="60DEF0A5">
      <w:pPr>
        <w:jc w:val="both"/>
        <w:outlineLvl w:val="1"/>
        <w:rPr>
          <w:rFonts w:asciiTheme="majorHAnsi" w:hAnsiTheme="majorHAnsi" w:cstheme="majorBidi"/>
        </w:rPr>
      </w:pPr>
      <w:r w:rsidRPr="60DEF0A5">
        <w:rPr>
          <w:rFonts w:asciiTheme="majorHAnsi" w:hAnsiTheme="majorHAnsi" w:cstheme="majorBidi"/>
        </w:rPr>
        <w:t xml:space="preserve">Tato smlouva je uzavřena na základě zadávacího </w:t>
      </w:r>
      <w:r w:rsidRPr="00DD43B0">
        <w:rPr>
          <w:rFonts w:asciiTheme="majorHAnsi" w:hAnsiTheme="majorHAnsi" w:cstheme="majorBidi"/>
        </w:rPr>
        <w:t>řízení k </w:t>
      </w:r>
      <w:r w:rsidR="00976FB9" w:rsidRPr="00DD43B0">
        <w:rPr>
          <w:rFonts w:asciiTheme="majorHAnsi" w:hAnsiTheme="majorHAnsi" w:cstheme="majorBidi"/>
        </w:rPr>
        <w:t xml:space="preserve"> </w:t>
      </w:r>
      <w:r w:rsidRPr="00DD43B0">
        <w:rPr>
          <w:rFonts w:asciiTheme="majorHAnsi" w:hAnsiTheme="majorHAnsi" w:cstheme="majorBidi"/>
        </w:rPr>
        <w:t xml:space="preserve">podlimitní veřejné zakázce na provedení díla s názvem </w:t>
      </w:r>
      <w:r w:rsidRPr="00DD43B0">
        <w:rPr>
          <w:rFonts w:asciiTheme="majorHAnsi" w:hAnsiTheme="majorHAnsi" w:cstheme="majorBidi"/>
          <w:b/>
          <w:bCs/>
        </w:rPr>
        <w:t>„</w:t>
      </w:r>
      <w:r w:rsidR="003B19A6" w:rsidRPr="00DD43B0">
        <w:rPr>
          <w:rFonts w:asciiTheme="majorHAnsi" w:hAnsiTheme="majorHAnsi" w:cstheme="majorHAnsi"/>
          <w:b/>
        </w:rPr>
        <w:t>ABC – ŠROUB – úsporná opatření Čebín – dodávky</w:t>
      </w:r>
      <w:r w:rsidR="00FB0B44">
        <w:rPr>
          <w:rFonts w:asciiTheme="majorHAnsi" w:hAnsiTheme="majorHAnsi" w:cstheme="majorHAnsi"/>
          <w:b/>
        </w:rPr>
        <w:t xml:space="preserve"> </w:t>
      </w:r>
      <w:r w:rsidR="00FB0B44" w:rsidRPr="00A15698">
        <w:rPr>
          <w:rFonts w:asciiTheme="majorHAnsi" w:hAnsiTheme="majorHAnsi" w:cstheme="majorHAnsi"/>
          <w:b/>
        </w:rPr>
        <w:t xml:space="preserve">– </w:t>
      </w:r>
      <w:r w:rsidR="00FB0B44">
        <w:rPr>
          <w:rFonts w:asciiTheme="majorHAnsi" w:hAnsiTheme="majorHAnsi" w:cstheme="majorHAnsi"/>
          <w:b/>
        </w:rPr>
        <w:t xml:space="preserve"> část 2</w:t>
      </w:r>
      <w:r w:rsidR="003B19A6" w:rsidRPr="00DD43B0">
        <w:rPr>
          <w:rFonts w:asciiTheme="majorHAnsi" w:hAnsiTheme="majorHAnsi" w:cstheme="majorHAnsi"/>
          <w:b/>
        </w:rPr>
        <w:t xml:space="preserve"> – </w:t>
      </w:r>
      <w:r w:rsidR="00E3604B">
        <w:rPr>
          <w:rFonts w:asciiTheme="majorHAnsi" w:hAnsiTheme="majorHAnsi" w:cstheme="majorHAnsi"/>
          <w:b/>
          <w:bCs/>
        </w:rPr>
        <w:t>Instalace FVE</w:t>
      </w:r>
      <w:r w:rsidRPr="00DD43B0">
        <w:rPr>
          <w:rFonts w:asciiTheme="majorHAnsi" w:hAnsiTheme="majorHAnsi" w:cstheme="majorBidi"/>
          <w:b/>
          <w:bCs/>
        </w:rPr>
        <w:t>“</w:t>
      </w:r>
      <w:r w:rsidRPr="00DD43B0">
        <w:rPr>
          <w:rFonts w:asciiTheme="majorHAnsi" w:hAnsiTheme="majorHAnsi" w:cstheme="majorBidi"/>
        </w:rPr>
        <w:t xml:space="preserve"> (dále jen „</w:t>
      </w:r>
      <w:r w:rsidRPr="00DD43B0">
        <w:rPr>
          <w:rFonts w:asciiTheme="majorHAnsi" w:hAnsiTheme="majorHAnsi" w:cstheme="majorBidi"/>
          <w:b/>
          <w:bCs/>
        </w:rPr>
        <w:t>veřejná zakázka</w:t>
      </w:r>
      <w:r w:rsidRPr="00DD43B0">
        <w:rPr>
          <w:rFonts w:asciiTheme="majorHAnsi" w:hAnsiTheme="majorHAnsi" w:cstheme="majorBidi"/>
        </w:rPr>
        <w:t xml:space="preserve">“) zadávané ve </w:t>
      </w:r>
      <w:r w:rsidR="003B19A6" w:rsidRPr="00DD43B0">
        <w:rPr>
          <w:rFonts w:asciiTheme="majorHAnsi" w:hAnsiTheme="majorHAnsi" w:cstheme="majorBidi"/>
        </w:rPr>
        <w:t>zjednodušeném podlimitním</w:t>
      </w:r>
      <w:r w:rsidRPr="00DD43B0">
        <w:rPr>
          <w:rFonts w:asciiTheme="majorHAnsi" w:hAnsiTheme="majorHAnsi" w:cstheme="majorBidi"/>
        </w:rPr>
        <w:t xml:space="preserve"> řízení podle </w:t>
      </w:r>
      <w:proofErr w:type="spellStart"/>
      <w:r w:rsidRPr="00DD43B0">
        <w:rPr>
          <w:rFonts w:asciiTheme="majorHAnsi" w:hAnsiTheme="majorHAnsi" w:cstheme="majorBidi"/>
        </w:rPr>
        <w:t>ust</w:t>
      </w:r>
      <w:proofErr w:type="spellEnd"/>
      <w:r w:rsidRPr="00DD43B0">
        <w:rPr>
          <w:rFonts w:asciiTheme="majorHAnsi" w:hAnsiTheme="majorHAnsi" w:cstheme="majorBidi"/>
        </w:rPr>
        <w:t xml:space="preserve">. </w:t>
      </w:r>
      <w:r w:rsidR="002147DC" w:rsidRPr="00DD43B0">
        <w:rPr>
          <w:rFonts w:asciiTheme="majorHAnsi" w:hAnsiTheme="majorHAnsi" w:cstheme="majorHAnsi"/>
        </w:rPr>
        <w:t>§ 53 zákona č. 134/2016 Sb., o zadávání veřejných zakázek, ve znění pozdějších předpisů</w:t>
      </w:r>
      <w:r w:rsidR="002147DC" w:rsidRPr="00DD43B0">
        <w:rPr>
          <w:rFonts w:asciiTheme="majorHAnsi" w:hAnsiTheme="majorHAnsi" w:cstheme="majorBidi"/>
        </w:rPr>
        <w:t xml:space="preserve"> </w:t>
      </w:r>
      <w:r w:rsidRPr="00DD43B0">
        <w:rPr>
          <w:rFonts w:asciiTheme="majorHAnsi" w:hAnsiTheme="majorHAnsi" w:cstheme="majorBidi"/>
        </w:rPr>
        <w:t>(dále jen jako „</w:t>
      </w:r>
      <w:r w:rsidRPr="00DD43B0">
        <w:rPr>
          <w:rFonts w:asciiTheme="majorHAnsi" w:hAnsiTheme="majorHAnsi" w:cstheme="majorBidi"/>
          <w:b/>
          <w:bCs/>
        </w:rPr>
        <w:t>ZZVZ</w:t>
      </w:r>
      <w:r w:rsidRPr="00DD43B0">
        <w:rPr>
          <w:rFonts w:asciiTheme="majorHAnsi" w:hAnsiTheme="majorHAnsi" w:cstheme="majorBidi"/>
        </w:rPr>
        <w:t>“)</w:t>
      </w:r>
      <w:r w:rsidR="6D70FB56" w:rsidRPr="00DD43B0">
        <w:rPr>
          <w:rFonts w:asciiTheme="majorHAnsi" w:hAnsiTheme="majorHAnsi" w:cstheme="majorBidi"/>
        </w:rPr>
        <w:t xml:space="preserve"> </w:t>
      </w:r>
      <w:r w:rsidR="6D70FB56" w:rsidRPr="00DD43B0">
        <w:rPr>
          <w:rFonts w:ascii="Calibri Light" w:eastAsia="Calibri Light" w:hAnsi="Calibri Light" w:cs="Calibri Light"/>
        </w:rPr>
        <w:t xml:space="preserve">a dále v souladu s </w:t>
      </w:r>
      <w:r w:rsidR="00DD43B0" w:rsidRPr="00DD43B0">
        <w:rPr>
          <w:rFonts w:asciiTheme="majorHAnsi" w:hAnsiTheme="majorHAnsi" w:cstheme="majorHAnsi"/>
        </w:rPr>
        <w:t xml:space="preserve">Pravidly pro výběr dodavatelů v Operačním programu technologie a aplikace pro konkurenceschopnost, v platném znění </w:t>
      </w:r>
      <w:r w:rsidR="6D70FB56" w:rsidRPr="00DD43B0">
        <w:rPr>
          <w:rFonts w:ascii="Calibri Light" w:eastAsia="Calibri Light" w:hAnsi="Calibri Light" w:cs="Calibri Light"/>
        </w:rPr>
        <w:t>(dále jen „</w:t>
      </w:r>
      <w:r w:rsidR="6D70FB56" w:rsidRPr="00DD43B0">
        <w:rPr>
          <w:rFonts w:ascii="Calibri Light" w:eastAsia="Calibri Light" w:hAnsi="Calibri Light" w:cs="Calibri Light"/>
          <w:b/>
          <w:bCs/>
        </w:rPr>
        <w:t>Pravidla</w:t>
      </w:r>
      <w:r w:rsidR="6D70FB56" w:rsidRPr="00DD43B0">
        <w:rPr>
          <w:rFonts w:ascii="Calibri Light" w:eastAsia="Calibri Light" w:hAnsi="Calibri Light" w:cs="Calibri Light"/>
        </w:rPr>
        <w:t>“)</w:t>
      </w:r>
      <w:r w:rsidRPr="00DD43B0">
        <w:rPr>
          <w:rFonts w:asciiTheme="majorHAnsi" w:hAnsiTheme="majorHAnsi" w:cstheme="majorBidi"/>
        </w:rPr>
        <w:t xml:space="preserve">, </w:t>
      </w:r>
      <w:r w:rsidRPr="00DD43B0">
        <w:rPr>
          <w:rFonts w:asciiTheme="majorHAnsi" w:eastAsia="Calibri" w:hAnsiTheme="majorHAnsi" w:cstheme="majorBidi"/>
        </w:rPr>
        <w:t xml:space="preserve">v rámci </w:t>
      </w:r>
      <w:r w:rsidR="003647DB" w:rsidRPr="00DD43B0">
        <w:rPr>
          <w:rFonts w:asciiTheme="majorHAnsi" w:eastAsia="Calibri" w:hAnsiTheme="majorHAnsi" w:cstheme="majorHAnsi"/>
          <w:bCs/>
        </w:rPr>
        <w:t xml:space="preserve">projektu spolufinancovaného z </w:t>
      </w:r>
      <w:r w:rsidR="003647DB" w:rsidRPr="00DD43B0">
        <w:rPr>
          <w:rFonts w:asciiTheme="majorHAnsi" w:hAnsiTheme="majorHAnsi" w:cstheme="majorHAnsi"/>
        </w:rPr>
        <w:t xml:space="preserve">Operačního programu Technologie a aplikace pro konkurenceschopnost, Úspory energie - výzva II., </w:t>
      </w:r>
      <w:r w:rsidR="003647DB" w:rsidRPr="00DD43B0">
        <w:rPr>
          <w:rFonts w:asciiTheme="majorHAnsi" w:eastAsia="Calibri" w:hAnsiTheme="majorHAnsi" w:cstheme="majorHAnsi"/>
          <w:bCs/>
        </w:rPr>
        <w:t>s názvem projektu: „</w:t>
      </w:r>
      <w:r w:rsidR="003647DB" w:rsidRPr="00DD43B0">
        <w:rPr>
          <w:rFonts w:asciiTheme="majorHAnsi" w:hAnsiTheme="majorHAnsi" w:cstheme="majorHAnsi"/>
        </w:rPr>
        <w:t>ABC – ŠROUB – úsporná opatření Čebín</w:t>
      </w:r>
      <w:r w:rsidR="003647DB" w:rsidRPr="00DD43B0">
        <w:rPr>
          <w:rFonts w:asciiTheme="majorHAnsi" w:eastAsia="Calibri" w:hAnsiTheme="majorHAnsi" w:cstheme="majorHAnsi"/>
          <w:bCs/>
        </w:rPr>
        <w:t xml:space="preserve">“, registrační číslo projektu: </w:t>
      </w:r>
      <w:r w:rsidR="003647DB" w:rsidRPr="00DD43B0">
        <w:rPr>
          <w:rFonts w:asciiTheme="majorHAnsi" w:hAnsiTheme="majorHAnsi" w:cstheme="majorHAnsi"/>
        </w:rPr>
        <w:t xml:space="preserve">CZ.01.04.01/01/24_049/0009039 </w:t>
      </w:r>
      <w:r w:rsidRPr="00DD43B0">
        <w:rPr>
          <w:rFonts w:asciiTheme="majorHAnsi" w:eastAsia="Calibri" w:hAnsiTheme="majorHAnsi" w:cstheme="majorBidi"/>
        </w:rPr>
        <w:t>(dále jen jako „</w:t>
      </w:r>
      <w:r w:rsidRPr="00DD43B0">
        <w:rPr>
          <w:rFonts w:asciiTheme="majorHAnsi" w:eastAsia="Calibri" w:hAnsiTheme="majorHAnsi" w:cstheme="majorBidi"/>
          <w:b/>
          <w:bCs/>
        </w:rPr>
        <w:t>projekt</w:t>
      </w:r>
      <w:r w:rsidRPr="00DD43B0">
        <w:rPr>
          <w:rFonts w:asciiTheme="majorHAnsi" w:eastAsia="Calibri" w:hAnsiTheme="majorHAnsi" w:cstheme="majorBidi"/>
        </w:rPr>
        <w:t>“),</w:t>
      </w:r>
      <w:r w:rsidRPr="00DD43B0">
        <w:rPr>
          <w:rFonts w:asciiTheme="majorHAnsi" w:hAnsiTheme="majorHAnsi" w:cstheme="majorBidi"/>
        </w:rPr>
        <w:t xml:space="preserve"> mezi objednatelem, jakožto zadavatelem</w:t>
      </w:r>
      <w:r w:rsidRPr="00DD43B0">
        <w:rPr>
          <w:rFonts w:asciiTheme="majorHAnsi" w:hAnsiTheme="majorHAnsi" w:cstheme="majorBidi"/>
          <w:snapToGrid w:val="0"/>
        </w:rPr>
        <w:t xml:space="preserve"> veřejné</w:t>
      </w:r>
      <w:r w:rsidRPr="00DD43B0">
        <w:rPr>
          <w:rFonts w:asciiTheme="majorHAnsi" w:hAnsiTheme="majorHAnsi" w:cstheme="majorBidi"/>
        </w:rPr>
        <w:t xml:space="preserve"> zakázky, a zhotovitelem, jakožto vybraným dodavatelem.</w:t>
      </w:r>
      <w:r w:rsidR="003647DB">
        <w:rPr>
          <w:rFonts w:asciiTheme="majorHAnsi" w:hAnsiTheme="majorHAnsi" w:cstheme="majorBidi"/>
        </w:rPr>
        <w:t xml:space="preserve"> </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3DE00B4E"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061AEBCE" w:rsidR="00F45D28" w:rsidRPr="00EE1CAF"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Dílem se rozumí </w:t>
      </w:r>
      <w:r w:rsidR="0041394A">
        <w:rPr>
          <w:rFonts w:asciiTheme="majorHAnsi" w:hAnsiTheme="majorHAnsi" w:cstheme="majorHAnsi"/>
        </w:rPr>
        <w:t xml:space="preserve">dodání a </w:t>
      </w:r>
      <w:r w:rsidR="001512B2">
        <w:rPr>
          <w:rFonts w:asciiTheme="majorHAnsi" w:hAnsiTheme="majorHAnsi" w:cstheme="majorHAnsi"/>
        </w:rPr>
        <w:t>instalace</w:t>
      </w:r>
      <w:r w:rsidR="00292160" w:rsidRPr="00EE1CAF">
        <w:rPr>
          <w:rFonts w:asciiTheme="majorHAnsi" w:hAnsiTheme="majorHAnsi" w:cstheme="majorHAnsi"/>
        </w:rPr>
        <w:t xml:space="preserve"> </w:t>
      </w:r>
      <w:r w:rsidR="002C535B">
        <w:rPr>
          <w:rFonts w:asciiTheme="majorHAnsi" w:hAnsiTheme="majorHAnsi" w:cstheme="majorHAnsi"/>
        </w:rPr>
        <w:t>fotovoltaické elektrárny (FVE)</w:t>
      </w:r>
      <w:r w:rsidR="002C535B" w:rsidRPr="00EE1CAF">
        <w:rPr>
          <w:rFonts w:asciiTheme="majorHAnsi" w:hAnsiTheme="majorHAnsi" w:cstheme="majorHAnsi"/>
        </w:rPr>
        <w:t xml:space="preserve"> a poskytnutí souvisejících </w:t>
      </w:r>
      <w:r w:rsidR="00733DDE">
        <w:rPr>
          <w:rFonts w:asciiTheme="majorHAnsi" w:hAnsiTheme="majorHAnsi" w:cstheme="majorHAnsi"/>
        </w:rPr>
        <w:t xml:space="preserve">prací, </w:t>
      </w:r>
      <w:r w:rsidR="002C535B" w:rsidRPr="00EE1CAF">
        <w:rPr>
          <w:rFonts w:asciiTheme="majorHAnsi" w:eastAsia="Calibri" w:hAnsiTheme="majorHAnsi" w:cstheme="majorHAnsi"/>
        </w:rPr>
        <w:t xml:space="preserve">dodávek a služeb </w:t>
      </w:r>
      <w:r w:rsidR="000E4BAE" w:rsidRPr="00EE1CAF">
        <w:rPr>
          <w:rFonts w:asciiTheme="majorHAnsi" w:eastAsia="Calibri" w:hAnsiTheme="majorHAnsi" w:cstheme="majorHAnsi"/>
        </w:rPr>
        <w:t>(dále jen „</w:t>
      </w:r>
      <w:r w:rsidR="000E4BAE" w:rsidRPr="00EE1CAF">
        <w:rPr>
          <w:rFonts w:asciiTheme="majorHAnsi" w:eastAsia="Calibri" w:hAnsiTheme="majorHAnsi" w:cstheme="majorHAnsi"/>
          <w:b/>
          <w:bCs/>
        </w:rPr>
        <w:t>dílo</w:t>
      </w:r>
      <w:r w:rsidR="000E4BAE" w:rsidRPr="00EE1CAF">
        <w:rPr>
          <w:rFonts w:asciiTheme="majorHAnsi" w:eastAsia="Calibri" w:hAnsiTheme="majorHAnsi" w:cstheme="majorHAnsi"/>
        </w:rPr>
        <w:t>“)</w:t>
      </w:r>
      <w:r w:rsidRPr="00EE1CAF">
        <w:rPr>
          <w:rFonts w:asciiTheme="majorHAnsi" w:eastAsia="Calibri" w:hAnsiTheme="majorHAnsi" w:cstheme="majorHAnsi"/>
        </w:rPr>
        <w:t xml:space="preserve">. </w:t>
      </w:r>
    </w:p>
    <w:p w14:paraId="2DB7B9F7" w14:textId="3CB83B80" w:rsidR="00F45D28" w:rsidRDefault="000E4BAE" w:rsidP="00F45D28">
      <w:pPr>
        <w:widowControl w:val="0"/>
        <w:spacing w:after="120"/>
        <w:ind w:left="567"/>
        <w:jc w:val="both"/>
        <w:rPr>
          <w:rFonts w:asciiTheme="majorHAnsi" w:hAnsiTheme="majorHAnsi" w:cstheme="majorHAnsi"/>
          <w:snapToGrid w:val="0"/>
        </w:rPr>
      </w:pPr>
      <w:r w:rsidRPr="0039319B">
        <w:rPr>
          <w:rFonts w:asciiTheme="majorHAnsi" w:hAnsiTheme="majorHAnsi" w:cstheme="majorHAnsi"/>
          <w:snapToGrid w:val="0"/>
        </w:rPr>
        <w:t xml:space="preserve">Provedením </w:t>
      </w:r>
      <w:r w:rsidR="00F45D28" w:rsidRPr="0039319B">
        <w:rPr>
          <w:rFonts w:asciiTheme="majorHAnsi" w:hAnsiTheme="majorHAnsi" w:cstheme="majorHAnsi"/>
          <w:snapToGrid w:val="0"/>
        </w:rPr>
        <w:t>díla se rozumí úplné, funkční a bezvadné provedení všech služeb, dodávek, prací, konstrukcí a dodávek a instalace technologií a strojních zařízení, jejichž provedení je pro řádné dokončení díla nezbytné.</w:t>
      </w:r>
    </w:p>
    <w:p w14:paraId="041B04CB" w14:textId="77777777" w:rsidR="00F765D7" w:rsidRPr="00F765D7" w:rsidRDefault="00F765D7" w:rsidP="00F765D7">
      <w:pPr>
        <w:widowControl w:val="0"/>
        <w:spacing w:after="120"/>
        <w:ind w:left="567"/>
        <w:jc w:val="both"/>
        <w:rPr>
          <w:rFonts w:asciiTheme="majorHAnsi" w:hAnsiTheme="majorHAnsi" w:cstheme="majorHAnsi"/>
          <w:snapToGrid w:val="0"/>
        </w:rPr>
      </w:pPr>
      <w:r w:rsidRPr="00F765D7">
        <w:rPr>
          <w:rFonts w:asciiTheme="majorHAnsi" w:hAnsiTheme="majorHAnsi" w:cstheme="majorHAnsi"/>
          <w:b/>
          <w:bCs/>
          <w:snapToGrid w:val="0"/>
          <w:u w:val="single"/>
        </w:rPr>
        <w:t>Součástí plnění je zejména:</w:t>
      </w:r>
      <w:r w:rsidRPr="00F765D7">
        <w:rPr>
          <w:rFonts w:asciiTheme="majorHAnsi" w:hAnsiTheme="majorHAnsi" w:cstheme="majorHAnsi"/>
          <w:snapToGrid w:val="0"/>
        </w:rPr>
        <w:t> </w:t>
      </w:r>
    </w:p>
    <w:p w14:paraId="1B9393AD" w14:textId="77777777" w:rsidR="00F765D7" w:rsidRPr="00F765D7" w:rsidRDefault="00F765D7" w:rsidP="00F765D7">
      <w:pPr>
        <w:widowControl w:val="0"/>
        <w:spacing w:after="120"/>
        <w:ind w:left="567"/>
        <w:jc w:val="both"/>
        <w:rPr>
          <w:rFonts w:asciiTheme="majorHAnsi" w:hAnsiTheme="majorHAnsi" w:cstheme="majorHAnsi"/>
          <w:snapToGrid w:val="0"/>
        </w:rPr>
      </w:pPr>
      <w:r w:rsidRPr="00F765D7">
        <w:rPr>
          <w:rFonts w:asciiTheme="majorHAnsi" w:hAnsiTheme="majorHAnsi" w:cstheme="majorHAnsi"/>
          <w:snapToGrid w:val="0"/>
        </w:rPr>
        <w:t>Zhotovením díla se rozumí úplné, funkční a bezvadné provedení všech služeb, dodávek, prací, konstrukcí a dodávek a instalace technologií a strojních zařízení, jejichž provedení je pro řádné dokončení díla nezbytné, zejména: </w:t>
      </w:r>
    </w:p>
    <w:p w14:paraId="0795029B" w14:textId="77777777" w:rsidR="00F765D7" w:rsidRPr="00F765D7" w:rsidRDefault="00F765D7">
      <w:pPr>
        <w:widowControl w:val="0"/>
        <w:numPr>
          <w:ilvl w:val="0"/>
          <w:numId w:val="33"/>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Vypracování projektové dokumentace skutečného provedení výstavby FVE, </w:t>
      </w:r>
    </w:p>
    <w:p w14:paraId="7A91B4F8" w14:textId="77777777" w:rsidR="00F765D7" w:rsidRPr="00F765D7" w:rsidRDefault="00F765D7">
      <w:pPr>
        <w:widowControl w:val="0"/>
        <w:numPr>
          <w:ilvl w:val="0"/>
          <w:numId w:val="34"/>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instalace FVE a bateriového úložiště dle dokumentace, </w:t>
      </w:r>
    </w:p>
    <w:p w14:paraId="42D884EE" w14:textId="77777777" w:rsidR="00F765D7" w:rsidRPr="00F765D7" w:rsidRDefault="00F765D7">
      <w:pPr>
        <w:widowControl w:val="0"/>
        <w:numPr>
          <w:ilvl w:val="0"/>
          <w:numId w:val="35"/>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provedení zkušebního provozu, vč. úspěšně zakončené funkční zkoušky díla nebo jeho části,  </w:t>
      </w:r>
    </w:p>
    <w:p w14:paraId="07707B9A" w14:textId="77777777" w:rsidR="00F765D7" w:rsidRPr="00F765D7" w:rsidRDefault="00F765D7">
      <w:pPr>
        <w:widowControl w:val="0"/>
        <w:numPr>
          <w:ilvl w:val="0"/>
          <w:numId w:val="36"/>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vypracování revize elektrozařízení pro jednotlivé objekty, </w:t>
      </w:r>
    </w:p>
    <w:p w14:paraId="01426DF5" w14:textId="255EDEA9" w:rsidR="00F765D7" w:rsidRPr="00AB4CE6" w:rsidRDefault="00F765D7">
      <w:pPr>
        <w:widowControl w:val="0"/>
        <w:numPr>
          <w:ilvl w:val="0"/>
          <w:numId w:val="37"/>
        </w:numPr>
        <w:tabs>
          <w:tab w:val="clear" w:pos="720"/>
          <w:tab w:val="num" w:pos="927"/>
        </w:tabs>
        <w:spacing w:after="120"/>
        <w:ind w:left="927"/>
        <w:jc w:val="both"/>
        <w:rPr>
          <w:rFonts w:asciiTheme="majorHAnsi" w:hAnsiTheme="majorHAnsi" w:cstheme="majorHAnsi"/>
          <w:snapToGrid w:val="0"/>
        </w:rPr>
      </w:pPr>
      <w:r w:rsidRPr="00AB4CE6">
        <w:rPr>
          <w:rFonts w:asciiTheme="majorHAnsi" w:hAnsiTheme="majorHAnsi" w:cstheme="majorHAnsi"/>
          <w:snapToGrid w:val="0"/>
        </w:rPr>
        <w:t>zajištění připojení do distribuční soustavy, </w:t>
      </w:r>
    </w:p>
    <w:p w14:paraId="6C810D85" w14:textId="77777777" w:rsidR="00F765D7" w:rsidRPr="00F765D7" w:rsidRDefault="00F765D7">
      <w:pPr>
        <w:widowControl w:val="0"/>
        <w:numPr>
          <w:ilvl w:val="0"/>
          <w:numId w:val="38"/>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doprava zařízení na místo plnění uvedené v této smlouvě, jeho vyložení, vybalení a kontrola za účasti objednatele, </w:t>
      </w:r>
    </w:p>
    <w:p w14:paraId="2DF08607" w14:textId="77777777" w:rsidR="00F765D7" w:rsidRPr="00F765D7" w:rsidRDefault="00F765D7">
      <w:pPr>
        <w:widowControl w:val="0"/>
        <w:numPr>
          <w:ilvl w:val="0"/>
          <w:numId w:val="39"/>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úhrada daní, cel, poplatků spojených s dodávkou zařízení a licencí, pokud jsou k užívání zařízení nutné, </w:t>
      </w:r>
    </w:p>
    <w:p w14:paraId="7F529055" w14:textId="77777777" w:rsidR="00F765D7" w:rsidRPr="00F765D7" w:rsidRDefault="00F765D7">
      <w:pPr>
        <w:widowControl w:val="0"/>
        <w:numPr>
          <w:ilvl w:val="0"/>
          <w:numId w:val="40"/>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instalace zařízení zahrnující jeho usazení v místě plnění a napojení na zdroje, zejména připojení k elektrickým rozvodům, k slaboproudým a optickým rozvodům (je-li funkce zařízení podmíněna takovým připojením), </w:t>
      </w:r>
    </w:p>
    <w:p w14:paraId="1D780C42" w14:textId="77777777" w:rsidR="00F765D7" w:rsidRPr="00F765D7" w:rsidRDefault="00F765D7">
      <w:pPr>
        <w:widowControl w:val="0"/>
        <w:numPr>
          <w:ilvl w:val="0"/>
          <w:numId w:val="41"/>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 xml:space="preserve">uvedení zařízení do plného provozu zahrnující jeho instalaci či montáž, odzkoušení a ověření </w:t>
      </w:r>
      <w:r w:rsidRPr="00F765D7">
        <w:rPr>
          <w:rFonts w:asciiTheme="majorHAnsi" w:hAnsiTheme="majorHAnsi" w:cstheme="majorHAnsi"/>
          <w:snapToGrid w:val="0"/>
        </w:rPr>
        <w:lastRenderedPageBreak/>
        <w:t>správné funkce, případně jeho seřízení, test funkčnosti, zaškolení pracovníků objednatele v obsluze a užívání zařízení vč. obsluhy měničů a řízení baterií, jakož i provedení jiných úkonů a činností nutných pro to, aby předmět plnění mohl plnit sjednaný či obvyklý účel, </w:t>
      </w:r>
    </w:p>
    <w:p w14:paraId="217B11BA" w14:textId="1323148D" w:rsidR="00F765D7" w:rsidRPr="00F765D7" w:rsidRDefault="00F765D7">
      <w:pPr>
        <w:widowControl w:val="0"/>
        <w:numPr>
          <w:ilvl w:val="0"/>
          <w:numId w:val="42"/>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dodání potřebného příslušenství předmětu plnění, zejména zpracování a předání instrukcí a návodů k obsluze a údržbě předmětu plnění (manuálů) v českém jazyce, a to 1 x v listinné podobě a 1x v elektronické podobě, </w:t>
      </w:r>
    </w:p>
    <w:p w14:paraId="0963C692" w14:textId="77777777" w:rsidR="00F765D7" w:rsidRPr="00F765D7" w:rsidRDefault="00F765D7">
      <w:pPr>
        <w:widowControl w:val="0"/>
        <w:numPr>
          <w:ilvl w:val="0"/>
          <w:numId w:val="43"/>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předání prohlášení o shodě dodaného předmětu plnění se schválenými standardy (certifikace CE), </w:t>
      </w:r>
    </w:p>
    <w:p w14:paraId="53C572C7" w14:textId="646141DC" w:rsidR="00F765D7" w:rsidRPr="00F765D7" w:rsidRDefault="00F765D7">
      <w:pPr>
        <w:widowControl w:val="0"/>
        <w:numPr>
          <w:ilvl w:val="0"/>
          <w:numId w:val="44"/>
        </w:numPr>
        <w:tabs>
          <w:tab w:val="clear" w:pos="720"/>
          <w:tab w:val="num" w:pos="927"/>
        </w:tabs>
        <w:spacing w:after="120"/>
        <w:ind w:left="927"/>
        <w:jc w:val="both"/>
        <w:rPr>
          <w:rFonts w:asciiTheme="majorHAnsi" w:hAnsiTheme="majorHAnsi" w:cstheme="majorHAnsi"/>
          <w:snapToGrid w:val="0"/>
        </w:rPr>
      </w:pPr>
      <w:r w:rsidRPr="00F765D7">
        <w:rPr>
          <w:rFonts w:asciiTheme="majorHAnsi" w:hAnsiTheme="majorHAnsi" w:cstheme="majorHAnsi"/>
          <w:snapToGrid w:val="0"/>
        </w:rPr>
        <w:t>zajištění předepsaných prohlídek, technických kontrol a zkoušek, řešení a odstraňování případných vad díla po dobu trvání záruky za jakost, tak jak vyplývá z této smlouvy a z platných obecně závazných právních předpisů nebo z pokynů výrobce předmětu plnění</w:t>
      </w:r>
      <w:r w:rsidR="00211F37">
        <w:rPr>
          <w:rFonts w:asciiTheme="majorHAnsi" w:hAnsiTheme="majorHAnsi" w:cstheme="majorHAnsi"/>
          <w:snapToGrid w:val="0"/>
        </w:rPr>
        <w:t>.</w:t>
      </w:r>
    </w:p>
    <w:p w14:paraId="0F084AD2" w14:textId="3BDD0D50" w:rsidR="00860A2A" w:rsidRPr="002F07A5" w:rsidRDefault="00860A2A" w:rsidP="00860A2A">
      <w:pPr>
        <w:widowControl w:val="0"/>
        <w:numPr>
          <w:ilvl w:val="1"/>
          <w:numId w:val="12"/>
        </w:numPr>
        <w:spacing w:after="120" w:line="240" w:lineRule="auto"/>
        <w:jc w:val="both"/>
        <w:rPr>
          <w:rFonts w:asciiTheme="majorHAnsi" w:hAnsiTheme="majorHAnsi" w:cstheme="majorHAnsi"/>
        </w:rPr>
      </w:pPr>
      <w:r w:rsidRPr="002F07A5">
        <w:rPr>
          <w:rFonts w:asciiTheme="majorHAnsi" w:hAnsiTheme="majorHAnsi" w:cstheme="majorHAnsi"/>
        </w:rPr>
        <w:t>Dílo bude provedeno v souladu s touto smlouvou, s projektovou dokumentací pro provádění stavby vypracovanou společností FRONTIER TECHNOLOGIES, s.r.o., sídlem Na hroudě 2149/19, Strašnice, 100 00 Praha 10, IČO 272 34 835, odpovědným projektantem Ing. Petrem Mádlíkem</w:t>
      </w:r>
      <w:r w:rsidRPr="002F07A5">
        <w:rPr>
          <w:rFonts w:asciiTheme="majorHAnsi" w:eastAsia="Calibri" w:hAnsiTheme="majorHAnsi" w:cstheme="majorHAnsi"/>
        </w:rPr>
        <w:t xml:space="preserve"> (dále jako „</w:t>
      </w:r>
      <w:r w:rsidRPr="002F07A5">
        <w:rPr>
          <w:rFonts w:asciiTheme="majorHAnsi" w:eastAsia="Calibri" w:hAnsiTheme="majorHAnsi" w:cstheme="majorHAnsi"/>
          <w:b/>
        </w:rPr>
        <w:t>projektová dokumentace</w:t>
      </w:r>
      <w:r w:rsidRPr="002F07A5">
        <w:rPr>
          <w:rFonts w:asciiTheme="majorHAnsi" w:eastAsia="Calibri" w:hAnsiTheme="majorHAnsi" w:cstheme="majorHAnsi"/>
        </w:rPr>
        <w:t xml:space="preserve">“) </w:t>
      </w:r>
      <w:r w:rsidRPr="002F07A5">
        <w:rPr>
          <w:rFonts w:asciiTheme="majorHAnsi" w:hAnsiTheme="majorHAnsi" w:cstheme="majorHAnsi"/>
        </w:rPr>
        <w:t xml:space="preserve">a soupisem stavebních prací, dodávek a služeb s výkazem výměr </w:t>
      </w:r>
      <w:r w:rsidRPr="002F07A5">
        <w:rPr>
          <w:rFonts w:asciiTheme="majorHAnsi" w:eastAsia="Calibri" w:hAnsiTheme="majorHAnsi" w:cstheme="majorHAnsi"/>
        </w:rPr>
        <w:t>(dále jako „</w:t>
      </w:r>
      <w:r w:rsidRPr="002F07A5">
        <w:rPr>
          <w:rFonts w:asciiTheme="majorHAnsi" w:eastAsia="Calibri" w:hAnsiTheme="majorHAnsi" w:cstheme="majorHAnsi"/>
          <w:b/>
        </w:rPr>
        <w:t>položkový rozpočet</w:t>
      </w:r>
      <w:r w:rsidRPr="002F07A5">
        <w:rPr>
          <w:rFonts w:asciiTheme="majorHAnsi" w:eastAsia="Calibri" w:hAnsiTheme="majorHAnsi" w:cstheme="majorHAnsi"/>
        </w:rPr>
        <w:t>“)</w:t>
      </w:r>
      <w:r w:rsidRPr="002F07A5">
        <w:rPr>
          <w:rFonts w:asciiTheme="majorHAnsi" w:hAnsiTheme="majorHAnsi" w:cstheme="majorHAnsi"/>
        </w:rPr>
        <w:t>, Energetickým posudkem</w:t>
      </w:r>
      <w:r>
        <w:rPr>
          <w:rFonts w:asciiTheme="majorHAnsi" w:hAnsiTheme="majorHAnsi" w:cstheme="majorHAnsi"/>
        </w:rPr>
        <w:t>,</w:t>
      </w:r>
      <w:r w:rsidRPr="002F07A5">
        <w:rPr>
          <w:rFonts w:asciiTheme="majorHAnsi" w:hAnsiTheme="majorHAnsi" w:cstheme="majorHAnsi"/>
        </w:rPr>
        <w:t xml:space="preserve"> </w:t>
      </w:r>
      <w:r w:rsidRPr="002F07A5">
        <w:rPr>
          <w:rFonts w:asciiTheme="majorHAnsi" w:hAnsiTheme="majorHAnsi" w:cstheme="majorHAnsi"/>
          <w:bCs/>
        </w:rPr>
        <w:t xml:space="preserve">jehož autorem je společnost </w:t>
      </w:r>
      <w:r w:rsidRPr="002F07A5">
        <w:rPr>
          <w:rFonts w:asciiTheme="majorHAnsi" w:hAnsiTheme="majorHAnsi" w:cstheme="majorHAnsi"/>
        </w:rPr>
        <w:t>FRONTIER TECHNOLOGIES, s.r.o., sídlem Na hroudě 2149/19, Strašnice, 100 00 Praha 10, IČO 272 34 835</w:t>
      </w:r>
      <w:r w:rsidRPr="002F07A5">
        <w:rPr>
          <w:rFonts w:asciiTheme="majorHAnsi" w:hAnsiTheme="majorHAnsi" w:cstheme="majorHAnsi"/>
          <w:bCs/>
        </w:rPr>
        <w:t xml:space="preserve">, zpracovaný energetickým specialistou </w:t>
      </w:r>
      <w:r w:rsidRPr="002F07A5">
        <w:rPr>
          <w:rFonts w:asciiTheme="majorHAnsi" w:hAnsiTheme="majorHAnsi" w:cstheme="majorHAnsi"/>
        </w:rPr>
        <w:t>Ing. Petrem Mádlíkem</w:t>
      </w:r>
      <w:r w:rsidRPr="002F07A5">
        <w:rPr>
          <w:rFonts w:asciiTheme="majorHAnsi" w:hAnsiTheme="majorHAnsi" w:cstheme="majorHAnsi"/>
          <w:bCs/>
        </w:rPr>
        <w:t xml:space="preserve">, číslo oprávnění 0523, evidenční číslo Energetického posudku </w:t>
      </w:r>
      <w:r w:rsidRPr="002F07A5">
        <w:rPr>
          <w:rFonts w:asciiTheme="majorHAnsi" w:hAnsiTheme="majorHAnsi" w:cstheme="majorHAnsi"/>
        </w:rPr>
        <w:t>770596.0 a p</w:t>
      </w:r>
      <w:r w:rsidRPr="002F07A5">
        <w:rPr>
          <w:rFonts w:asciiTheme="majorHAnsi" w:hAnsiTheme="majorHAnsi" w:cstheme="majorHAnsi"/>
          <w:bCs/>
        </w:rPr>
        <w:t xml:space="preserve">osudkem plnění DNSH a klimatického dopadu, </w:t>
      </w:r>
      <w:r w:rsidRPr="002F07A5">
        <w:rPr>
          <w:rFonts w:asciiTheme="majorHAnsi" w:hAnsiTheme="majorHAnsi" w:cstheme="majorHAnsi"/>
        </w:rPr>
        <w:t xml:space="preserve">které </w:t>
      </w:r>
      <w:r w:rsidRPr="00E26667">
        <w:rPr>
          <w:rFonts w:asciiTheme="majorHAnsi" w:hAnsiTheme="majorHAnsi" w:cstheme="majorHAnsi"/>
        </w:rPr>
        <w:t>tvoří přílohy č. 3, 3.</w:t>
      </w:r>
      <w:r w:rsidR="0082361D">
        <w:rPr>
          <w:rFonts w:asciiTheme="majorHAnsi" w:hAnsiTheme="majorHAnsi" w:cstheme="majorHAnsi"/>
        </w:rPr>
        <w:t>2</w:t>
      </w:r>
      <w:r w:rsidRPr="00E26667">
        <w:rPr>
          <w:rFonts w:asciiTheme="majorHAnsi" w:hAnsiTheme="majorHAnsi" w:cstheme="majorHAnsi"/>
        </w:rPr>
        <w:t>, 4 a 5 zadávací dokumentace,</w:t>
      </w:r>
      <w:r w:rsidRPr="002F07A5">
        <w:rPr>
          <w:rFonts w:asciiTheme="majorHAnsi" w:hAnsiTheme="majorHAnsi" w:cstheme="majorHAnsi"/>
        </w:rPr>
        <w:t xml:space="preserve"> a které byly zhotoviteli předány společně se zadávací dokumentací k </w:t>
      </w:r>
      <w:r w:rsidRPr="002F07A5">
        <w:rPr>
          <w:rFonts w:asciiTheme="majorHAnsi" w:hAnsiTheme="majorHAnsi" w:cstheme="majorHAnsi"/>
          <w:snapToGrid w:val="0"/>
        </w:rPr>
        <w:t>veřejné</w:t>
      </w:r>
      <w:r w:rsidRPr="002F07A5">
        <w:rPr>
          <w:rFonts w:asciiTheme="majorHAnsi" w:hAnsiTheme="majorHAnsi" w:cstheme="majorHAnsi"/>
        </w:rPr>
        <w:t xml:space="preserve"> zakázce. </w:t>
      </w:r>
    </w:p>
    <w:p w14:paraId="0771CD57" w14:textId="278F34FB"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w:t>
      </w:r>
      <w:r w:rsidR="007E114B">
        <w:rPr>
          <w:rFonts w:asciiTheme="majorHAnsi" w:hAnsiTheme="majorHAnsi" w:cstheme="majorHAnsi"/>
        </w:rPr>
        <w:t>o</w:t>
      </w:r>
      <w:r w:rsidR="007950D4">
        <w:rPr>
          <w:rFonts w:asciiTheme="majorHAnsi" w:hAnsiTheme="majorHAnsi" w:cstheme="majorHAnsi"/>
        </w:rPr>
        <w:t xml:space="preserve"> položkový rozpočet v příloze č. 1 této smlouvy.</w:t>
      </w:r>
      <w:r w:rsidR="00692E3D">
        <w:rPr>
          <w:rFonts w:asciiTheme="majorHAnsi" w:hAnsiTheme="majorHAnsi" w:cstheme="majorHAnsi"/>
        </w:rPr>
        <w:t xml:space="preserve"> </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A142D7">
        <w:rPr>
          <w:rFonts w:asciiTheme="majorHAnsi" w:hAnsiTheme="majorHAnsi" w:cstheme="majorHAnsi"/>
        </w:rPr>
        <w:t>Zhotovitel je rovněž povinen dílo provést v souladu s právními předpisy České republiky</w:t>
      </w:r>
      <w:r w:rsidR="00C57D83" w:rsidRPr="00A142D7">
        <w:rPr>
          <w:rFonts w:asciiTheme="majorHAnsi" w:hAnsiTheme="majorHAnsi" w:cstheme="majorHAnsi"/>
        </w:rPr>
        <w:t xml:space="preserve">, obecně závaznými pravidly či pokyny poskytovatele dotace, </w:t>
      </w:r>
      <w:r w:rsidRPr="00A142D7">
        <w:rPr>
          <w:rFonts w:asciiTheme="majorHAnsi" w:hAnsiTheme="majorHAnsi" w:cstheme="majorHAnsi"/>
        </w:rPr>
        <w:t>českými technickými normami (</w:t>
      </w:r>
      <w:r w:rsidRPr="004750B4">
        <w:rPr>
          <w:rFonts w:asciiTheme="majorHAnsi" w:hAnsiTheme="majorHAnsi" w:cstheme="majorHAnsi"/>
        </w:rPr>
        <w:t xml:space="preserve">ČSN), které se vztahují k plnění zhotovitele, a to jak závaznými, tak doporučenými a návody výrobců stavebních materiálů, technologií, zařízení a výrobků platných v době provádění díla, dále v souladu s pokyny objednatele,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123580"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123580">
        <w:rPr>
          <w:rFonts w:asciiTheme="majorHAnsi" w:hAnsiTheme="majorHAnsi" w:cstheme="majorHAnsi"/>
        </w:rPr>
        <w:lastRenderedPageBreak/>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04501159" w14:textId="730435BA" w:rsidR="00F45D28" w:rsidRPr="007C19B9" w:rsidRDefault="00F45D28" w:rsidP="007C19B9">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7C19B9">
        <w:rPr>
          <w:rFonts w:asciiTheme="majorHAnsi" w:hAnsiTheme="majorHAnsi" w:cstheme="majorHAnsi"/>
        </w:rPr>
        <w:t>.</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47E6A0D3" w:rsidR="00F45D28" w:rsidRPr="008D00F1" w:rsidRDefault="00F45D28" w:rsidP="00F45D28">
      <w:pPr>
        <w:widowControl w:val="0"/>
        <w:spacing w:after="120"/>
        <w:ind w:left="5667" w:hanging="5100"/>
        <w:jc w:val="both"/>
        <w:rPr>
          <w:rFonts w:asciiTheme="majorHAnsi" w:hAnsiTheme="majorHAnsi" w:cstheme="majorHAnsi"/>
          <w:b/>
        </w:rPr>
      </w:pPr>
      <w:r w:rsidRPr="004750B4">
        <w:rPr>
          <w:rFonts w:asciiTheme="majorHAnsi" w:hAnsiTheme="majorHAnsi" w:cstheme="majorHAnsi"/>
        </w:rPr>
        <w:t>Termín předání a převzetí staveniště – místa plnění:</w:t>
      </w:r>
      <w:r w:rsidRPr="004750B4">
        <w:rPr>
          <w:rFonts w:asciiTheme="majorHAnsi" w:hAnsiTheme="majorHAnsi" w:cstheme="majorHAnsi"/>
        </w:rPr>
        <w:tab/>
      </w:r>
      <w:r w:rsidR="006363CA" w:rsidRPr="004750B4">
        <w:rPr>
          <w:rFonts w:asciiTheme="majorHAnsi" w:hAnsiTheme="majorHAnsi" w:cstheme="majorHAnsi"/>
          <w:b/>
        </w:rPr>
        <w:t xml:space="preserve">do </w:t>
      </w:r>
      <w:r w:rsidR="00CE03F1">
        <w:rPr>
          <w:rFonts w:asciiTheme="majorHAnsi" w:hAnsiTheme="majorHAnsi" w:cstheme="majorHAnsi"/>
          <w:b/>
        </w:rPr>
        <w:t>7</w:t>
      </w:r>
      <w:r w:rsidR="006363CA" w:rsidRPr="004750B4">
        <w:rPr>
          <w:rFonts w:asciiTheme="majorHAnsi" w:hAnsiTheme="majorHAnsi" w:cstheme="majorHAnsi"/>
          <w:b/>
        </w:rPr>
        <w:t xml:space="preserve"> dnů </w:t>
      </w:r>
      <w:r w:rsidR="006363CA" w:rsidRPr="004750B4">
        <w:rPr>
          <w:rFonts w:asciiTheme="majorHAnsi" w:hAnsiTheme="majorHAnsi" w:cstheme="majorHAnsi"/>
        </w:rPr>
        <w:t xml:space="preserve">od </w:t>
      </w:r>
      <w:r w:rsidR="004832E1">
        <w:rPr>
          <w:rFonts w:asciiTheme="majorHAnsi" w:hAnsiTheme="majorHAnsi" w:cstheme="majorHAnsi"/>
        </w:rPr>
        <w:t xml:space="preserve">odeslání výzvy k zahájení </w:t>
      </w:r>
      <w:r w:rsidR="004832E1" w:rsidRPr="008D00F1">
        <w:rPr>
          <w:rFonts w:asciiTheme="majorHAnsi" w:hAnsiTheme="majorHAnsi" w:cstheme="majorHAnsi"/>
        </w:rPr>
        <w:t>plnění</w:t>
      </w:r>
    </w:p>
    <w:p w14:paraId="72727270" w14:textId="31633D26" w:rsidR="00F45D28" w:rsidRPr="004750B4" w:rsidRDefault="00F45D28" w:rsidP="00F45D28">
      <w:pPr>
        <w:pStyle w:val="Nadpis3"/>
        <w:spacing w:after="60"/>
        <w:ind w:left="5664" w:hanging="5097"/>
        <w:rPr>
          <w:rFonts w:cstheme="majorHAnsi"/>
          <w:color w:val="auto"/>
          <w:sz w:val="22"/>
          <w:szCs w:val="22"/>
        </w:rPr>
      </w:pPr>
      <w:r w:rsidRPr="008D00F1">
        <w:rPr>
          <w:rFonts w:cstheme="majorHAnsi"/>
          <w:color w:val="auto"/>
          <w:sz w:val="22"/>
          <w:szCs w:val="22"/>
        </w:rPr>
        <w:t>Termín zahájení prací:</w:t>
      </w:r>
      <w:r w:rsidRPr="008D00F1">
        <w:rPr>
          <w:rFonts w:cstheme="majorHAnsi"/>
          <w:color w:val="auto"/>
          <w:sz w:val="22"/>
          <w:szCs w:val="22"/>
        </w:rPr>
        <w:tab/>
      </w:r>
      <w:r w:rsidR="006363CA" w:rsidRPr="008D00F1">
        <w:rPr>
          <w:rFonts w:cstheme="majorHAnsi"/>
          <w:b/>
          <w:color w:val="auto"/>
          <w:sz w:val="22"/>
          <w:szCs w:val="22"/>
        </w:rPr>
        <w:t>do pěti dnů</w:t>
      </w:r>
      <w:r w:rsidR="006363CA" w:rsidRPr="008D00F1">
        <w:rPr>
          <w:rFonts w:cstheme="majorHAnsi"/>
          <w:color w:val="auto"/>
          <w:sz w:val="22"/>
          <w:szCs w:val="22"/>
        </w:rPr>
        <w:t xml:space="preserve"> po předání staveniště</w:t>
      </w:r>
      <w:r w:rsidR="006363CA" w:rsidRPr="004750B4">
        <w:rPr>
          <w:rFonts w:cstheme="majorHAnsi"/>
          <w:color w:val="auto"/>
          <w:sz w:val="22"/>
          <w:szCs w:val="22"/>
        </w:rPr>
        <w:t xml:space="preserve"> zhotoviteli </w:t>
      </w:r>
      <w:r w:rsidRPr="004750B4">
        <w:rPr>
          <w:rFonts w:cstheme="majorHAnsi"/>
          <w:color w:val="auto"/>
          <w:sz w:val="22"/>
          <w:szCs w:val="22"/>
        </w:rPr>
        <w:t>– místa plnění zhotoviteli</w:t>
      </w:r>
    </w:p>
    <w:p w14:paraId="2B9D2511" w14:textId="62DFCFEF" w:rsidR="00F45D28" w:rsidRPr="00B75B9C" w:rsidRDefault="00F45D28" w:rsidP="006363CA">
      <w:pPr>
        <w:pStyle w:val="Nadpis3"/>
        <w:spacing w:after="120"/>
        <w:ind w:left="567"/>
        <w:rPr>
          <w:rFonts w:cstheme="majorHAnsi"/>
          <w:b/>
          <w:color w:val="auto"/>
          <w:sz w:val="22"/>
          <w:szCs w:val="22"/>
        </w:rPr>
      </w:pPr>
      <w:r w:rsidRPr="004750B4">
        <w:rPr>
          <w:rFonts w:cstheme="majorHAnsi"/>
          <w:color w:val="auto"/>
          <w:sz w:val="22"/>
          <w:szCs w:val="22"/>
        </w:rPr>
        <w:t>Termín provedení díla:</w:t>
      </w:r>
      <w:r w:rsidRPr="004750B4">
        <w:rPr>
          <w:rFonts w:cstheme="majorHAnsi"/>
          <w:b/>
          <w:color w:val="auto"/>
          <w:sz w:val="22"/>
          <w:szCs w:val="22"/>
        </w:rPr>
        <w:tab/>
      </w:r>
      <w:r w:rsidRPr="004750B4">
        <w:rPr>
          <w:rFonts w:cstheme="majorHAnsi"/>
          <w:b/>
          <w:color w:val="auto"/>
          <w:sz w:val="22"/>
          <w:szCs w:val="22"/>
        </w:rPr>
        <w:tab/>
      </w:r>
      <w:r w:rsidRPr="004750B4">
        <w:rPr>
          <w:rFonts w:cstheme="majorHAnsi"/>
          <w:b/>
          <w:color w:val="auto"/>
          <w:sz w:val="22"/>
          <w:szCs w:val="22"/>
        </w:rPr>
        <w:tab/>
      </w:r>
      <w:r w:rsidRPr="004750B4">
        <w:rPr>
          <w:rFonts w:cstheme="majorHAnsi"/>
          <w:b/>
          <w:color w:val="auto"/>
          <w:sz w:val="22"/>
          <w:szCs w:val="22"/>
        </w:rPr>
        <w:tab/>
      </w:r>
      <w:r w:rsidRPr="004750B4">
        <w:rPr>
          <w:rFonts w:cstheme="majorHAnsi"/>
          <w:b/>
          <w:color w:val="auto"/>
          <w:sz w:val="22"/>
          <w:szCs w:val="22"/>
        </w:rPr>
        <w:tab/>
      </w:r>
      <w:r w:rsidR="006363CA" w:rsidRPr="00B75B9C">
        <w:rPr>
          <w:rFonts w:cstheme="majorHAnsi"/>
          <w:color w:val="auto"/>
          <w:sz w:val="22"/>
          <w:szCs w:val="22"/>
        </w:rPr>
        <w:t>nejpozději</w:t>
      </w:r>
      <w:r w:rsidR="006363CA" w:rsidRPr="00B75B9C">
        <w:rPr>
          <w:rFonts w:cstheme="majorHAnsi"/>
          <w:b/>
          <w:color w:val="auto"/>
          <w:sz w:val="22"/>
          <w:szCs w:val="22"/>
        </w:rPr>
        <w:t xml:space="preserve"> do </w:t>
      </w:r>
      <w:r w:rsidR="005766CF" w:rsidRPr="00B75B9C">
        <w:rPr>
          <w:rFonts w:cstheme="majorHAnsi"/>
          <w:b/>
          <w:color w:val="auto"/>
          <w:sz w:val="22"/>
          <w:szCs w:val="22"/>
        </w:rPr>
        <w:t>1</w:t>
      </w:r>
      <w:r w:rsidR="006363CA" w:rsidRPr="00B75B9C">
        <w:rPr>
          <w:rFonts w:cstheme="majorHAnsi"/>
          <w:b/>
          <w:color w:val="auto"/>
          <w:sz w:val="22"/>
          <w:szCs w:val="22"/>
        </w:rPr>
        <w:t xml:space="preserve"> měsíc</w:t>
      </w:r>
      <w:r w:rsidR="005766CF" w:rsidRPr="00B75B9C">
        <w:rPr>
          <w:rFonts w:cstheme="majorHAnsi"/>
          <w:b/>
          <w:color w:val="auto"/>
          <w:sz w:val="22"/>
          <w:szCs w:val="22"/>
        </w:rPr>
        <w:t>e</w:t>
      </w:r>
      <w:r w:rsidR="006363CA" w:rsidRPr="00B75B9C">
        <w:rPr>
          <w:rFonts w:cstheme="majorHAnsi"/>
          <w:b/>
          <w:color w:val="auto"/>
          <w:sz w:val="22"/>
          <w:szCs w:val="22"/>
        </w:rPr>
        <w:t xml:space="preserve"> </w:t>
      </w:r>
      <w:r w:rsidR="006363CA" w:rsidRPr="00B75B9C">
        <w:rPr>
          <w:rFonts w:cstheme="majorHAnsi"/>
          <w:color w:val="auto"/>
          <w:sz w:val="22"/>
          <w:szCs w:val="22"/>
        </w:rPr>
        <w:t xml:space="preserve">ode dne </w:t>
      </w:r>
      <w:r w:rsidR="006363CA" w:rsidRPr="00B75B9C">
        <w:rPr>
          <w:rFonts w:cstheme="majorHAnsi"/>
          <w:color w:val="auto"/>
          <w:sz w:val="22"/>
          <w:szCs w:val="22"/>
        </w:rPr>
        <w:tab/>
      </w:r>
      <w:r w:rsidR="006363CA" w:rsidRPr="00B75B9C">
        <w:rPr>
          <w:rFonts w:cstheme="majorHAnsi"/>
          <w:color w:val="auto"/>
          <w:sz w:val="22"/>
          <w:szCs w:val="22"/>
        </w:rPr>
        <w:tab/>
      </w:r>
      <w:r w:rsidR="006363CA" w:rsidRPr="00B75B9C">
        <w:rPr>
          <w:rFonts w:cstheme="majorHAnsi"/>
          <w:color w:val="auto"/>
          <w:sz w:val="22"/>
          <w:szCs w:val="22"/>
        </w:rPr>
        <w:tab/>
      </w:r>
      <w:r w:rsidR="006363CA" w:rsidRPr="00B75B9C">
        <w:rPr>
          <w:rFonts w:cstheme="majorHAnsi"/>
          <w:color w:val="auto"/>
          <w:sz w:val="22"/>
          <w:szCs w:val="22"/>
        </w:rPr>
        <w:tab/>
      </w:r>
      <w:r w:rsidR="006363CA" w:rsidRPr="00B75B9C">
        <w:rPr>
          <w:rFonts w:cstheme="majorHAnsi"/>
          <w:color w:val="auto"/>
          <w:sz w:val="22"/>
          <w:szCs w:val="22"/>
        </w:rPr>
        <w:tab/>
      </w:r>
      <w:r w:rsidR="006363CA" w:rsidRPr="00B75B9C">
        <w:rPr>
          <w:rFonts w:cstheme="majorHAnsi"/>
          <w:color w:val="auto"/>
          <w:sz w:val="22"/>
          <w:szCs w:val="22"/>
        </w:rPr>
        <w:tab/>
      </w:r>
      <w:r w:rsidR="006363CA" w:rsidRPr="00B75B9C">
        <w:rPr>
          <w:rFonts w:cstheme="majorHAnsi"/>
          <w:color w:val="auto"/>
          <w:sz w:val="22"/>
          <w:szCs w:val="22"/>
        </w:rPr>
        <w:tab/>
      </w:r>
      <w:r w:rsidR="006363CA" w:rsidRPr="00B75B9C">
        <w:rPr>
          <w:rFonts w:cstheme="majorHAnsi"/>
          <w:color w:val="auto"/>
          <w:sz w:val="22"/>
          <w:szCs w:val="22"/>
        </w:rPr>
        <w:tab/>
        <w:t xml:space="preserve">předání </w:t>
      </w:r>
      <w:r w:rsidR="00934484" w:rsidRPr="00B75B9C">
        <w:rPr>
          <w:rFonts w:cstheme="majorHAnsi"/>
          <w:color w:val="auto"/>
          <w:sz w:val="22"/>
          <w:szCs w:val="22"/>
        </w:rPr>
        <w:t xml:space="preserve">místa plnění </w:t>
      </w:r>
      <w:r w:rsidR="006363CA" w:rsidRPr="00B75B9C">
        <w:rPr>
          <w:rFonts w:cstheme="majorHAnsi"/>
          <w:color w:val="auto"/>
          <w:sz w:val="22"/>
          <w:szCs w:val="22"/>
        </w:rPr>
        <w:t>zhotoviteli</w:t>
      </w:r>
    </w:p>
    <w:p w14:paraId="5AE4D66E" w14:textId="74207B06" w:rsidR="00034E13" w:rsidRDefault="00034E13" w:rsidP="00282E15">
      <w:pPr>
        <w:spacing w:after="120"/>
        <w:ind w:left="567"/>
        <w:jc w:val="both"/>
        <w:rPr>
          <w:rStyle w:val="normaltextrun"/>
          <w:rFonts w:ascii="Calibri Light" w:hAnsi="Calibri Light" w:cs="Calibri Light"/>
          <w:b/>
          <w:bCs/>
          <w:color w:val="000000"/>
          <w:shd w:val="clear" w:color="auto" w:fill="FFFFFF"/>
        </w:rPr>
      </w:pPr>
      <w:r w:rsidRPr="00B75B9C">
        <w:rPr>
          <w:rFonts w:ascii="Calibri Light" w:hAnsi="Calibri Light" w:cs="Calibri Light"/>
          <w:b/>
          <w:bCs/>
          <w:color w:val="000000"/>
          <w:shd w:val="clear" w:color="auto" w:fill="FFFFFF"/>
        </w:rPr>
        <w:t>Termínem provedení a zprovoznění díla se rozumí řádné dokončení díla a jeho předání bez zjevných vad a nedodělků, což představuje ukončení zkušebního provozu (úspěšně zakončená funkční zkouška díla a předaní výchozí zprávy o revizi elektrické instalace s výsledkem, že elektrické zařízení je z hlediska bezpečnosti v rozsahu revize schopno bezpečného provozu) a zajištění připojení do distribuční soustavy.</w:t>
      </w:r>
      <w:r w:rsidRPr="00034E13">
        <w:rPr>
          <w:rFonts w:ascii="Calibri Light" w:hAnsi="Calibri Light" w:cs="Calibri Light"/>
          <w:b/>
          <w:bCs/>
          <w:color w:val="000000"/>
          <w:shd w:val="clear" w:color="auto" w:fill="FFFFFF"/>
        </w:rPr>
        <w:t> </w:t>
      </w:r>
    </w:p>
    <w:p w14:paraId="4DA4BCE5" w14:textId="77777777" w:rsidR="00034E13" w:rsidRDefault="00034E13" w:rsidP="00282E15">
      <w:pPr>
        <w:spacing w:after="120"/>
        <w:ind w:left="567"/>
        <w:jc w:val="both"/>
        <w:rPr>
          <w:rStyle w:val="normaltextrun"/>
          <w:rFonts w:ascii="Calibri Light" w:hAnsi="Calibri Light" w:cs="Calibri Light"/>
          <w:b/>
          <w:bCs/>
          <w:color w:val="000000"/>
          <w:shd w:val="clear" w:color="auto" w:fill="FFFFFF"/>
        </w:rPr>
      </w:pPr>
    </w:p>
    <w:p w14:paraId="17B0A334" w14:textId="18033213" w:rsidR="00282E15" w:rsidRDefault="00282E15" w:rsidP="00282E15">
      <w:pPr>
        <w:spacing w:after="120"/>
        <w:ind w:left="567"/>
        <w:jc w:val="both"/>
        <w:rPr>
          <w:rStyle w:val="eop"/>
          <w:rFonts w:ascii="Calibri Light" w:hAnsi="Calibri Light" w:cs="Calibri Light"/>
          <w:color w:val="000000"/>
          <w:shd w:val="clear" w:color="auto" w:fill="FFFFFF"/>
        </w:rPr>
      </w:pPr>
      <w:r>
        <w:rPr>
          <w:rStyle w:val="normaltextrun"/>
          <w:rFonts w:ascii="Calibri Light" w:hAnsi="Calibri Light" w:cs="Calibri Light"/>
          <w:b/>
          <w:bCs/>
          <w:color w:val="000000"/>
          <w:shd w:val="clear" w:color="auto" w:fill="FFFFFF"/>
        </w:rPr>
        <w:lastRenderedPageBreak/>
        <w:t>Vzhledem k postupně probíhající rekonstrukci budov, bude probíhat souběh realizace </w:t>
      </w:r>
      <w:r w:rsidR="005B3B2E">
        <w:rPr>
          <w:rStyle w:val="normaltextrun"/>
          <w:rFonts w:ascii="Calibri Light" w:hAnsi="Calibri Light" w:cs="Calibri Light"/>
          <w:b/>
          <w:bCs/>
          <w:color w:val="000000"/>
          <w:shd w:val="clear" w:color="auto" w:fill="FFFFFF"/>
        </w:rPr>
        <w:t>dodávek</w:t>
      </w:r>
      <w:r>
        <w:rPr>
          <w:rStyle w:val="normaltextrun"/>
          <w:rFonts w:ascii="Calibri Light" w:hAnsi="Calibri Light" w:cs="Calibri Light"/>
          <w:b/>
          <w:bCs/>
          <w:color w:val="000000"/>
          <w:shd w:val="clear" w:color="auto" w:fill="FFFFFF"/>
        </w:rPr>
        <w:t> dle částí této veřejné zakázky a </w:t>
      </w:r>
      <w:r w:rsidR="005B3B2E">
        <w:rPr>
          <w:rStyle w:val="normaltextrun"/>
          <w:rFonts w:ascii="Calibri Light" w:hAnsi="Calibri Light" w:cs="Calibri Light"/>
          <w:b/>
          <w:bCs/>
          <w:color w:val="000000"/>
          <w:shd w:val="clear" w:color="auto" w:fill="FFFFFF"/>
        </w:rPr>
        <w:t>stavebních prací</w:t>
      </w:r>
      <w:r>
        <w:rPr>
          <w:rStyle w:val="normaltextrun"/>
          <w:rFonts w:ascii="Calibri Light" w:hAnsi="Calibri Light" w:cs="Calibri Light"/>
          <w:b/>
          <w:bCs/>
          <w:color w:val="000000"/>
          <w:shd w:val="clear" w:color="auto" w:fill="FFFFFF"/>
        </w:rPr>
        <w:t xml:space="preserve"> dle jednotlivých částí veřejné zakázky s vybranými dodavateli, které nejsou předmětem plnění veřejné zakázky a bude nezbytné vzájemně koordinovat všechny činnosti.</w:t>
      </w:r>
      <w:r>
        <w:rPr>
          <w:rStyle w:val="eop"/>
          <w:rFonts w:ascii="Calibri Light" w:hAnsi="Calibri Light" w:cs="Calibri Light"/>
          <w:color w:val="000000"/>
          <w:shd w:val="clear" w:color="auto" w:fill="FFFFFF"/>
        </w:rPr>
        <w:t> </w:t>
      </w:r>
    </w:p>
    <w:p w14:paraId="2622ACEC" w14:textId="77777777" w:rsidR="009C1CAD" w:rsidRDefault="009C1CAD" w:rsidP="009C1CAD">
      <w:pPr>
        <w:spacing w:after="120"/>
        <w:ind w:left="567"/>
        <w:jc w:val="both"/>
        <w:rPr>
          <w:rFonts w:asciiTheme="majorHAnsi" w:hAnsiTheme="majorHAnsi" w:cstheme="majorHAnsi"/>
          <w:b/>
          <w:bCs/>
        </w:rPr>
      </w:pPr>
      <w:r w:rsidRPr="00DF6CBA">
        <w:rPr>
          <w:rFonts w:asciiTheme="majorHAnsi" w:hAnsiTheme="majorHAnsi" w:cstheme="majorHAnsi"/>
          <w:b/>
          <w:bCs/>
        </w:rPr>
        <w:t>Provádění díla bude realizováno za provozu obchodní činnosti zadavatele, z tohoto důvodu je nutná koordinace prací se zadavatelem tak, aby práce měly co nejmenší dopad na obchodní činnost zadavatele. </w:t>
      </w:r>
    </w:p>
    <w:p w14:paraId="2E9F08D5" w14:textId="765495AA" w:rsidR="009C1CAD" w:rsidRPr="009C1CAD" w:rsidRDefault="009C1CAD" w:rsidP="009C1CAD">
      <w:pPr>
        <w:spacing w:after="120"/>
        <w:ind w:left="567"/>
        <w:jc w:val="both"/>
        <w:rPr>
          <w:rFonts w:ascii="Calibri Light" w:hAnsi="Calibri Light" w:cs="Calibri Light"/>
          <w:color w:val="000000"/>
          <w:shd w:val="clear" w:color="auto" w:fill="FFFFFF"/>
        </w:rPr>
      </w:pPr>
      <w:r>
        <w:rPr>
          <w:rFonts w:asciiTheme="majorHAnsi" w:hAnsiTheme="majorHAnsi" w:cstheme="majorHAnsi"/>
          <w:b/>
          <w:bCs/>
        </w:rPr>
        <w:t>Předpoklad odeslání výzvy k zahájení plnění ze strany objednatele je do 3 měsíců od podpisu této Smlouvy.</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7ABD791" w14:textId="063BC3C1" w:rsidR="00F45D28" w:rsidRPr="004750B4" w:rsidRDefault="00F45D28"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Místo plnění </w:t>
      </w:r>
      <w:r w:rsidR="00D52387" w:rsidRPr="00EA2302">
        <w:rPr>
          <w:rFonts w:asciiTheme="majorHAnsi" w:hAnsiTheme="majorHAnsi" w:cstheme="majorHAnsi"/>
        </w:rPr>
        <w:t xml:space="preserve">díla je budova s </w:t>
      </w:r>
      <w:proofErr w:type="spellStart"/>
      <w:r w:rsidR="00D52387" w:rsidRPr="00EA2302">
        <w:rPr>
          <w:rFonts w:asciiTheme="majorHAnsi" w:hAnsiTheme="majorHAnsi" w:cstheme="majorHAnsi"/>
        </w:rPr>
        <w:t>p.č</w:t>
      </w:r>
      <w:proofErr w:type="spellEnd"/>
      <w:r w:rsidR="00D52387" w:rsidRPr="00EA2302">
        <w:rPr>
          <w:rFonts w:asciiTheme="majorHAnsi" w:hAnsiTheme="majorHAnsi" w:cstheme="majorHAnsi"/>
        </w:rPr>
        <w:t>. st.</w:t>
      </w:r>
      <w:r w:rsidR="00D52387">
        <w:rPr>
          <w:rFonts w:asciiTheme="majorHAnsi" w:hAnsiTheme="majorHAnsi" w:cstheme="majorHAnsi"/>
        </w:rPr>
        <w:t xml:space="preserve"> </w:t>
      </w:r>
      <w:r w:rsidR="00D52387" w:rsidRPr="00AA7C6E">
        <w:rPr>
          <w:rFonts w:asciiTheme="majorHAnsi" w:hAnsiTheme="majorHAnsi" w:cstheme="majorHAnsi"/>
        </w:rPr>
        <w:t>628 (číslo popisné Čebín 490) a budov</w:t>
      </w:r>
      <w:r w:rsidR="00D52387">
        <w:rPr>
          <w:rFonts w:asciiTheme="majorHAnsi" w:hAnsiTheme="majorHAnsi" w:cstheme="majorHAnsi"/>
        </w:rPr>
        <w:t>a</w:t>
      </w:r>
      <w:r w:rsidR="00D52387" w:rsidRPr="00AA7C6E">
        <w:rPr>
          <w:rFonts w:asciiTheme="majorHAnsi" w:hAnsiTheme="majorHAnsi" w:cstheme="majorHAnsi"/>
        </w:rPr>
        <w:t xml:space="preserve"> s </w:t>
      </w:r>
      <w:proofErr w:type="spellStart"/>
      <w:r w:rsidR="00D52387" w:rsidRPr="00AA7C6E">
        <w:rPr>
          <w:rFonts w:asciiTheme="majorHAnsi" w:hAnsiTheme="majorHAnsi" w:cstheme="majorHAnsi"/>
        </w:rPr>
        <w:t>p.č</w:t>
      </w:r>
      <w:proofErr w:type="spellEnd"/>
      <w:r w:rsidR="00D52387" w:rsidRPr="00AA7C6E">
        <w:rPr>
          <w:rFonts w:asciiTheme="majorHAnsi" w:hAnsiTheme="majorHAnsi" w:cstheme="majorHAnsi"/>
        </w:rPr>
        <w:t xml:space="preserve">. st. 581 (číslo popisné Čebín 429), vše v </w:t>
      </w:r>
      <w:proofErr w:type="spellStart"/>
      <w:r w:rsidR="00D52387" w:rsidRPr="00AA7C6E">
        <w:rPr>
          <w:rFonts w:asciiTheme="majorHAnsi" w:hAnsiTheme="majorHAnsi" w:cstheme="majorHAnsi"/>
        </w:rPr>
        <w:t>k.ú</w:t>
      </w:r>
      <w:proofErr w:type="spellEnd"/>
      <w:r w:rsidR="00D52387" w:rsidRPr="00AA7C6E">
        <w:rPr>
          <w:rFonts w:asciiTheme="majorHAnsi" w:hAnsiTheme="majorHAnsi" w:cstheme="majorHAnsi"/>
        </w:rPr>
        <w:t>. Čebín</w:t>
      </w:r>
      <w:r w:rsidR="00D52387">
        <w:rPr>
          <w:rFonts w:asciiTheme="majorHAnsi" w:hAnsiTheme="majorHAnsi" w:cstheme="majorHAnsi"/>
        </w:rPr>
        <w:t>.</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objektivní </w:t>
      </w:r>
      <w:r w:rsidRPr="00D52387">
        <w:rPr>
          <w:rFonts w:asciiTheme="majorHAnsi" w:hAnsiTheme="majorHAnsi" w:cstheme="majorHAnsi"/>
        </w:rPr>
        <w:t>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r w:rsidR="00394062" w:rsidRPr="00D52387">
        <w:rPr>
          <w:rFonts w:asciiTheme="majorHAnsi" w:hAnsiTheme="majorHAnsi" w:cstheme="majorHAnsi"/>
        </w:rPr>
        <w:t xml:space="preserve"> Klimatickými okolnostmi, pro které není možné v provádění díla objektivně pokračovat, aniž by došlo ke vzniku vad, škod či jiné újmy na díle či jiném majetku objednatele nebo třetích osob, se myslí počasí, za kterého nelze dodržet technologický postup výstavby, a vnější přírodní (povětrností, atmosférické) vlivy, které dočasně znemožňují</w:t>
      </w:r>
      <w:r w:rsidR="00394062" w:rsidRPr="00A37544">
        <w:rPr>
          <w:rFonts w:asciiTheme="majorHAnsi" w:hAnsiTheme="majorHAnsi" w:cstheme="majorHAnsi"/>
        </w:rPr>
        <w:t xml:space="preserve">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07946B97"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w:t>
      </w:r>
      <w:r w:rsidRPr="00D52387">
        <w:rPr>
          <w:rFonts w:asciiTheme="majorHAnsi" w:hAnsiTheme="majorHAnsi" w:cstheme="majorHAnsi"/>
          <w:snapToGrid w:val="0"/>
        </w:rPr>
        <w:t>smlouvy včetně dodávky všech technologií je sjednána v souladu s cenou, kterou zhotovitel nabídl v rámci zadávacího</w:t>
      </w:r>
      <w:r w:rsidR="00586E7A" w:rsidRPr="00D52387">
        <w:rPr>
          <w:rFonts w:asciiTheme="majorHAnsi" w:hAnsiTheme="majorHAnsi" w:cstheme="majorHAnsi"/>
          <w:snapToGrid w:val="0"/>
        </w:rPr>
        <w:t xml:space="preserve"> </w:t>
      </w:r>
      <w:r w:rsidRPr="00D52387">
        <w:rPr>
          <w:rFonts w:asciiTheme="majorHAnsi" w:hAnsiTheme="majorHAnsi" w:cstheme="majorHAnsi"/>
          <w:snapToGrid w:val="0"/>
        </w:rPr>
        <w:t>řízení</w:t>
      </w:r>
      <w:r w:rsidRPr="004750B4">
        <w:rPr>
          <w:rFonts w:asciiTheme="majorHAnsi" w:hAnsiTheme="majorHAnsi" w:cstheme="majorHAnsi"/>
          <w:snapToGrid w:val="0"/>
        </w:rPr>
        <w:t xml:space="preserve">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 xml:space="preserve">Cena díla byla sjednána jako nejvýše přípustná a zahrnuje veškeré náklady zhotovitele na </w:t>
      </w:r>
      <w:r w:rsidRPr="004750B4">
        <w:rPr>
          <w:rFonts w:asciiTheme="majorHAnsi" w:hAnsiTheme="majorHAnsi" w:cstheme="majorHAnsi"/>
        </w:rPr>
        <w:lastRenderedPageBreak/>
        <w:t>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316CE3" w:rsidRDefault="00FB72AC" w:rsidP="00C67919">
      <w:pPr>
        <w:widowControl w:val="0"/>
        <w:ind w:left="567"/>
        <w:jc w:val="both"/>
        <w:rPr>
          <w:rFonts w:asciiTheme="majorHAnsi" w:hAnsiTheme="majorHAnsi" w:cstheme="majorHAnsi"/>
        </w:rPr>
      </w:pPr>
      <w:r w:rsidRPr="00316CE3">
        <w:rPr>
          <w:rFonts w:asciiTheme="majorHAnsi" w:hAnsiTheme="majorHAnsi" w:cstheme="majorHAnsi"/>
        </w:rPr>
        <w:t>Cena za dílo a jednotkové ceny budou upraveny v případě, že v průběhu provádění díla dojde ke změně sazby DPH, a to pouze v částce odpovídající DPH a pouze v souladu se změnou sazby DPH.</w:t>
      </w:r>
    </w:p>
    <w:p w14:paraId="75483125" w14:textId="08CD50F3" w:rsidR="00F45D28" w:rsidRPr="00170858" w:rsidRDefault="00F45D28" w:rsidP="60DEF0A5">
      <w:pPr>
        <w:widowControl w:val="0"/>
        <w:numPr>
          <w:ilvl w:val="1"/>
          <w:numId w:val="14"/>
        </w:numPr>
        <w:spacing w:after="120" w:line="240" w:lineRule="auto"/>
        <w:jc w:val="both"/>
        <w:rPr>
          <w:rFonts w:asciiTheme="majorHAnsi" w:hAnsiTheme="majorHAnsi" w:cstheme="majorBidi"/>
        </w:rPr>
      </w:pPr>
      <w:r w:rsidRPr="00170858">
        <w:rPr>
          <w:rFonts w:asciiTheme="majorHAnsi" w:hAnsiTheme="majorHAnsi" w:cstheme="majorBidi"/>
        </w:rPr>
        <w:t>Vyskytne-li se při provádění díla potřeba provést nové práce (vícepráce), postupuje se při jejich zadání podle</w:t>
      </w:r>
      <w:r w:rsidRPr="00170858">
        <w:rPr>
          <w:rFonts w:asciiTheme="majorHAnsi" w:hAnsiTheme="majorHAnsi" w:cstheme="majorBidi"/>
          <w:color w:val="FF0000"/>
        </w:rPr>
        <w:t xml:space="preserve"> </w:t>
      </w:r>
      <w:r w:rsidR="000E7084" w:rsidRPr="00170858">
        <w:rPr>
          <w:rFonts w:asciiTheme="majorHAnsi" w:hAnsiTheme="majorHAnsi" w:cstheme="majorBidi"/>
        </w:rPr>
        <w:t>§ 222 ZZVZ, resp.</w:t>
      </w:r>
      <w:r w:rsidR="5D709DC7" w:rsidRPr="00170858">
        <w:rPr>
          <w:rFonts w:asciiTheme="majorHAnsi" w:hAnsiTheme="majorHAnsi" w:cstheme="majorBidi"/>
        </w:rPr>
        <w:t xml:space="preserve"> Pravidel</w:t>
      </w:r>
      <w:r w:rsidRPr="00170858">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170858">
        <w:rPr>
          <w:rFonts w:asciiTheme="majorHAnsi" w:hAnsiTheme="majorHAnsi" w:cstheme="majorBidi"/>
        </w:rPr>
        <w:t>sjednány dodatkem k této smlouvě</w:t>
      </w:r>
      <w:r w:rsidRPr="00170858">
        <w:rPr>
          <w:rFonts w:asciiTheme="majorHAnsi" w:hAnsiTheme="majorHAnsi" w:cstheme="majorBidi"/>
        </w:rPr>
        <w:t>,</w:t>
      </w:r>
      <w:bookmarkEnd w:id="1"/>
      <w:r w:rsidRPr="00170858">
        <w:rPr>
          <w:rFonts w:asciiTheme="majorHAnsi" w:hAnsiTheme="majorHAnsi" w:cstheme="majorBidi"/>
        </w:rPr>
        <w:t xml:space="preserve"> teprve potom realizovány. Pokud zhotovitel nedodrží tento postup, má se za to, že práce, dodávky a služby</w:t>
      </w:r>
      <w:r w:rsidR="00E30CC6" w:rsidRPr="00170858">
        <w:rPr>
          <w:rFonts w:asciiTheme="majorHAnsi" w:hAnsiTheme="majorHAnsi" w:cstheme="majorBidi"/>
        </w:rPr>
        <w:t>,</w:t>
      </w:r>
      <w:r w:rsidRPr="00170858">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17C93071" w14:textId="77777777" w:rsidR="0015596A" w:rsidRPr="0015596A" w:rsidRDefault="0015596A" w:rsidP="0015596A">
      <w:pPr>
        <w:widowControl w:val="0"/>
        <w:numPr>
          <w:ilvl w:val="1"/>
          <w:numId w:val="10"/>
        </w:numPr>
        <w:tabs>
          <w:tab w:val="num" w:pos="720"/>
        </w:tabs>
        <w:spacing w:after="120" w:line="240" w:lineRule="auto"/>
        <w:jc w:val="both"/>
        <w:rPr>
          <w:rFonts w:asciiTheme="majorHAnsi" w:hAnsiTheme="majorHAnsi" w:cstheme="majorHAnsi"/>
          <w:iCs/>
        </w:rPr>
      </w:pPr>
      <w:r w:rsidRPr="0015596A">
        <w:rPr>
          <w:rFonts w:asciiTheme="majorHAnsi" w:hAnsiTheme="majorHAnsi" w:cstheme="majorHAnsi"/>
          <w:iCs/>
        </w:rPr>
        <w:t>Cena za dílo nebo její části bude hrazena objednatelem postupně následujícím způsobem: </w:t>
      </w:r>
    </w:p>
    <w:p w14:paraId="3D7DCD59" w14:textId="57745636" w:rsidR="0015596A" w:rsidRPr="004102C1" w:rsidRDefault="0015596A">
      <w:pPr>
        <w:pStyle w:val="Odstavecseseznamem"/>
        <w:widowControl w:val="0"/>
        <w:numPr>
          <w:ilvl w:val="0"/>
          <w:numId w:val="32"/>
        </w:numPr>
        <w:rPr>
          <w:rFonts w:asciiTheme="majorHAnsi" w:hAnsiTheme="majorHAnsi" w:cstheme="majorHAnsi"/>
          <w:iCs/>
        </w:rPr>
      </w:pPr>
      <w:r w:rsidRPr="004102C1">
        <w:rPr>
          <w:rFonts w:asciiTheme="majorHAnsi" w:hAnsiTheme="majorHAnsi" w:cstheme="majorHAnsi"/>
          <w:iCs/>
        </w:rPr>
        <w:t>na cenu za dílo bude objednatelem poskytnuta záloha </w:t>
      </w:r>
      <w:r w:rsidRPr="004102C1">
        <w:rPr>
          <w:rFonts w:asciiTheme="majorHAnsi" w:hAnsiTheme="majorHAnsi" w:cstheme="majorHAnsi"/>
          <w:b/>
          <w:bCs/>
          <w:iCs/>
        </w:rPr>
        <w:t xml:space="preserve">ve výši </w:t>
      </w:r>
      <w:r w:rsidR="004102C1">
        <w:rPr>
          <w:rFonts w:asciiTheme="majorHAnsi" w:hAnsiTheme="majorHAnsi" w:cstheme="majorHAnsi"/>
          <w:b/>
          <w:bCs/>
          <w:iCs/>
        </w:rPr>
        <w:t>40</w:t>
      </w:r>
      <w:r w:rsidRPr="004102C1">
        <w:rPr>
          <w:rFonts w:asciiTheme="majorHAnsi" w:hAnsiTheme="majorHAnsi" w:cstheme="majorHAnsi"/>
          <w:b/>
          <w:bCs/>
          <w:iCs/>
        </w:rPr>
        <w:t xml:space="preserve"> %</w:t>
      </w:r>
      <w:r w:rsidRPr="004102C1">
        <w:rPr>
          <w:rFonts w:asciiTheme="majorHAnsi" w:hAnsiTheme="majorHAnsi" w:cstheme="majorHAnsi"/>
          <w:iCs/>
        </w:rPr>
        <w:t> sjednané ceny za dílo, která bude zhotoviteli uhrazena na základě zálohové faktury vystavené zhotovitelem </w:t>
      </w:r>
      <w:r w:rsidRPr="004102C1">
        <w:rPr>
          <w:rFonts w:asciiTheme="majorHAnsi" w:hAnsiTheme="majorHAnsi" w:cstheme="majorHAnsi"/>
          <w:b/>
          <w:bCs/>
          <w:iCs/>
        </w:rPr>
        <w:t>po předání a převzetí staveniště </w:t>
      </w:r>
      <w:r w:rsidRPr="004102C1">
        <w:rPr>
          <w:rFonts w:asciiTheme="majorHAnsi" w:hAnsiTheme="majorHAnsi" w:cstheme="majorHAnsi"/>
          <w:iCs/>
        </w:rPr>
        <w:t>dle čl. III odst. 3.1 písm. a) této smlouvy, </w:t>
      </w:r>
    </w:p>
    <w:p w14:paraId="57A5DD28" w14:textId="63657B2D" w:rsidR="0015596A" w:rsidRPr="004102C1" w:rsidRDefault="0015596A">
      <w:pPr>
        <w:pStyle w:val="Odstavecseseznamem"/>
        <w:widowControl w:val="0"/>
        <w:numPr>
          <w:ilvl w:val="0"/>
          <w:numId w:val="32"/>
        </w:numPr>
        <w:rPr>
          <w:rFonts w:asciiTheme="majorHAnsi" w:hAnsiTheme="majorHAnsi" w:cstheme="majorHAnsi"/>
          <w:iCs/>
        </w:rPr>
      </w:pPr>
      <w:r w:rsidRPr="004102C1">
        <w:rPr>
          <w:rFonts w:asciiTheme="majorHAnsi" w:hAnsiTheme="majorHAnsi" w:cstheme="majorHAnsi"/>
          <w:iCs/>
        </w:rPr>
        <w:t>na cenu za dílo bude objednatelem poskytnuta záloha </w:t>
      </w:r>
      <w:r w:rsidRPr="004102C1">
        <w:rPr>
          <w:rFonts w:asciiTheme="majorHAnsi" w:hAnsiTheme="majorHAnsi" w:cstheme="majorHAnsi"/>
          <w:b/>
          <w:bCs/>
          <w:iCs/>
        </w:rPr>
        <w:t xml:space="preserve">ve výši </w:t>
      </w:r>
      <w:r w:rsidR="004102C1">
        <w:rPr>
          <w:rFonts w:asciiTheme="majorHAnsi" w:hAnsiTheme="majorHAnsi" w:cstheme="majorHAnsi"/>
          <w:b/>
          <w:bCs/>
          <w:iCs/>
        </w:rPr>
        <w:t>60</w:t>
      </w:r>
      <w:r w:rsidRPr="004102C1">
        <w:rPr>
          <w:rFonts w:asciiTheme="majorHAnsi" w:hAnsiTheme="majorHAnsi" w:cstheme="majorHAnsi"/>
          <w:b/>
          <w:bCs/>
          <w:iCs/>
        </w:rPr>
        <w:t xml:space="preserve"> %</w:t>
      </w:r>
      <w:r w:rsidRPr="004102C1">
        <w:rPr>
          <w:rFonts w:asciiTheme="majorHAnsi" w:hAnsiTheme="majorHAnsi" w:cstheme="majorHAnsi"/>
          <w:iCs/>
        </w:rPr>
        <w:t> sjednané ceny za dílo, která bude zhotoviteli uhrazena na základě zálohové faktury vystavené zhotovitelem </w:t>
      </w:r>
      <w:r w:rsidRPr="004102C1">
        <w:rPr>
          <w:rFonts w:asciiTheme="majorHAnsi" w:hAnsiTheme="majorHAnsi" w:cstheme="majorHAnsi"/>
          <w:b/>
          <w:bCs/>
          <w:iCs/>
        </w:rPr>
        <w:t>po provedení a zprovoznění díla </w:t>
      </w:r>
      <w:r w:rsidRPr="004102C1">
        <w:rPr>
          <w:rFonts w:asciiTheme="majorHAnsi" w:hAnsiTheme="majorHAnsi" w:cstheme="majorHAnsi"/>
          <w:iCs/>
        </w:rPr>
        <w:t>dle čl. III odst. 3.1 písm. c) této smlouvy,</w:t>
      </w:r>
      <w:r w:rsidR="007A204F" w:rsidRPr="004102C1">
        <w:rPr>
          <w:rFonts w:asciiTheme="majorHAnsi" w:hAnsiTheme="majorHAnsi" w:cstheme="majorHAnsi"/>
          <w:iCs/>
        </w:rPr>
        <w:t xml:space="preserve"> tzn. po řádném a úplném splnění této smlouvy, přičemž v tomto daňovém dokladu bude zúčtována poskytnutá záloha. Přílohou této konečné faktury musí být objednatelem schválený předávací protokol, v němž objednatel potvrdí převzetí díla, k nimž se zhotovitel v této smlouvě zavázal, jinak bude faktura považována za neúplnou. </w:t>
      </w:r>
      <w:r w:rsidRPr="004102C1">
        <w:rPr>
          <w:rFonts w:asciiTheme="majorHAnsi" w:hAnsiTheme="majorHAnsi" w:cstheme="majorHAnsi"/>
          <w:iCs/>
        </w:rPr>
        <w:t>   </w:t>
      </w:r>
    </w:p>
    <w:p w14:paraId="5A4908B9" w14:textId="62328D54" w:rsidR="00F45D28" w:rsidRPr="00371460" w:rsidRDefault="00F45D28" w:rsidP="003D63C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Doba splatnosti </w:t>
      </w:r>
      <w:r w:rsidRPr="00042C92">
        <w:rPr>
          <w:rFonts w:asciiTheme="majorHAnsi" w:hAnsiTheme="majorHAnsi" w:cstheme="majorHAnsi"/>
          <w:iCs/>
        </w:rPr>
        <w:t xml:space="preserve">faktur je </w:t>
      </w:r>
      <w:r w:rsidRPr="00042C92">
        <w:rPr>
          <w:rFonts w:asciiTheme="majorHAnsi" w:hAnsiTheme="majorHAnsi" w:cstheme="majorHAnsi"/>
          <w:b/>
          <w:iCs/>
        </w:rPr>
        <w:t xml:space="preserve">30 kalendářních dní </w:t>
      </w:r>
      <w:r w:rsidRPr="00042C92">
        <w:rPr>
          <w:rFonts w:asciiTheme="majorHAnsi" w:hAnsiTheme="majorHAnsi" w:cstheme="majorHAnsi"/>
          <w:iCs/>
        </w:rPr>
        <w:t xml:space="preserve">ode dne doručení faktury objednateli, bez ohledu </w:t>
      </w:r>
      <w:r w:rsidRPr="00371460">
        <w:rPr>
          <w:rFonts w:asciiTheme="majorHAnsi" w:hAnsiTheme="majorHAnsi" w:cstheme="majorHAnsi"/>
          <w:iCs/>
        </w:rPr>
        <w:t>na dřívější datum splatnosti uvedené na faktuře.</w:t>
      </w:r>
    </w:p>
    <w:p w14:paraId="3EE080D1" w14:textId="77777777" w:rsidR="00F45D28" w:rsidRPr="00371460" w:rsidRDefault="00F45D28" w:rsidP="003D63C4">
      <w:pPr>
        <w:widowControl w:val="0"/>
        <w:numPr>
          <w:ilvl w:val="1"/>
          <w:numId w:val="10"/>
        </w:numPr>
        <w:spacing w:after="60" w:line="240" w:lineRule="auto"/>
        <w:jc w:val="both"/>
        <w:rPr>
          <w:rFonts w:asciiTheme="majorHAnsi" w:hAnsiTheme="majorHAnsi" w:cstheme="majorHAnsi"/>
          <w:iCs/>
        </w:rPr>
      </w:pPr>
      <w:r w:rsidRPr="00371460">
        <w:rPr>
          <w:rFonts w:asciiTheme="majorHAnsi" w:hAnsiTheme="majorHAnsi" w:cstheme="majorHAnsi"/>
          <w:iCs/>
        </w:rPr>
        <w:t>Faktury</w:t>
      </w:r>
      <w:r w:rsidRPr="004750B4">
        <w:rPr>
          <w:rFonts w:asciiTheme="majorHAnsi" w:hAnsiTheme="majorHAnsi" w:cstheme="majorHAnsi"/>
          <w:iCs/>
        </w:rPr>
        <w:t xml:space="preserve"> budou mít náležitosti daňového dokladu dle zákona č. 235/2004 Sb., o dani z přidané </w:t>
      </w:r>
      <w:r w:rsidRPr="004750B4">
        <w:rPr>
          <w:rFonts w:asciiTheme="majorHAnsi" w:hAnsiTheme="majorHAnsi" w:cstheme="majorHAnsi"/>
          <w:iCs/>
        </w:rPr>
        <w:lastRenderedPageBreak/>
        <w:t xml:space="preserve">hodnoty, v platném znění, a náležitosti obchodní listiny </w:t>
      </w:r>
      <w:r w:rsidRPr="00371460">
        <w:rPr>
          <w:rFonts w:asciiTheme="majorHAnsi" w:hAnsiTheme="majorHAnsi" w:cstheme="majorHAnsi"/>
          <w:iCs/>
        </w:rPr>
        <w:t xml:space="preserve">dle </w:t>
      </w:r>
      <w:proofErr w:type="spellStart"/>
      <w:r w:rsidRPr="00371460">
        <w:rPr>
          <w:rFonts w:asciiTheme="majorHAnsi" w:hAnsiTheme="majorHAnsi" w:cstheme="majorHAnsi"/>
          <w:iCs/>
        </w:rPr>
        <w:t>ust</w:t>
      </w:r>
      <w:proofErr w:type="spellEnd"/>
      <w:r w:rsidRPr="00371460">
        <w:rPr>
          <w:rFonts w:asciiTheme="majorHAnsi" w:hAnsiTheme="majorHAnsi" w:cstheme="majorHAnsi"/>
          <w:iCs/>
        </w:rPr>
        <w:t>. § 435 občanského zákoníku.</w:t>
      </w:r>
      <w:r w:rsidRPr="00371460">
        <w:rPr>
          <w:rFonts w:asciiTheme="majorHAnsi" w:hAnsiTheme="majorHAnsi" w:cstheme="majorHAnsi"/>
        </w:rPr>
        <w:t xml:space="preserve"> DPH bude uvedeno podle platných daňových předpisů. </w:t>
      </w:r>
      <w:r w:rsidRPr="00371460">
        <w:rPr>
          <w:rFonts w:asciiTheme="majorHAnsi" w:hAnsiTheme="majorHAnsi" w:cstheme="majorHAnsi"/>
          <w:iCs/>
        </w:rPr>
        <w:t xml:space="preserve"> Faktura musí vedle těchto povinných náležitostí dále obsahovat:</w:t>
      </w:r>
    </w:p>
    <w:p w14:paraId="45BAB176" w14:textId="4FAC7201" w:rsidR="00F45D28" w:rsidRPr="00371460" w:rsidRDefault="00371460" w:rsidP="00371460">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371460">
        <w:rPr>
          <w:rFonts w:asciiTheme="majorHAnsi" w:hAnsiTheme="majorHAnsi" w:cstheme="majorHAnsi"/>
          <w:iCs/>
        </w:rPr>
        <w:t>název a registrační číslo projektu (tj. „ABC – ŠROUB – úsporná opatření Čebín“, registrační číslo projektu: CZ.01.04.01/01/24_049/0009039).</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51046178"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 xml:space="preserve">Ve vrácené faktuře objednatel vyznačí důvod vrácení. Zhotovitel provede opravu vystavením nové faktury. Vrátí-li objednatel vadnou fakturu </w:t>
      </w:r>
      <w:r w:rsidRPr="00563CC1">
        <w:rPr>
          <w:rFonts w:asciiTheme="majorHAnsi" w:hAnsiTheme="majorHAnsi" w:cstheme="majorHAnsi"/>
          <w:iCs/>
          <w:color w:val="auto"/>
          <w:sz w:val="22"/>
          <w:szCs w:val="22"/>
        </w:rPr>
        <w:t>zhotoviteli, přestává běžet původní doba splatnosti faktury. Celá doba splatnosti faktury stanovená v odst. 5.</w:t>
      </w:r>
      <w:r w:rsidR="00811B14" w:rsidRPr="00563CC1">
        <w:rPr>
          <w:rFonts w:asciiTheme="majorHAnsi" w:hAnsiTheme="majorHAnsi" w:cstheme="majorHAnsi"/>
          <w:iCs/>
          <w:color w:val="auto"/>
          <w:sz w:val="22"/>
          <w:szCs w:val="22"/>
        </w:rPr>
        <w:t>2</w:t>
      </w:r>
      <w:r w:rsidRPr="00563CC1">
        <w:rPr>
          <w:rFonts w:asciiTheme="majorHAnsi" w:hAnsiTheme="majorHAnsi" w:cstheme="majorHAnsi"/>
          <w:iCs/>
          <w:color w:val="auto"/>
          <w:sz w:val="22"/>
          <w:szCs w:val="22"/>
        </w:rPr>
        <w:t>. tohoto článku smlouvy běží opětovně ode dne doručení nově vyhotovené a opravené faktury objednateli</w:t>
      </w:r>
      <w:r w:rsidRPr="004750B4">
        <w:rPr>
          <w:rFonts w:asciiTheme="majorHAnsi" w:hAnsiTheme="majorHAnsi" w:cstheme="majorHAnsi"/>
          <w:iCs/>
          <w:color w:val="auto"/>
          <w:sz w:val="22"/>
          <w:szCs w:val="22"/>
        </w:rPr>
        <w:t>.</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371460" w:rsidRDefault="00F45D28" w:rsidP="007B0EB4">
      <w:pPr>
        <w:widowControl w:val="0"/>
        <w:numPr>
          <w:ilvl w:val="1"/>
          <w:numId w:val="10"/>
        </w:numPr>
        <w:spacing w:after="120" w:line="240" w:lineRule="auto"/>
        <w:jc w:val="both"/>
        <w:rPr>
          <w:rFonts w:asciiTheme="majorHAnsi" w:hAnsiTheme="majorHAnsi" w:cstheme="majorHAnsi"/>
        </w:rPr>
      </w:pPr>
      <w:r w:rsidRPr="00371460">
        <w:rPr>
          <w:rFonts w:asciiTheme="majorHAnsi" w:hAnsiTheme="majorHAnsi" w:cstheme="majorHAnsi"/>
        </w:rPr>
        <w:t>Cenu díla bude možné měnit pouze, dojde-li ke změně právních předpisů týkajících se změny sazby DPH</w:t>
      </w:r>
      <w:r w:rsidRPr="00371460">
        <w:rPr>
          <w:rFonts w:asciiTheme="majorHAnsi" w:hAnsiTheme="majorHAnsi" w:cstheme="majorHAnsi"/>
          <w:color w:val="FF0000"/>
        </w:rPr>
        <w:t xml:space="preserve"> </w:t>
      </w:r>
      <w:r w:rsidRPr="00371460">
        <w:rPr>
          <w:rFonts w:asciiTheme="majorHAnsi" w:hAnsiTheme="majorHAnsi" w:cstheme="majorHAnsi"/>
        </w:rPr>
        <w:t>a na základě méněprací a víceprací, pokud jsou tyto ve smlouvě připuštěny, sjednaných na základě dodatku k této smlouvě, a to za dodržení příslušných ustanovení ZZVZ</w:t>
      </w:r>
      <w:r w:rsidR="007B0EB4" w:rsidRPr="00371460">
        <w:rPr>
          <w:rFonts w:asciiTheme="majorHAnsi" w:hAnsiTheme="majorHAnsi" w:cstheme="majorHAnsi"/>
        </w:rPr>
        <w:t>, resp. Pravidel</w:t>
      </w:r>
      <w:r w:rsidRPr="00371460">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371460">
        <w:rPr>
          <w:rFonts w:asciiTheme="majorHAnsi" w:hAnsiTheme="majorHAnsi" w:cstheme="majorHAnsi"/>
          <w:iCs/>
        </w:rPr>
        <w:t>Pokud se na díle vyskytnou vícepráce za podmínek stanovených touto smlouvou, bude jejich cena uhrazena na základě samostatné faktury, jejíž přílohou bude objednatelem odsouhlasený soupis</w:t>
      </w:r>
      <w:r w:rsidRPr="004750B4">
        <w:rPr>
          <w:rFonts w:asciiTheme="majorHAnsi" w:hAnsiTheme="majorHAnsi" w:cstheme="majorHAnsi"/>
          <w:iCs/>
        </w:rPr>
        <w:t xml:space="preserve">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B0EB4">
      <w:pPr>
        <w:widowControl w:val="0"/>
        <w:numPr>
          <w:ilvl w:val="1"/>
          <w:numId w:val="10"/>
        </w:numPr>
        <w:spacing w:after="120" w:line="240" w:lineRule="auto"/>
        <w:jc w:val="both"/>
        <w:rPr>
          <w:rFonts w:asciiTheme="majorHAnsi" w:hAnsiTheme="majorHAnsi" w:cstheme="majorHAnsi"/>
        </w:rPr>
      </w:pPr>
      <w:bookmarkStart w:id="2"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xml:space="preserve">.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w:t>
      </w:r>
      <w:r w:rsidRPr="004750B4">
        <w:rPr>
          <w:rFonts w:asciiTheme="majorHAnsi" w:hAnsiTheme="majorHAnsi" w:cstheme="majorHAnsi"/>
          <w:iCs/>
        </w:rPr>
        <w:lastRenderedPageBreak/>
        <w:t>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 xml:space="preserve">údaje dle </w:t>
      </w:r>
      <w:proofErr w:type="spellStart"/>
      <w:r w:rsidRPr="004750B4">
        <w:rPr>
          <w:rFonts w:asciiTheme="majorHAnsi" w:hAnsiTheme="majorHAnsi" w:cstheme="majorHAnsi"/>
          <w:sz w:val="22"/>
          <w:szCs w:val="22"/>
        </w:rPr>
        <w:t>ust</w:t>
      </w:r>
      <w:proofErr w:type="spellEnd"/>
      <w:r w:rsidRPr="004750B4">
        <w:rPr>
          <w:rFonts w:asciiTheme="majorHAnsi" w:hAnsiTheme="majorHAnsi" w:cstheme="majorHAnsi"/>
          <w:sz w:val="22"/>
          <w:szCs w:val="22"/>
        </w:rPr>
        <w: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w:t>
      </w:r>
      <w:r w:rsidRPr="002C2804">
        <w:rPr>
          <w:rFonts w:asciiTheme="majorHAnsi" w:hAnsiTheme="majorHAnsi" w:cstheme="majorHAnsi"/>
          <w:iCs/>
        </w:rPr>
        <w:t xml:space="preserve">termínu odstranění vad a nedodělků, pak platí, že vady a nedodělky je zhotovitel povinen odstranit nejpozději do 15 pracovních dnů ode dne </w:t>
      </w:r>
      <w:r w:rsidR="00D03208" w:rsidRPr="002C2804">
        <w:rPr>
          <w:rFonts w:asciiTheme="majorHAnsi" w:hAnsiTheme="majorHAnsi" w:cstheme="majorHAnsi"/>
          <w:iCs/>
        </w:rPr>
        <w:t xml:space="preserve">ode dne podpisu </w:t>
      </w:r>
      <w:r w:rsidR="00D03208" w:rsidRPr="002C2804">
        <w:rPr>
          <w:rFonts w:asciiTheme="majorHAnsi" w:hAnsiTheme="majorHAnsi" w:cstheme="majorHAnsi"/>
        </w:rPr>
        <w:t>předávacího protokolu, kterým dojde k předání a převzetí díla s výhradou</w:t>
      </w:r>
      <w:r w:rsidR="00D03208" w:rsidRPr="00B148F6">
        <w:rPr>
          <w:rFonts w:asciiTheme="majorHAnsi" w:hAnsiTheme="majorHAnsi" w:cstheme="majorHAnsi"/>
        </w:rPr>
        <w:t xml:space="preserve">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 xml:space="preserve">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w:t>
      </w:r>
      <w:r w:rsidRPr="004750B4">
        <w:rPr>
          <w:rFonts w:asciiTheme="majorHAnsi" w:hAnsiTheme="majorHAnsi" w:cstheme="majorHAnsi"/>
          <w:iCs/>
        </w:rPr>
        <w:lastRenderedPageBreak/>
        <w:t>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3"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3"/>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lastRenderedPageBreak/>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3 a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F8EB977" w:rsidR="00F45D28" w:rsidRPr="004750B4"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00F45D28" w:rsidRPr="004750B4">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Dojde-</w:t>
      </w:r>
      <w:proofErr w:type="spellStart"/>
      <w:r w:rsidRPr="004750B4">
        <w:rPr>
          <w:rFonts w:asciiTheme="majorHAnsi" w:hAnsiTheme="majorHAnsi" w:cstheme="majorHAnsi"/>
        </w:rPr>
        <w:t>Ii</w:t>
      </w:r>
      <w:proofErr w:type="spellEnd"/>
      <w:r w:rsidRPr="004750B4">
        <w:rPr>
          <w:rFonts w:asciiTheme="majorHAnsi" w:hAnsiTheme="majorHAnsi" w:cstheme="majorHAnsi"/>
        </w:rPr>
        <w:t xml:space="preserve"> k jakémukoliv úrazu při provádění díla nebo při činnostech souvisejících s prováděním </w:t>
      </w:r>
      <w:r w:rsidRPr="004750B4">
        <w:rPr>
          <w:rFonts w:asciiTheme="majorHAnsi" w:hAnsiTheme="majorHAnsi" w:cstheme="majorHAnsi"/>
        </w:rPr>
        <w:lastRenderedPageBreak/>
        <w:t xml:space="preserve">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54B082" w14:textId="4FD42F8B" w:rsidR="00F45D28" w:rsidRPr="004750B4"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43A9F3FB" w14:textId="77777777"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77777777" w:rsidR="001C2DF8" w:rsidRPr="00394C31" w:rsidRDefault="001C2DF8" w:rsidP="001C2DF8">
      <w:pPr>
        <w:widowControl w:val="0"/>
        <w:numPr>
          <w:ilvl w:val="0"/>
          <w:numId w:val="20"/>
        </w:numPr>
        <w:tabs>
          <w:tab w:val="num" w:pos="720"/>
        </w:tabs>
        <w:spacing w:after="120" w:line="240" w:lineRule="auto"/>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pPr>
        <w:pStyle w:val="Odstavecseseznamem"/>
        <w:widowControl w:val="0"/>
        <w:numPr>
          <w:ilvl w:val="0"/>
          <w:numId w:val="31"/>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pPr>
        <w:pStyle w:val="Odstavecseseznamem"/>
        <w:widowControl w:val="0"/>
        <w:numPr>
          <w:ilvl w:val="0"/>
          <w:numId w:val="31"/>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pPr>
        <w:pStyle w:val="Odstavecseseznamem"/>
        <w:widowControl w:val="0"/>
        <w:numPr>
          <w:ilvl w:val="0"/>
          <w:numId w:val="31"/>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pPr>
        <w:pStyle w:val="Odstavecseseznamem"/>
        <w:widowControl w:val="0"/>
        <w:numPr>
          <w:ilvl w:val="0"/>
          <w:numId w:val="31"/>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pPr>
        <w:pStyle w:val="Odstavecseseznamem"/>
        <w:widowControl w:val="0"/>
        <w:numPr>
          <w:ilvl w:val="0"/>
          <w:numId w:val="31"/>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pPr>
        <w:pStyle w:val="Odstavecseseznamem"/>
        <w:widowControl w:val="0"/>
        <w:numPr>
          <w:ilvl w:val="0"/>
          <w:numId w:val="31"/>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lastRenderedPageBreak/>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3D2581A3" w:rsidR="00F45D28" w:rsidRPr="006D4A59"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6D4A59">
        <w:rPr>
          <w:rFonts w:asciiTheme="majorHAnsi" w:hAnsiTheme="majorHAnsi" w:cstheme="majorHAnsi"/>
          <w:snapToGrid w:val="0"/>
        </w:rPr>
        <w:t xml:space="preserve">Zhotovitel poskytuje na jakost díla záruku v délce </w:t>
      </w:r>
      <w:r w:rsidR="0082361D" w:rsidRPr="006D4A59">
        <w:rPr>
          <w:rFonts w:asciiTheme="majorHAnsi" w:hAnsiTheme="majorHAnsi" w:cstheme="majorHAnsi"/>
          <w:b/>
          <w:snapToGrid w:val="0"/>
        </w:rPr>
        <w:t>24</w:t>
      </w:r>
      <w:r w:rsidRPr="006D4A59">
        <w:rPr>
          <w:rFonts w:asciiTheme="majorHAnsi" w:hAnsiTheme="majorHAnsi" w:cstheme="majorHAnsi"/>
          <w:b/>
          <w:snapToGrid w:val="0"/>
        </w:rPr>
        <w:t xml:space="preserve"> měsíců.</w:t>
      </w:r>
      <w:r w:rsidRPr="006D4A59">
        <w:rPr>
          <w:rFonts w:asciiTheme="majorHAnsi" w:hAnsiTheme="majorHAnsi" w:cstheme="majorHAnsi"/>
          <w:snapToGrid w:val="0"/>
        </w:rPr>
        <w:t xml:space="preserve"> </w:t>
      </w:r>
    </w:p>
    <w:p w14:paraId="7D599E0A" w14:textId="530BB6DA" w:rsidR="0082361D" w:rsidRPr="006D4A59" w:rsidRDefault="0082361D" w:rsidP="009B5913">
      <w:pPr>
        <w:pStyle w:val="Odstavecseseznamem"/>
        <w:widowControl w:val="0"/>
        <w:numPr>
          <w:ilvl w:val="0"/>
          <w:numId w:val="0"/>
        </w:numPr>
        <w:ind w:left="2832" w:hanging="2265"/>
        <w:rPr>
          <w:rFonts w:asciiTheme="majorHAnsi" w:hAnsiTheme="majorHAnsi" w:cstheme="majorHAnsi"/>
          <w:snapToGrid w:val="0"/>
        </w:rPr>
      </w:pPr>
      <w:r w:rsidRPr="006D4A59">
        <w:rPr>
          <w:rFonts w:asciiTheme="majorHAnsi" w:hAnsiTheme="majorHAnsi" w:cstheme="majorHAnsi"/>
          <w:b/>
          <w:bCs/>
          <w:snapToGrid w:val="0"/>
        </w:rPr>
        <w:t xml:space="preserve">fotovoltaické panely: </w:t>
      </w:r>
      <w:r w:rsidRPr="006D4A59">
        <w:rPr>
          <w:rFonts w:asciiTheme="majorHAnsi" w:hAnsiTheme="majorHAnsi" w:cstheme="majorHAnsi"/>
          <w:b/>
          <w:bCs/>
          <w:snapToGrid w:val="0"/>
        </w:rPr>
        <w:tab/>
        <w:t xml:space="preserve">v délce min. </w:t>
      </w:r>
      <w:r w:rsidR="006873E2" w:rsidRPr="006D4A59">
        <w:rPr>
          <w:rFonts w:asciiTheme="majorHAnsi" w:hAnsiTheme="majorHAnsi" w:cstheme="majorHAnsi"/>
          <w:b/>
          <w:bCs/>
          <w:snapToGrid w:val="0"/>
        </w:rPr>
        <w:t>10</w:t>
      </w:r>
      <w:r w:rsidRPr="006D4A59">
        <w:rPr>
          <w:rFonts w:asciiTheme="majorHAnsi" w:hAnsiTheme="majorHAnsi" w:cstheme="majorHAnsi"/>
          <w:b/>
          <w:bCs/>
          <w:snapToGrid w:val="0"/>
        </w:rPr>
        <w:t xml:space="preserve"> let</w:t>
      </w:r>
      <w:r w:rsidRPr="006D4A59">
        <w:rPr>
          <w:rFonts w:asciiTheme="majorHAnsi" w:hAnsiTheme="majorHAnsi" w:cstheme="majorHAnsi"/>
          <w:snapToGrid w:val="0"/>
        </w:rPr>
        <w:t xml:space="preserve"> </w:t>
      </w:r>
      <w:r w:rsidR="00164A8A" w:rsidRPr="006D4A59">
        <w:rPr>
          <w:rFonts w:asciiTheme="majorHAnsi" w:hAnsiTheme="majorHAnsi" w:cstheme="majorHAnsi"/>
          <w:b/>
          <w:bCs/>
          <w:snapToGrid w:val="0"/>
        </w:rPr>
        <w:t>produktová záruka garantovaná výrobcem</w:t>
      </w:r>
      <w:r w:rsidR="009B5913" w:rsidRPr="006D4A59">
        <w:rPr>
          <w:rFonts w:asciiTheme="majorHAnsi" w:hAnsiTheme="majorHAnsi" w:cstheme="majorHAnsi"/>
          <w:snapToGrid w:val="0"/>
        </w:rPr>
        <w:t xml:space="preserve"> </w:t>
      </w:r>
      <w:r w:rsidRPr="006D4A59">
        <w:rPr>
          <w:rFonts w:asciiTheme="majorHAnsi" w:hAnsiTheme="majorHAnsi" w:cstheme="majorHAnsi"/>
          <w:snapToGrid w:val="0"/>
        </w:rPr>
        <w:t>(</w:t>
      </w:r>
      <w:r w:rsidR="009B5913" w:rsidRPr="006D4A59">
        <w:rPr>
          <w:rFonts w:asciiTheme="majorHAnsi" w:hAnsiTheme="majorHAnsi" w:cstheme="majorHAnsi"/>
          <w:snapToGrid w:val="0"/>
        </w:rPr>
        <w:t>min. 20letá lineární záruka na výkon s max. poklesem na 80 % původního výkonu garantovanou výrobcem</w:t>
      </w:r>
      <w:r w:rsidRPr="006D4A59">
        <w:rPr>
          <w:rFonts w:asciiTheme="majorHAnsi" w:hAnsiTheme="majorHAnsi" w:cstheme="majorHAnsi"/>
          <w:snapToGrid w:val="0"/>
        </w:rPr>
        <w:t>)</w:t>
      </w:r>
    </w:p>
    <w:p w14:paraId="7210F0EC" w14:textId="418E2AE8" w:rsidR="0082361D" w:rsidRPr="006D4A59" w:rsidRDefault="0082361D" w:rsidP="00EC2566">
      <w:pPr>
        <w:pStyle w:val="Odstavecseseznamem"/>
        <w:widowControl w:val="0"/>
        <w:numPr>
          <w:ilvl w:val="0"/>
          <w:numId w:val="0"/>
        </w:numPr>
        <w:ind w:left="2832" w:hanging="2265"/>
        <w:rPr>
          <w:rFonts w:asciiTheme="majorHAnsi" w:hAnsiTheme="majorHAnsi" w:cstheme="majorHAnsi"/>
          <w:b/>
          <w:bCs/>
          <w:snapToGrid w:val="0"/>
        </w:rPr>
      </w:pPr>
      <w:r w:rsidRPr="006D4A59">
        <w:rPr>
          <w:rFonts w:asciiTheme="majorHAnsi" w:hAnsiTheme="majorHAnsi" w:cstheme="majorHAnsi"/>
          <w:b/>
          <w:bCs/>
          <w:snapToGrid w:val="0"/>
        </w:rPr>
        <w:t xml:space="preserve">střídače: </w:t>
      </w:r>
      <w:r w:rsidRPr="006D4A59">
        <w:rPr>
          <w:rFonts w:asciiTheme="majorHAnsi" w:hAnsiTheme="majorHAnsi" w:cstheme="majorHAnsi"/>
          <w:b/>
          <w:bCs/>
          <w:snapToGrid w:val="0"/>
        </w:rPr>
        <w:tab/>
        <w:t>v</w:t>
      </w:r>
      <w:r w:rsidR="00A55F57" w:rsidRPr="006D4A59">
        <w:rPr>
          <w:rFonts w:asciiTheme="majorHAnsi" w:hAnsiTheme="majorHAnsi" w:cstheme="majorHAnsi"/>
          <w:b/>
          <w:bCs/>
          <w:snapToGrid w:val="0"/>
        </w:rPr>
        <w:t> </w:t>
      </w:r>
      <w:r w:rsidRPr="006D4A59">
        <w:rPr>
          <w:rFonts w:asciiTheme="majorHAnsi" w:hAnsiTheme="majorHAnsi" w:cstheme="majorHAnsi"/>
          <w:b/>
          <w:bCs/>
          <w:snapToGrid w:val="0"/>
        </w:rPr>
        <w:t>délce</w:t>
      </w:r>
      <w:r w:rsidR="00A55F57" w:rsidRPr="006D4A59">
        <w:rPr>
          <w:rFonts w:ascii="Calibri Light" w:eastAsiaTheme="minorHAnsi" w:hAnsi="Calibri Light" w:cs="Calibri Light"/>
          <w:b/>
          <w:bCs/>
          <w:color w:val="000000"/>
          <w:shd w:val="clear" w:color="auto" w:fill="FFFFFF"/>
        </w:rPr>
        <w:t xml:space="preserve"> </w:t>
      </w:r>
      <w:r w:rsidR="00A55F57" w:rsidRPr="006D4A59">
        <w:rPr>
          <w:rFonts w:asciiTheme="majorHAnsi" w:hAnsiTheme="majorHAnsi" w:cstheme="majorHAnsi"/>
          <w:b/>
          <w:bCs/>
          <w:snapToGrid w:val="0"/>
        </w:rPr>
        <w:t xml:space="preserve">min. </w:t>
      </w:r>
      <w:r w:rsidR="006D4A59" w:rsidRPr="006D4A59">
        <w:rPr>
          <w:rFonts w:asciiTheme="majorHAnsi" w:hAnsiTheme="majorHAnsi" w:cstheme="majorHAnsi"/>
          <w:b/>
          <w:bCs/>
          <w:snapToGrid w:val="0"/>
        </w:rPr>
        <w:t xml:space="preserve">7 </w:t>
      </w:r>
      <w:r w:rsidR="00A55F57" w:rsidRPr="006D4A59">
        <w:rPr>
          <w:rFonts w:asciiTheme="majorHAnsi" w:hAnsiTheme="majorHAnsi" w:cstheme="majorHAnsi"/>
          <w:b/>
          <w:bCs/>
          <w:snapToGrid w:val="0"/>
        </w:rPr>
        <w:t xml:space="preserve">let  </w:t>
      </w:r>
      <w:r w:rsidR="00164A8A" w:rsidRPr="006D4A59">
        <w:rPr>
          <w:rFonts w:asciiTheme="majorHAnsi" w:hAnsiTheme="majorHAnsi" w:cstheme="majorHAnsi"/>
          <w:b/>
          <w:bCs/>
          <w:snapToGrid w:val="0"/>
        </w:rPr>
        <w:t xml:space="preserve">garantovaná </w:t>
      </w:r>
      <w:r w:rsidR="00A55F57" w:rsidRPr="006D4A59">
        <w:rPr>
          <w:rFonts w:asciiTheme="majorHAnsi" w:hAnsiTheme="majorHAnsi" w:cstheme="majorHAnsi"/>
          <w:b/>
          <w:bCs/>
          <w:snapToGrid w:val="0"/>
        </w:rPr>
        <w:t>výrobce</w:t>
      </w:r>
      <w:r w:rsidR="00164A8A" w:rsidRPr="006D4A59">
        <w:rPr>
          <w:rFonts w:asciiTheme="majorHAnsi" w:hAnsiTheme="majorHAnsi" w:cstheme="majorHAnsi"/>
          <w:b/>
          <w:bCs/>
          <w:snapToGrid w:val="0"/>
        </w:rPr>
        <w:t>m</w:t>
      </w:r>
      <w:r w:rsidR="00A55F57" w:rsidRPr="006D4A59">
        <w:rPr>
          <w:rFonts w:asciiTheme="majorHAnsi" w:hAnsiTheme="majorHAnsi" w:cstheme="majorHAnsi"/>
          <w:b/>
          <w:bCs/>
          <w:snapToGrid w:val="0"/>
        </w:rPr>
        <w:t xml:space="preserve"> či dodavatele</w:t>
      </w:r>
      <w:r w:rsidR="00164A8A" w:rsidRPr="006D4A59">
        <w:rPr>
          <w:rFonts w:asciiTheme="majorHAnsi" w:hAnsiTheme="majorHAnsi" w:cstheme="majorHAnsi"/>
          <w:b/>
          <w:bCs/>
          <w:snapToGrid w:val="0"/>
        </w:rPr>
        <w:t>m</w:t>
      </w:r>
      <w:r w:rsidR="00A55F57" w:rsidRPr="006D4A59">
        <w:rPr>
          <w:rFonts w:asciiTheme="majorHAnsi" w:hAnsiTheme="majorHAnsi" w:cstheme="majorHAnsi"/>
          <w:b/>
          <w:bCs/>
          <w:snapToGrid w:val="0"/>
        </w:rPr>
        <w:t> </w:t>
      </w:r>
      <w:r w:rsidR="00A55F57" w:rsidRPr="006D4A59">
        <w:rPr>
          <w:rFonts w:asciiTheme="majorHAnsi" w:hAnsiTheme="majorHAnsi" w:cstheme="majorHAnsi"/>
          <w:snapToGrid w:val="0"/>
        </w:rPr>
        <w:t>na jeho</w:t>
      </w:r>
      <w:r w:rsidR="00EC2566" w:rsidRPr="006D4A59">
        <w:rPr>
          <w:rFonts w:asciiTheme="majorHAnsi" w:hAnsiTheme="majorHAnsi" w:cstheme="majorHAnsi"/>
          <w:snapToGrid w:val="0"/>
        </w:rPr>
        <w:t xml:space="preserve"> </w:t>
      </w:r>
      <w:r w:rsidR="00A55F57" w:rsidRPr="006D4A59">
        <w:rPr>
          <w:rFonts w:asciiTheme="majorHAnsi" w:hAnsiTheme="majorHAnsi" w:cstheme="majorHAnsi"/>
          <w:snapToGrid w:val="0"/>
        </w:rPr>
        <w:t>bezodkladnou výměnu či adekvátní náhradu v</w:t>
      </w:r>
      <w:r w:rsidR="00EC2566" w:rsidRPr="006D4A59">
        <w:rPr>
          <w:rFonts w:asciiTheme="majorHAnsi" w:hAnsiTheme="majorHAnsi" w:cstheme="majorHAnsi"/>
          <w:snapToGrid w:val="0"/>
        </w:rPr>
        <w:t> </w:t>
      </w:r>
      <w:r w:rsidR="00A55F57" w:rsidRPr="006D4A59">
        <w:rPr>
          <w:rFonts w:asciiTheme="majorHAnsi" w:hAnsiTheme="majorHAnsi" w:cstheme="majorHAnsi"/>
          <w:snapToGrid w:val="0"/>
        </w:rPr>
        <w:t>případě</w:t>
      </w:r>
      <w:r w:rsidR="00EC2566" w:rsidRPr="006D4A59">
        <w:rPr>
          <w:rFonts w:asciiTheme="majorHAnsi" w:hAnsiTheme="majorHAnsi" w:cstheme="majorHAnsi"/>
          <w:snapToGrid w:val="0"/>
        </w:rPr>
        <w:t xml:space="preserve"> poruchy či poškození</w:t>
      </w:r>
      <w:r w:rsidR="00164A8A" w:rsidRPr="006D4A59">
        <w:rPr>
          <w:rFonts w:asciiTheme="majorHAnsi" w:hAnsiTheme="majorHAnsi" w:cstheme="majorHAnsi"/>
          <w:snapToGrid w:val="0"/>
        </w:rPr>
        <w:t xml:space="preserve"> </w:t>
      </w:r>
    </w:p>
    <w:p w14:paraId="394EE83B" w14:textId="52253142" w:rsidR="00185C58" w:rsidRPr="00585D7F" w:rsidRDefault="00185C58" w:rsidP="00EC2566">
      <w:pPr>
        <w:pStyle w:val="Odstavecseseznamem"/>
        <w:widowControl w:val="0"/>
        <w:numPr>
          <w:ilvl w:val="0"/>
          <w:numId w:val="0"/>
        </w:numPr>
        <w:ind w:left="2832" w:hanging="2265"/>
        <w:rPr>
          <w:rFonts w:asciiTheme="majorHAnsi" w:hAnsiTheme="majorHAnsi" w:cstheme="majorHAnsi"/>
          <w:b/>
          <w:bCs/>
          <w:snapToGrid w:val="0"/>
        </w:rPr>
      </w:pPr>
      <w:r w:rsidRPr="006D4A59">
        <w:rPr>
          <w:rFonts w:asciiTheme="majorHAnsi" w:hAnsiTheme="majorHAnsi" w:cstheme="majorHAnsi"/>
          <w:b/>
          <w:bCs/>
          <w:snapToGrid w:val="0"/>
        </w:rPr>
        <w:t xml:space="preserve">akumulátor </w:t>
      </w:r>
      <w:proofErr w:type="spellStart"/>
      <w:r w:rsidRPr="006D4A59">
        <w:rPr>
          <w:rFonts w:asciiTheme="majorHAnsi" w:hAnsiTheme="majorHAnsi" w:cstheme="majorHAnsi"/>
          <w:b/>
          <w:bCs/>
          <w:snapToGrid w:val="0"/>
        </w:rPr>
        <w:t>Bess</w:t>
      </w:r>
      <w:proofErr w:type="spellEnd"/>
      <w:r w:rsidRPr="006D4A59">
        <w:rPr>
          <w:rFonts w:asciiTheme="majorHAnsi" w:hAnsiTheme="majorHAnsi" w:cstheme="majorHAnsi"/>
          <w:b/>
          <w:bCs/>
          <w:snapToGrid w:val="0"/>
        </w:rPr>
        <w:t>:</w:t>
      </w:r>
      <w:r w:rsidRPr="006D4A59">
        <w:rPr>
          <w:rFonts w:asciiTheme="majorHAnsi" w:hAnsiTheme="majorHAnsi" w:cstheme="majorHAnsi"/>
          <w:b/>
          <w:bCs/>
          <w:snapToGrid w:val="0"/>
        </w:rPr>
        <w:tab/>
        <w:t>záruka s max. poklesem na 60 % nominální kapacity po 10 letech provozu</w:t>
      </w:r>
      <w:r w:rsidRPr="006D4A59">
        <w:rPr>
          <w:rFonts w:asciiTheme="majorHAnsi" w:hAnsiTheme="majorHAnsi" w:cstheme="majorHAnsi"/>
          <w:snapToGrid w:val="0"/>
        </w:rPr>
        <w:t>, nebo dosažení min. 2 400násobku nominální energie (</w:t>
      </w:r>
      <w:proofErr w:type="spellStart"/>
      <w:r w:rsidRPr="006D4A59">
        <w:rPr>
          <w:rFonts w:asciiTheme="majorHAnsi" w:hAnsiTheme="majorHAnsi" w:cstheme="majorHAnsi"/>
          <w:snapToGrid w:val="0"/>
        </w:rPr>
        <w:t>Energy</w:t>
      </w:r>
      <w:proofErr w:type="spellEnd"/>
      <w:r w:rsidRPr="006D4A59">
        <w:rPr>
          <w:rFonts w:asciiTheme="majorHAnsi" w:hAnsiTheme="majorHAnsi" w:cstheme="majorHAnsi"/>
          <w:snapToGrid w:val="0"/>
        </w:rPr>
        <w:t> </w:t>
      </w:r>
      <w:proofErr w:type="spellStart"/>
      <w:r w:rsidRPr="006D4A59">
        <w:rPr>
          <w:rFonts w:asciiTheme="majorHAnsi" w:hAnsiTheme="majorHAnsi" w:cstheme="majorHAnsi"/>
          <w:snapToGrid w:val="0"/>
        </w:rPr>
        <w:t>Throughput</w:t>
      </w:r>
      <w:proofErr w:type="spellEnd"/>
      <w:r w:rsidRPr="006D4A59">
        <w:rPr>
          <w:rFonts w:asciiTheme="majorHAnsi" w:hAnsiTheme="majorHAnsi" w:cstheme="majorHAnsi"/>
          <w:snapToGrid w:val="0"/>
        </w:rPr>
        <w:t>)</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75F39F09"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FDF5434"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9.13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00C55726" w:rsidRPr="00280212">
        <w:rPr>
          <w:rFonts w:asciiTheme="majorHAnsi" w:hAnsiTheme="majorHAnsi" w:cstheme="majorHAnsi"/>
          <w:snapToGrid w:val="0"/>
        </w:rPr>
        <w:t>nejpozději do 20 dnů ode dne</w:t>
      </w:r>
      <w:r w:rsidR="00C55726" w:rsidRPr="00B148F6">
        <w:rPr>
          <w:rFonts w:asciiTheme="majorHAnsi" w:hAnsiTheme="majorHAnsi" w:cstheme="majorHAnsi"/>
          <w:snapToGrid w:val="0"/>
        </w:rPr>
        <w:t xml:space="preserve"> doručení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7FAD787B" w:rsidR="00F45D28" w:rsidRPr="004750B4" w:rsidRDefault="00D94960">
      <w:pPr>
        <w:widowControl w:val="0"/>
        <w:numPr>
          <w:ilvl w:val="1"/>
          <w:numId w:val="27"/>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w:t>
      </w:r>
      <w:r w:rsidRPr="00230FB8">
        <w:rPr>
          <w:rFonts w:asciiTheme="majorHAnsi" w:hAnsiTheme="majorHAnsi" w:cstheme="majorHAnsi"/>
          <w:snapToGrid w:val="0"/>
        </w:rPr>
        <w:t xml:space="preserve">nižší než </w:t>
      </w:r>
      <w:r w:rsidR="00B23AAA">
        <w:rPr>
          <w:rFonts w:asciiTheme="majorHAnsi" w:hAnsiTheme="majorHAnsi" w:cstheme="majorHAnsi"/>
          <w:snapToGrid w:val="0"/>
        </w:rPr>
        <w:t>8</w:t>
      </w:r>
      <w:r w:rsidRPr="00230FB8">
        <w:rPr>
          <w:rFonts w:asciiTheme="majorHAnsi" w:hAnsiTheme="majorHAnsi" w:cstheme="majorHAnsi"/>
          <w:snapToGrid w:val="0"/>
        </w:rPr>
        <w:t>.000.000,- Kč.</w:t>
      </w:r>
      <w:bookmarkEnd w:id="5"/>
    </w:p>
    <w:p w14:paraId="57BF3AE5" w14:textId="7EC76E1C" w:rsidR="00F45D28" w:rsidRPr="004750B4"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29F4132" w:rsidR="00F45D28" w:rsidRPr="004750B4"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 xml:space="preserve">ikát, pokud z něj bude patrné splnění podmínek na pojištění </w:t>
      </w:r>
      <w:r w:rsidR="00934484" w:rsidRPr="004750B4">
        <w:rPr>
          <w:rFonts w:asciiTheme="majorHAnsi" w:hAnsiTheme="majorHAnsi" w:cstheme="majorHAnsi"/>
          <w:snapToGrid w:val="0"/>
        </w:rPr>
        <w:lastRenderedPageBreak/>
        <w:t xml:space="preserve">stanovených touto smlouvou, </w:t>
      </w:r>
      <w:r w:rsidR="00856054" w:rsidRPr="00B148F6">
        <w:rPr>
          <w:rFonts w:asciiTheme="majorHAnsi" w:hAnsiTheme="majorHAnsi" w:cstheme="majorHAnsi"/>
          <w:snapToGrid w:val="0"/>
        </w:rPr>
        <w:t>a to nejpozději do 1</w:t>
      </w:r>
      <w:r w:rsidR="00856054">
        <w:rPr>
          <w:rFonts w:asciiTheme="majorHAnsi" w:hAnsiTheme="majorHAnsi" w:cstheme="majorHAnsi"/>
          <w:snapToGrid w:val="0"/>
        </w:rPr>
        <w:t>0</w:t>
      </w:r>
      <w:r w:rsidR="00856054" w:rsidRPr="00B148F6">
        <w:rPr>
          <w:rFonts w:asciiTheme="majorHAnsi" w:hAnsiTheme="majorHAnsi" w:cstheme="majorHAnsi"/>
          <w:snapToGrid w:val="0"/>
        </w:rPr>
        <w:t xml:space="preserve"> kalendářních dní ode dne </w:t>
      </w:r>
      <w:r w:rsidR="00856054">
        <w:rPr>
          <w:rFonts w:asciiTheme="majorHAnsi" w:hAnsiTheme="majorHAnsi" w:cstheme="majorHAnsi"/>
          <w:snapToGrid w:val="0"/>
        </w:rPr>
        <w:t xml:space="preserve">účinnosti </w:t>
      </w:r>
      <w:r w:rsidR="00856054" w:rsidRPr="00B148F6">
        <w:rPr>
          <w:rFonts w:asciiTheme="majorHAnsi" w:hAnsiTheme="majorHAnsi" w:cstheme="majorHAnsi"/>
          <w:snapToGrid w:val="0"/>
        </w:rPr>
        <w:t xml:space="preserve">této smlouvy </w:t>
      </w:r>
      <w:r w:rsidR="00856054" w:rsidRPr="008F23F4">
        <w:rPr>
          <w:rFonts w:asciiTheme="majorHAnsi" w:hAnsiTheme="majorHAnsi" w:cstheme="majorHAnsi"/>
          <w:snapToGrid w:val="0"/>
        </w:rPr>
        <w:t xml:space="preserve"> </w:t>
      </w:r>
      <w:r w:rsidR="00856054">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331305"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w:t>
      </w:r>
      <w:r w:rsidRPr="00331305">
        <w:rPr>
          <w:rFonts w:asciiTheme="majorHAnsi" w:hAnsiTheme="majorHAnsi" w:cstheme="majorHAnsi"/>
          <w:snapToGrid w:val="0"/>
        </w:rPr>
        <w:t>ohledem na činnost prováděnou poddodavatelem předpokládat, minimálně však ve výši odpovídající výši dodávky prováděné poddodavatelem bez DPH. Na žádost objednatele je zhotovitel povinen prokázat pojištění poddodavatelů.</w:t>
      </w:r>
    </w:p>
    <w:p w14:paraId="286E18E9" w14:textId="77777777" w:rsidR="00F45D28" w:rsidRPr="004750B4"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331305">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w:t>
      </w:r>
      <w:r w:rsidRPr="004750B4">
        <w:rPr>
          <w:rFonts w:asciiTheme="majorHAnsi" w:hAnsiTheme="majorHAnsi" w:cstheme="majorHAnsi"/>
          <w:snapToGrid w:val="0"/>
        </w:rPr>
        <w:t xml:space="preserve"> smlouvy.</w:t>
      </w:r>
    </w:p>
    <w:p w14:paraId="22BE5932" w14:textId="77777777" w:rsidR="00F45D28" w:rsidRPr="004750B4"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pPr>
        <w:widowControl w:val="0"/>
        <w:numPr>
          <w:ilvl w:val="1"/>
          <w:numId w:val="27"/>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pPr>
        <w:widowControl w:val="0"/>
        <w:numPr>
          <w:ilvl w:val="1"/>
          <w:numId w:val="27"/>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1499A7CE" w14:textId="77777777" w:rsidR="0081174E" w:rsidRPr="00972E4D" w:rsidRDefault="0081174E">
      <w:pPr>
        <w:widowControl w:val="0"/>
        <w:numPr>
          <w:ilvl w:val="0"/>
          <w:numId w:val="30"/>
        </w:numPr>
        <w:spacing w:after="120" w:line="240" w:lineRule="auto"/>
        <w:jc w:val="both"/>
        <w:rPr>
          <w:rFonts w:asciiTheme="majorHAnsi" w:hAnsiTheme="majorHAnsi" w:cstheme="majorHAnsi"/>
          <w:bCs/>
        </w:rPr>
      </w:pPr>
      <w:r>
        <w:rPr>
          <w:rFonts w:asciiTheme="majorHAnsi" w:hAnsiTheme="majorHAnsi" w:cstheme="majorHAnsi"/>
          <w:bCs/>
        </w:rPr>
        <w:t xml:space="preserve">Není objednatelem požadováno. </w:t>
      </w:r>
    </w:p>
    <w:p w14:paraId="1039205D" w14:textId="56EA8404"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w:t>
      </w:r>
    </w:p>
    <w:p w14:paraId="7A9B4ECC" w14:textId="77777777" w:rsidR="00F45D28" w:rsidRPr="0081174E"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lastRenderedPageBreak/>
        <w:t xml:space="preserve">Sankční </w:t>
      </w:r>
      <w:r w:rsidRPr="0081174E">
        <w:rPr>
          <w:rFonts w:asciiTheme="majorHAnsi" w:hAnsiTheme="majorHAnsi" w:cstheme="majorHAnsi"/>
          <w:b/>
          <w:snapToGrid w:val="0"/>
          <w:sz w:val="22"/>
          <w:szCs w:val="22"/>
        </w:rPr>
        <w:t>ujednání</w:t>
      </w:r>
    </w:p>
    <w:p w14:paraId="332ADF19" w14:textId="77777777"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Pokud bude zhotovitel v prodlení s</w:t>
      </w:r>
      <w:r w:rsidRPr="0081174E">
        <w:rPr>
          <w:rFonts w:asciiTheme="majorHAnsi" w:hAnsiTheme="majorHAnsi" w:cstheme="majorHAnsi"/>
          <w:snapToGrid w:val="0"/>
          <w:color w:val="FF6600"/>
        </w:rPr>
        <w:t> </w:t>
      </w:r>
      <w:r w:rsidRPr="0081174E">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r w:rsidR="00CF7E87" w:rsidRPr="0081174E">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1174E">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C7BC38" w14:textId="41F35B41"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1174E">
        <w:rPr>
          <w:rFonts w:asciiTheme="majorHAnsi" w:hAnsiTheme="majorHAnsi" w:cstheme="majorHAnsi"/>
          <w:snapToGrid w:val="0"/>
        </w:rPr>
        <w:t xml:space="preserve">Pokud zhotovitel neodstraní vady </w:t>
      </w:r>
      <w:bookmarkStart w:id="6" w:name="_Hlk145587357"/>
      <w:r w:rsidR="00D03208" w:rsidRPr="0081174E">
        <w:rPr>
          <w:rFonts w:asciiTheme="majorHAnsi" w:hAnsiTheme="majorHAnsi" w:cstheme="majorHAnsi"/>
          <w:snapToGrid w:val="0"/>
        </w:rPr>
        <w:t xml:space="preserve">oznámené v záruční době </w:t>
      </w:r>
      <w:bookmarkEnd w:id="6"/>
      <w:r w:rsidRPr="0081174E">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1174E">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1174E">
        <w:rPr>
          <w:rFonts w:asciiTheme="majorHAnsi" w:hAnsiTheme="majorHAnsi" w:cstheme="majorHAnsi"/>
          <w:snapToGrid w:val="0"/>
        </w:rPr>
        <w:t>Pokud objednatel zjistí nedostatky zhotovitele v uplatňování požadavků na bezpečnost a ochranu zdraví při práci na stavbě</w:t>
      </w:r>
      <w:r w:rsidR="00482A8C" w:rsidRPr="0081174E">
        <w:rPr>
          <w:rFonts w:asciiTheme="majorHAnsi" w:hAnsiTheme="majorHAnsi" w:cstheme="majorHAnsi"/>
          <w:snapToGrid w:val="0"/>
        </w:rPr>
        <w:t xml:space="preserve"> dle odst. 8.4 až 8.8 této Smlouvy</w:t>
      </w:r>
      <w:r w:rsidRPr="0081174E">
        <w:rPr>
          <w:rFonts w:asciiTheme="majorHAnsi" w:hAnsiTheme="majorHAnsi" w:cstheme="majorHAnsi"/>
          <w:snapToGrid w:val="0"/>
        </w:rPr>
        <w:t xml:space="preserve">, případně nedodržení dohodnutých a podepsaných předpisů vypracovaných </w:t>
      </w:r>
      <w:r w:rsidR="00482A8C" w:rsidRPr="0081174E">
        <w:rPr>
          <w:rFonts w:asciiTheme="majorHAnsi" w:hAnsiTheme="majorHAnsi" w:cstheme="majorHAnsi"/>
          <w:snapToGrid w:val="0"/>
        </w:rPr>
        <w:t xml:space="preserve">koordinátorem </w:t>
      </w:r>
      <w:r w:rsidRPr="0081174E">
        <w:rPr>
          <w:rFonts w:asciiTheme="majorHAnsi" w:hAnsiTheme="majorHAnsi" w:cstheme="majorHAnsi"/>
          <w:snapToGrid w:val="0"/>
        </w:rPr>
        <w:t>BOZP</w:t>
      </w:r>
      <w:r w:rsidR="00763E72" w:rsidRPr="0081174E">
        <w:rPr>
          <w:rFonts w:asciiTheme="majorHAnsi" w:hAnsiTheme="majorHAnsi" w:cstheme="majorHAnsi"/>
          <w:snapToGrid w:val="0"/>
        </w:rPr>
        <w:t xml:space="preserve"> nebo porušení ustanovení odst. 8.2 nebo 8.1</w:t>
      </w:r>
      <w:r w:rsidR="000337E3" w:rsidRPr="0081174E">
        <w:rPr>
          <w:rFonts w:asciiTheme="majorHAnsi" w:hAnsiTheme="majorHAnsi" w:cstheme="majorHAnsi"/>
          <w:snapToGrid w:val="0"/>
        </w:rPr>
        <w:t>4</w:t>
      </w:r>
      <w:r w:rsidR="00763E72" w:rsidRPr="0081174E">
        <w:rPr>
          <w:rFonts w:asciiTheme="majorHAnsi" w:hAnsiTheme="majorHAnsi" w:cstheme="majorHAnsi"/>
          <w:snapToGrid w:val="0"/>
        </w:rPr>
        <w:t xml:space="preserve"> Smlouvy</w:t>
      </w:r>
      <w:r w:rsidRPr="0081174E">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81174E">
        <w:rPr>
          <w:rFonts w:asciiTheme="majorHAnsi" w:hAnsiTheme="majorHAnsi" w:cstheme="majorHAnsi"/>
          <w:snapToGrid w:val="0"/>
        </w:rPr>
        <w:t xml:space="preserve"> a ustanovení odst. 8.2 nebo 8.1</w:t>
      </w:r>
      <w:r w:rsidR="000337E3" w:rsidRPr="0081174E">
        <w:rPr>
          <w:rFonts w:asciiTheme="majorHAnsi" w:hAnsiTheme="majorHAnsi" w:cstheme="majorHAnsi"/>
          <w:snapToGrid w:val="0"/>
        </w:rPr>
        <w:t>4</w:t>
      </w:r>
      <w:r w:rsidR="00FC402A" w:rsidRPr="0081174E">
        <w:rPr>
          <w:rFonts w:asciiTheme="majorHAnsi" w:hAnsiTheme="majorHAnsi" w:cstheme="majorHAnsi"/>
          <w:snapToGrid w:val="0"/>
        </w:rPr>
        <w:t xml:space="preserve"> Smlouvy</w:t>
      </w:r>
      <w:r w:rsidRPr="0081174E">
        <w:rPr>
          <w:rFonts w:asciiTheme="majorHAnsi" w:hAnsiTheme="majorHAnsi" w:cstheme="majorHAnsi"/>
          <w:snapToGrid w:val="0"/>
        </w:rPr>
        <w:t xml:space="preserve">. </w:t>
      </w:r>
    </w:p>
    <w:p w14:paraId="319DD66E" w14:textId="264D024F"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 xml:space="preserve">Pokud zhotovitel poruší svou povinnost stanovenou v článku X. odst. 10.1. </w:t>
      </w:r>
      <w:r w:rsidR="00215FF1" w:rsidRPr="0081174E">
        <w:rPr>
          <w:rFonts w:asciiTheme="majorHAnsi" w:hAnsiTheme="majorHAnsi" w:cstheme="majorHAnsi"/>
          <w:snapToGrid w:val="0"/>
        </w:rPr>
        <w:t xml:space="preserve">této </w:t>
      </w:r>
      <w:r w:rsidRPr="0081174E">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81174E">
        <w:rPr>
          <w:rFonts w:asciiTheme="majorHAnsi" w:hAnsiTheme="majorHAnsi" w:cstheme="majorHAnsi"/>
          <w:snapToGrid w:val="0"/>
        </w:rPr>
        <w:t xml:space="preserve">bude trvat </w:t>
      </w:r>
      <w:r w:rsidRPr="0081174E">
        <w:rPr>
          <w:rFonts w:asciiTheme="majorHAnsi" w:hAnsiTheme="majorHAnsi" w:cstheme="majorHAnsi"/>
          <w:snapToGrid w:val="0"/>
        </w:rPr>
        <w:t>k porušení povinnosti ze strany zhotovitele.</w:t>
      </w:r>
    </w:p>
    <w:p w14:paraId="0F37F59B" w14:textId="77777777"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81174E"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rPr>
        <w:t xml:space="preserve">Pokud bude zhotovitel v prodlení s plněním svých finančních závazků svým poddodavatelům dle čl. V. odst. 5.11 této smlouvy </w:t>
      </w:r>
      <w:r w:rsidRPr="0081174E">
        <w:rPr>
          <w:rFonts w:asciiTheme="majorHAnsi" w:hAnsiTheme="majorHAnsi" w:cstheme="majorHAnsi"/>
          <w:snapToGrid w:val="0"/>
        </w:rPr>
        <w:t xml:space="preserve">má objednatel právo požadovat uhrazení smluvní pokuty ze strany zhotovitele ve výši 1.000, - Kč za každý i započatý den prodlení. </w:t>
      </w:r>
    </w:p>
    <w:p w14:paraId="70D60543" w14:textId="6F6CDDDF"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Oprávněnost nároku na smluvní pokutu není podmíněna žádnými formálními úkony</w:t>
      </w:r>
      <w:r w:rsidRPr="004750B4">
        <w:rPr>
          <w:rFonts w:asciiTheme="majorHAnsi" w:hAnsiTheme="majorHAnsi" w:cstheme="majorHAnsi"/>
          <w:snapToGrid w:val="0"/>
        </w:rPr>
        <w:t xml:space="preserve">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lastRenderedPageBreak/>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7"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7"/>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má právo odstoupit od smlouvy, nedohodnou-li se smluvní strany jinak, v případě, že nebude mít finanční prostředky pro pokračování realizace </w:t>
      </w:r>
      <w:r w:rsidRPr="00437620">
        <w:rPr>
          <w:rFonts w:asciiTheme="majorHAnsi" w:hAnsiTheme="majorHAnsi" w:cstheme="majorHAnsi"/>
        </w:rPr>
        <w:t>díla. Objednatel je dále oprávněn od této smlouvy odstoupit v případě, že rozhodnutím poskytovatele dotace dojde k odebrání či krácení podpory na realizaci projektu. V těchto případech má zhotovitel nárok na</w:t>
      </w:r>
      <w:r w:rsidRPr="004750B4">
        <w:rPr>
          <w:rFonts w:asciiTheme="majorHAnsi" w:hAnsiTheme="majorHAnsi" w:cstheme="majorHAnsi"/>
        </w:rPr>
        <w:t xml:space="preserve">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lastRenderedPageBreak/>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6B087A3C" w:rsidR="001F61B6" w:rsidRPr="000C6D8E" w:rsidRDefault="000C6D8E">
      <w:pPr>
        <w:widowControl w:val="0"/>
        <w:numPr>
          <w:ilvl w:val="0"/>
          <w:numId w:val="26"/>
        </w:numPr>
        <w:spacing w:after="120" w:line="240" w:lineRule="auto"/>
        <w:ind w:left="567" w:hanging="567"/>
        <w:jc w:val="both"/>
        <w:rPr>
          <w:rFonts w:asciiTheme="majorHAnsi" w:hAnsiTheme="majorHAnsi" w:cstheme="majorHAnsi"/>
        </w:rPr>
      </w:pPr>
      <w:bookmarkStart w:id="8" w:name="_Ref17990317"/>
      <w:r w:rsidRPr="000C6D8E">
        <w:rPr>
          <w:rFonts w:asciiTheme="majorHAnsi" w:hAnsiTheme="majorHAnsi" w:cstheme="majorHAnsi"/>
        </w:rPr>
        <w:t xml:space="preserve">Tato smlouva nabývá platnosti dnem jejího uzavření, tj. dnem jejího podpisu oprávněnými zástupci obou smluvních stran, a účinnosti dnem obdržení výzvy k zahájení plnění. </w:t>
      </w:r>
    </w:p>
    <w:p w14:paraId="28FB2D68" w14:textId="77777777" w:rsidR="00F45D28" w:rsidRPr="004750B4" w:rsidRDefault="00F45D28">
      <w:pPr>
        <w:widowControl w:val="0"/>
        <w:numPr>
          <w:ilvl w:val="0"/>
          <w:numId w:val="26"/>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9" w:name="_Ref71657410"/>
      <w:bookmarkStart w:id="10" w:name="_Ref135042410"/>
      <w:bookmarkEnd w:id="8"/>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pPr>
        <w:widowControl w:val="0"/>
        <w:numPr>
          <w:ilvl w:val="0"/>
          <w:numId w:val="26"/>
        </w:numPr>
        <w:spacing w:after="60" w:line="240" w:lineRule="auto"/>
        <w:ind w:left="567" w:hanging="567"/>
        <w:jc w:val="both"/>
        <w:rPr>
          <w:rFonts w:asciiTheme="majorHAnsi" w:hAnsiTheme="majorHAnsi" w:cstheme="majorHAnsi"/>
        </w:rPr>
      </w:pPr>
      <w:bookmarkStart w:id="11" w:name="_Ref71657293"/>
      <w:bookmarkEnd w:id="9"/>
      <w:bookmarkEnd w:id="10"/>
      <w:r w:rsidRPr="004750B4">
        <w:rPr>
          <w:rFonts w:asciiTheme="majorHAnsi" w:hAnsiTheme="majorHAnsi" w:cstheme="majorHAnsi"/>
        </w:rPr>
        <w:t>Tato smlouva též zaniká:</w:t>
      </w:r>
      <w:bookmarkEnd w:id="11"/>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48BE4521"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w:t>
      </w:r>
      <w:r w:rsidRPr="00437620">
        <w:rPr>
          <w:rFonts w:asciiTheme="majorHAnsi" w:hAnsiTheme="majorHAnsi" w:cstheme="majorHAnsi"/>
          <w:snapToGrid w:val="0"/>
        </w:rPr>
        <w:t>účastníka podal do zadávacího</w:t>
      </w:r>
      <w:r w:rsidR="0021505E" w:rsidRPr="00437620">
        <w:rPr>
          <w:rFonts w:asciiTheme="majorHAnsi" w:hAnsiTheme="majorHAnsi" w:cstheme="majorHAnsi"/>
          <w:snapToGrid w:val="0"/>
        </w:rPr>
        <w:t xml:space="preserve"> </w:t>
      </w:r>
      <w:r w:rsidRPr="004750B4">
        <w:rPr>
          <w:rFonts w:asciiTheme="majorHAnsi" w:hAnsiTheme="majorHAnsi" w:cstheme="majorHAnsi"/>
          <w:snapToGrid w:val="0"/>
        </w:rPr>
        <w:t xml:space="preserve">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2" w:name="_Hlk145584232"/>
      <w:r w:rsidR="00F54EDE">
        <w:rPr>
          <w:rFonts w:asciiTheme="majorHAnsi" w:hAnsiTheme="majorHAnsi" w:cstheme="majorHAnsi"/>
          <w:snapToGrid w:val="0"/>
        </w:rPr>
        <w:t>, jsou-li pro objednatele výhodnější</w:t>
      </w:r>
      <w:bookmarkEnd w:id="12"/>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w:t>
      </w:r>
      <w:r w:rsidRPr="004750B4">
        <w:rPr>
          <w:rFonts w:asciiTheme="majorHAnsi" w:hAnsiTheme="majorHAnsi" w:cstheme="majorHAnsi"/>
          <w:snapToGrid w:val="0"/>
        </w:rPr>
        <w:lastRenderedPageBreak/>
        <w:t xml:space="preserve">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502EC78C"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3"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3"/>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37620"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w:t>
      </w:r>
      <w:r w:rsidRPr="00437620">
        <w:rPr>
          <w:rFonts w:asciiTheme="majorHAnsi" w:hAnsiTheme="majorHAnsi" w:cstheme="majorHAnsi"/>
          <w:snapToGrid w:val="0"/>
        </w:rPr>
        <w:t xml:space="preserve">vztahující se k předmětu plnění této smlouvy kontrolním orgánům. </w:t>
      </w:r>
    </w:p>
    <w:p w14:paraId="6A9A645B" w14:textId="6F457E95" w:rsidR="00F45D28" w:rsidRPr="00437620"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37620">
        <w:rPr>
          <w:rFonts w:asciiTheme="majorHAnsi" w:hAnsiTheme="majorHAnsi" w:cstheme="majorHAnsi"/>
          <w:snapToGrid w:val="0"/>
        </w:rPr>
        <w:t>Tato smlouva včetně příloh je vyhotovena ve 4 vyhotoveních</w:t>
      </w:r>
      <w:r w:rsidRPr="00437620">
        <w:rPr>
          <w:rFonts w:asciiTheme="majorHAnsi" w:hAnsiTheme="majorHAnsi" w:cstheme="majorHAnsi"/>
          <w:snapToGrid w:val="0"/>
          <w:color w:val="FF0000"/>
        </w:rPr>
        <w:t xml:space="preserve"> </w:t>
      </w:r>
      <w:r w:rsidRPr="00437620">
        <w:rPr>
          <w:rFonts w:asciiTheme="majorHAnsi" w:hAnsiTheme="majorHAnsi" w:cstheme="majorHAnsi"/>
          <w:snapToGrid w:val="0"/>
        </w:rPr>
        <w:t>s platností originálu, z nichž každá smluvní strana obdrží po 2 vyhotoveních.</w:t>
      </w:r>
      <w:r w:rsidR="00231549" w:rsidRPr="00437620">
        <w:rPr>
          <w:rFonts w:asciiTheme="majorHAnsi" w:hAnsiTheme="majorHAnsi" w:cstheme="majorHAnsi"/>
          <w:snapToGrid w:val="0"/>
        </w:rPr>
        <w:t xml:space="preserve"> Smlouva může být uzavřena rovněž v elektronické </w:t>
      </w:r>
      <w:r w:rsidR="00231549" w:rsidRPr="00437620">
        <w:rPr>
          <w:rFonts w:asciiTheme="majorHAnsi" w:hAnsiTheme="majorHAnsi" w:cstheme="majorHAnsi"/>
          <w:snapToGrid w:val="0"/>
        </w:rPr>
        <w:lastRenderedPageBreak/>
        <w:t>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9425C0"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 xml:space="preserve">K této smlouvě jsou připojeny následující přílohy, které bez ohledu na to, zda jsou či nejsou nerozdělitelně spojeny s listinou, na které je obsažena tato smlouva, tvoří neoddělitelnou součást </w:t>
      </w:r>
      <w:r w:rsidRPr="009425C0">
        <w:rPr>
          <w:rFonts w:asciiTheme="majorHAnsi" w:hAnsiTheme="majorHAnsi" w:cstheme="majorHAnsi"/>
          <w:iCs/>
          <w:sz w:val="22"/>
          <w:szCs w:val="22"/>
        </w:rPr>
        <w:t>smlouvy:</w:t>
      </w:r>
    </w:p>
    <w:p w14:paraId="754F2656" w14:textId="2C8E0D0C" w:rsidR="00F45D28" w:rsidRPr="00C91B78" w:rsidRDefault="00F45D28" w:rsidP="00F45D28">
      <w:pPr>
        <w:pStyle w:val="Zkladntext"/>
        <w:spacing w:before="120"/>
        <w:outlineLvl w:val="0"/>
        <w:rPr>
          <w:rFonts w:asciiTheme="majorHAnsi" w:hAnsiTheme="majorHAnsi" w:cstheme="majorHAnsi"/>
          <w:snapToGrid w:val="0"/>
          <w:sz w:val="22"/>
          <w:szCs w:val="22"/>
        </w:rPr>
      </w:pPr>
      <w:r w:rsidRPr="009425C0">
        <w:rPr>
          <w:rFonts w:asciiTheme="majorHAnsi" w:hAnsiTheme="majorHAnsi" w:cstheme="majorHAnsi"/>
          <w:snapToGrid w:val="0"/>
          <w:sz w:val="22"/>
          <w:szCs w:val="22"/>
        </w:rPr>
        <w:t xml:space="preserve">Příloha č. 1 – </w:t>
      </w:r>
      <w:r w:rsidR="0001331E" w:rsidRPr="009425C0">
        <w:rPr>
          <w:rFonts w:asciiTheme="majorHAnsi" w:hAnsiTheme="majorHAnsi" w:cstheme="majorHAnsi"/>
          <w:iCs/>
          <w:sz w:val="22"/>
          <w:szCs w:val="22"/>
          <w:lang w:val="cs-CZ"/>
        </w:rPr>
        <w:t>Položkov</w:t>
      </w:r>
      <w:r w:rsidR="00861AE1">
        <w:rPr>
          <w:rFonts w:asciiTheme="majorHAnsi" w:hAnsiTheme="majorHAnsi" w:cstheme="majorHAnsi"/>
          <w:iCs/>
          <w:sz w:val="22"/>
          <w:szCs w:val="22"/>
          <w:lang w:val="cs-CZ"/>
        </w:rPr>
        <w:t>ý</w:t>
      </w:r>
      <w:r w:rsidR="0001331E" w:rsidRPr="009425C0">
        <w:rPr>
          <w:rFonts w:asciiTheme="majorHAnsi" w:hAnsiTheme="majorHAnsi" w:cstheme="majorHAnsi"/>
          <w:iCs/>
          <w:sz w:val="22"/>
          <w:szCs w:val="22"/>
          <w:lang w:val="cs-CZ"/>
        </w:rPr>
        <w:t xml:space="preserve"> rozpočet</w:t>
      </w:r>
    </w:p>
    <w:p w14:paraId="5DC00EF3" w14:textId="5CF40F7C" w:rsidR="00950037" w:rsidRPr="0001331E" w:rsidRDefault="00950037" w:rsidP="00F45D28">
      <w:pPr>
        <w:pStyle w:val="Zkladntext"/>
        <w:spacing w:line="276" w:lineRule="auto"/>
        <w:jc w:val="center"/>
        <w:outlineLvl w:val="0"/>
        <w:rPr>
          <w:rFonts w:asciiTheme="majorHAnsi" w:hAnsiTheme="majorHAnsi" w:cstheme="majorHAnsi"/>
          <w:snapToGrid w:val="0"/>
          <w:sz w:val="22"/>
          <w:szCs w:val="22"/>
          <w:lang w:val="cs-CZ"/>
        </w:rPr>
      </w:pPr>
    </w:p>
    <w:p w14:paraId="044328DA" w14:textId="7A2B1EA4"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9425C0">
        <w:rPr>
          <w:rFonts w:asciiTheme="majorHAnsi" w:hAnsiTheme="majorHAnsi" w:cstheme="majorHAnsi"/>
          <w:snapToGrid w:val="0"/>
          <w:sz w:val="22"/>
          <w:szCs w:val="22"/>
        </w:rPr>
        <w:t> </w:t>
      </w:r>
      <w:r w:rsidR="009425C0">
        <w:rPr>
          <w:rFonts w:asciiTheme="majorHAnsi" w:hAnsiTheme="majorHAnsi" w:cstheme="majorHAnsi"/>
          <w:snapToGrid w:val="0"/>
          <w:sz w:val="22"/>
          <w:szCs w:val="22"/>
          <w:lang w:val="cs-CZ"/>
        </w:rPr>
        <w:t>Čebíně</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Pr="004750B4">
        <w:rPr>
          <w:rFonts w:asciiTheme="majorHAnsi" w:hAnsiTheme="majorHAnsi" w:cstheme="majorHAnsi"/>
          <w:snapToGrid w:val="0"/>
          <w:sz w:val="22"/>
          <w:szCs w:val="22"/>
          <w:highlight w:val="yellow"/>
          <w:lang w:val="cs-CZ"/>
        </w:rPr>
        <w:t>[doplnit]</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00371D78">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6439CF9B" w:rsidR="00393718" w:rsidRPr="004750B4" w:rsidRDefault="009425C0"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Jiří Němec</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End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66B4AE2C" w:rsidR="00393718" w:rsidRPr="004750B4" w:rsidRDefault="009425C0" w:rsidP="0039371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393718" w:rsidRPr="004750B4">
        <w:rPr>
          <w:rFonts w:asciiTheme="majorHAnsi" w:hAnsiTheme="majorHAnsi" w:cstheme="majorHAnsi"/>
          <w:snapToGrid w:val="0"/>
        </w:rPr>
        <w:tab/>
      </w:r>
      <w:r w:rsidR="00393718" w:rsidRPr="004750B4">
        <w:rPr>
          <w:rFonts w:asciiTheme="majorHAnsi" w:hAnsiTheme="majorHAnsi" w:cstheme="majorHAnsi"/>
        </w:rPr>
        <w:tab/>
      </w:r>
      <w:r w:rsidR="00393718" w:rsidRPr="004750B4">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EndPr/>
        <w:sdtContent>
          <w:r w:rsidR="00393718" w:rsidRPr="004750B4">
            <w:rPr>
              <w:rStyle w:val="Zstupntext"/>
              <w:rFonts w:asciiTheme="majorHAnsi" w:hAnsiTheme="majorHAnsi" w:cstheme="majorHAnsi"/>
              <w:highlight w:val="yellow"/>
            </w:rPr>
            <w:t>titul, ze kterého jedná.</w:t>
          </w:r>
        </w:sdtContent>
      </w:sdt>
    </w:p>
    <w:p w14:paraId="5C941DA5" w14:textId="787D8B0D" w:rsidR="00950037" w:rsidRPr="005316EC"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za objednatele</w:t>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t>za zhotovitele</w:t>
      </w:r>
    </w:p>
    <w:sectPr w:rsidR="00950037" w:rsidRPr="005316EC" w:rsidSect="0089158B">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9E23" w14:textId="77777777" w:rsidR="008E664D" w:rsidRDefault="008E664D" w:rsidP="002C4725">
      <w:pPr>
        <w:spacing w:after="0" w:line="240" w:lineRule="auto"/>
      </w:pPr>
      <w:r>
        <w:separator/>
      </w:r>
    </w:p>
  </w:endnote>
  <w:endnote w:type="continuationSeparator" w:id="0">
    <w:p w14:paraId="481BB394" w14:textId="77777777" w:rsidR="008E664D" w:rsidRDefault="008E664D"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9F7C" w14:textId="77777777" w:rsidR="008E664D" w:rsidRDefault="008E664D" w:rsidP="002C4725">
      <w:pPr>
        <w:spacing w:after="0" w:line="240" w:lineRule="auto"/>
      </w:pPr>
      <w:r>
        <w:separator/>
      </w:r>
    </w:p>
  </w:footnote>
  <w:footnote w:type="continuationSeparator" w:id="0">
    <w:p w14:paraId="1B9D4A20" w14:textId="77777777" w:rsidR="008E664D" w:rsidRDefault="008E664D"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04F75FD" w:rsidR="003D2088" w:rsidRPr="000D388A" w:rsidRDefault="000A04E0" w:rsidP="000D388A">
    <w:pPr>
      <w:pStyle w:val="Zhlav"/>
    </w:pPr>
    <w:r>
      <w:rPr>
        <w:noProof/>
      </w:rPr>
      <w:drawing>
        <wp:anchor distT="0" distB="0" distL="114300" distR="114300" simplePos="0" relativeHeight="251663360" behindDoc="1" locked="0" layoutInCell="1" allowOverlap="1" wp14:anchorId="736E28A6" wp14:editId="641A5BEB">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856749"/>
    <w:multiLevelType w:val="multilevel"/>
    <w:tmpl w:val="36B0749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2E516CB"/>
    <w:multiLevelType w:val="multilevel"/>
    <w:tmpl w:val="54C69B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004A8B"/>
    <w:multiLevelType w:val="multilevel"/>
    <w:tmpl w:val="E6446C0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70102D"/>
    <w:multiLevelType w:val="hybridMultilevel"/>
    <w:tmpl w:val="7566589A"/>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7B7527"/>
    <w:multiLevelType w:val="multilevel"/>
    <w:tmpl w:val="649AEC7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9842B4E"/>
    <w:multiLevelType w:val="multilevel"/>
    <w:tmpl w:val="F436529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49D0673"/>
    <w:multiLevelType w:val="multilevel"/>
    <w:tmpl w:val="359297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C9C3576"/>
    <w:multiLevelType w:val="multilevel"/>
    <w:tmpl w:val="7CEA7CA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DA5877"/>
    <w:multiLevelType w:val="multilevel"/>
    <w:tmpl w:val="0FB8790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4027BB"/>
    <w:multiLevelType w:val="multilevel"/>
    <w:tmpl w:val="F11C85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497502"/>
    <w:multiLevelType w:val="multilevel"/>
    <w:tmpl w:val="3F10CBF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8165E3"/>
    <w:multiLevelType w:val="multilevel"/>
    <w:tmpl w:val="E0CEC69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40124A"/>
    <w:multiLevelType w:val="multilevel"/>
    <w:tmpl w:val="A0C4ED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3717633">
    <w:abstractNumId w:val="40"/>
  </w:num>
  <w:num w:numId="2" w16cid:durableId="988705089">
    <w:abstractNumId w:val="14"/>
  </w:num>
  <w:num w:numId="3" w16cid:durableId="300766755">
    <w:abstractNumId w:val="0"/>
  </w:num>
  <w:num w:numId="4" w16cid:durableId="1675961396">
    <w:abstractNumId w:val="23"/>
  </w:num>
  <w:num w:numId="5" w16cid:durableId="1424186102">
    <w:abstractNumId w:val="5"/>
  </w:num>
  <w:num w:numId="6" w16cid:durableId="44725090">
    <w:abstractNumId w:val="9"/>
  </w:num>
  <w:num w:numId="7" w16cid:durableId="1683118290">
    <w:abstractNumId w:val="6"/>
  </w:num>
  <w:num w:numId="8" w16cid:durableId="1158107045">
    <w:abstractNumId w:val="27"/>
  </w:num>
  <w:num w:numId="9" w16cid:durableId="1728528630">
    <w:abstractNumId w:val="25"/>
  </w:num>
  <w:num w:numId="10" w16cid:durableId="818226129">
    <w:abstractNumId w:val="12"/>
  </w:num>
  <w:num w:numId="11" w16cid:durableId="1135559030">
    <w:abstractNumId w:val="42"/>
  </w:num>
  <w:num w:numId="12" w16cid:durableId="1794052924">
    <w:abstractNumId w:val="29"/>
  </w:num>
  <w:num w:numId="13" w16cid:durableId="1333220918">
    <w:abstractNumId w:val="21"/>
  </w:num>
  <w:num w:numId="14" w16cid:durableId="731346654">
    <w:abstractNumId w:val="11"/>
  </w:num>
  <w:num w:numId="15" w16cid:durableId="1375420450">
    <w:abstractNumId w:val="34"/>
  </w:num>
  <w:num w:numId="16" w16cid:durableId="1711034020">
    <w:abstractNumId w:val="10"/>
  </w:num>
  <w:num w:numId="17" w16cid:durableId="319509108">
    <w:abstractNumId w:val="18"/>
  </w:num>
  <w:num w:numId="18" w16cid:durableId="1978610586">
    <w:abstractNumId w:val="15"/>
  </w:num>
  <w:num w:numId="19" w16cid:durableId="1131553421">
    <w:abstractNumId w:val="39"/>
  </w:num>
  <w:num w:numId="20" w16cid:durableId="1671375359">
    <w:abstractNumId w:val="22"/>
  </w:num>
  <w:num w:numId="21" w16cid:durableId="368457650">
    <w:abstractNumId w:val="1"/>
  </w:num>
  <w:num w:numId="22" w16cid:durableId="293948770">
    <w:abstractNumId w:val="30"/>
  </w:num>
  <w:num w:numId="23" w16cid:durableId="1110782314">
    <w:abstractNumId w:val="33"/>
  </w:num>
  <w:num w:numId="24" w16cid:durableId="1674140736">
    <w:abstractNumId w:val="4"/>
  </w:num>
  <w:num w:numId="25" w16cid:durableId="777600255">
    <w:abstractNumId w:val="38"/>
  </w:num>
  <w:num w:numId="26" w16cid:durableId="642392998">
    <w:abstractNumId w:val="24"/>
  </w:num>
  <w:num w:numId="27" w16cid:durableId="1394620072">
    <w:abstractNumId w:val="35"/>
  </w:num>
  <w:num w:numId="28" w16cid:durableId="413815927">
    <w:abstractNumId w:val="16"/>
  </w:num>
  <w:num w:numId="29" w16cid:durableId="1589117456">
    <w:abstractNumId w:val="16"/>
  </w:num>
  <w:num w:numId="30" w16cid:durableId="181066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956889">
    <w:abstractNumId w:val="7"/>
  </w:num>
  <w:num w:numId="32" w16cid:durableId="1731228106">
    <w:abstractNumId w:val="17"/>
  </w:num>
  <w:num w:numId="33" w16cid:durableId="2112584653">
    <w:abstractNumId w:val="41"/>
  </w:num>
  <w:num w:numId="34" w16cid:durableId="1004281553">
    <w:abstractNumId w:val="26"/>
  </w:num>
  <w:num w:numId="35" w16cid:durableId="919173798">
    <w:abstractNumId w:val="32"/>
  </w:num>
  <w:num w:numId="36" w16cid:durableId="1217815775">
    <w:abstractNumId w:val="8"/>
  </w:num>
  <w:num w:numId="37" w16cid:durableId="716205625">
    <w:abstractNumId w:val="3"/>
  </w:num>
  <w:num w:numId="38" w16cid:durableId="1379013144">
    <w:abstractNumId w:val="31"/>
  </w:num>
  <w:num w:numId="39" w16cid:durableId="2071883150">
    <w:abstractNumId w:val="28"/>
  </w:num>
  <w:num w:numId="40" w16cid:durableId="651179864">
    <w:abstractNumId w:val="13"/>
  </w:num>
  <w:num w:numId="41" w16cid:durableId="971716122">
    <w:abstractNumId w:val="36"/>
  </w:num>
  <w:num w:numId="42" w16cid:durableId="1770734782">
    <w:abstractNumId w:val="20"/>
  </w:num>
  <w:num w:numId="43" w16cid:durableId="1797790072">
    <w:abstractNumId w:val="37"/>
  </w:num>
  <w:num w:numId="44" w16cid:durableId="613901300">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0C64"/>
    <w:rsid w:val="00001D41"/>
    <w:rsid w:val="0001331E"/>
    <w:rsid w:val="00014C49"/>
    <w:rsid w:val="00015849"/>
    <w:rsid w:val="00016F5C"/>
    <w:rsid w:val="00030D42"/>
    <w:rsid w:val="000337E3"/>
    <w:rsid w:val="00034401"/>
    <w:rsid w:val="00034E13"/>
    <w:rsid w:val="00037BE2"/>
    <w:rsid w:val="00037FD4"/>
    <w:rsid w:val="00042C92"/>
    <w:rsid w:val="000502B4"/>
    <w:rsid w:val="00063356"/>
    <w:rsid w:val="00065049"/>
    <w:rsid w:val="00065394"/>
    <w:rsid w:val="00072135"/>
    <w:rsid w:val="00082C5A"/>
    <w:rsid w:val="000905D1"/>
    <w:rsid w:val="00095ADE"/>
    <w:rsid w:val="00097020"/>
    <w:rsid w:val="000A04E0"/>
    <w:rsid w:val="000A3A57"/>
    <w:rsid w:val="000A53F9"/>
    <w:rsid w:val="000B42C0"/>
    <w:rsid w:val="000B7E46"/>
    <w:rsid w:val="000C6D8E"/>
    <w:rsid w:val="000D07CC"/>
    <w:rsid w:val="000D388A"/>
    <w:rsid w:val="000D3E20"/>
    <w:rsid w:val="000D4BF9"/>
    <w:rsid w:val="000E454B"/>
    <w:rsid w:val="000E4BAE"/>
    <w:rsid w:val="000E7084"/>
    <w:rsid w:val="000F3416"/>
    <w:rsid w:val="000F6090"/>
    <w:rsid w:val="000F6DCF"/>
    <w:rsid w:val="00123580"/>
    <w:rsid w:val="00130843"/>
    <w:rsid w:val="00140A04"/>
    <w:rsid w:val="001512B2"/>
    <w:rsid w:val="0015596A"/>
    <w:rsid w:val="00164A8A"/>
    <w:rsid w:val="00170858"/>
    <w:rsid w:val="00176AD0"/>
    <w:rsid w:val="00185C58"/>
    <w:rsid w:val="0018712C"/>
    <w:rsid w:val="00191094"/>
    <w:rsid w:val="00195D10"/>
    <w:rsid w:val="001A3941"/>
    <w:rsid w:val="001B4048"/>
    <w:rsid w:val="001B7A28"/>
    <w:rsid w:val="001C2DF8"/>
    <w:rsid w:val="001D4142"/>
    <w:rsid w:val="001D7809"/>
    <w:rsid w:val="001F4A4C"/>
    <w:rsid w:val="001F61B6"/>
    <w:rsid w:val="001F7A45"/>
    <w:rsid w:val="00211F37"/>
    <w:rsid w:val="002147DC"/>
    <w:rsid w:val="0021505E"/>
    <w:rsid w:val="00215842"/>
    <w:rsid w:val="00215FF1"/>
    <w:rsid w:val="0022176A"/>
    <w:rsid w:val="00226AE9"/>
    <w:rsid w:val="00230BC9"/>
    <w:rsid w:val="00230FB8"/>
    <w:rsid w:val="00231549"/>
    <w:rsid w:val="00231A77"/>
    <w:rsid w:val="00246940"/>
    <w:rsid w:val="002540E4"/>
    <w:rsid w:val="00267824"/>
    <w:rsid w:val="00271411"/>
    <w:rsid w:val="00273B04"/>
    <w:rsid w:val="00277696"/>
    <w:rsid w:val="00280212"/>
    <w:rsid w:val="0028198D"/>
    <w:rsid w:val="00282E15"/>
    <w:rsid w:val="002877DA"/>
    <w:rsid w:val="00292160"/>
    <w:rsid w:val="00297B90"/>
    <w:rsid w:val="002A1A95"/>
    <w:rsid w:val="002A7CD8"/>
    <w:rsid w:val="002B1A10"/>
    <w:rsid w:val="002C2804"/>
    <w:rsid w:val="002C4725"/>
    <w:rsid w:val="002C535B"/>
    <w:rsid w:val="002C5B99"/>
    <w:rsid w:val="002D727F"/>
    <w:rsid w:val="002E12FE"/>
    <w:rsid w:val="002F2C53"/>
    <w:rsid w:val="002F739C"/>
    <w:rsid w:val="003006F3"/>
    <w:rsid w:val="00316023"/>
    <w:rsid w:val="00316CE3"/>
    <w:rsid w:val="003177D4"/>
    <w:rsid w:val="00331305"/>
    <w:rsid w:val="00332052"/>
    <w:rsid w:val="00340A2C"/>
    <w:rsid w:val="00340ED0"/>
    <w:rsid w:val="00343653"/>
    <w:rsid w:val="00345BED"/>
    <w:rsid w:val="00346A04"/>
    <w:rsid w:val="00351A75"/>
    <w:rsid w:val="00360120"/>
    <w:rsid w:val="003647DB"/>
    <w:rsid w:val="00371460"/>
    <w:rsid w:val="00371D78"/>
    <w:rsid w:val="003777C7"/>
    <w:rsid w:val="00377AA3"/>
    <w:rsid w:val="003823F4"/>
    <w:rsid w:val="003862FC"/>
    <w:rsid w:val="00392A82"/>
    <w:rsid w:val="0039319B"/>
    <w:rsid w:val="003932F3"/>
    <w:rsid w:val="00393718"/>
    <w:rsid w:val="00393720"/>
    <w:rsid w:val="00394062"/>
    <w:rsid w:val="003B19A6"/>
    <w:rsid w:val="003D2088"/>
    <w:rsid w:val="003D4EB8"/>
    <w:rsid w:val="003D63C4"/>
    <w:rsid w:val="003E4EBF"/>
    <w:rsid w:val="003F0F2F"/>
    <w:rsid w:val="003F121F"/>
    <w:rsid w:val="003F18CB"/>
    <w:rsid w:val="003F272B"/>
    <w:rsid w:val="003F660A"/>
    <w:rsid w:val="003F6A50"/>
    <w:rsid w:val="00402441"/>
    <w:rsid w:val="004041B4"/>
    <w:rsid w:val="004102C1"/>
    <w:rsid w:val="0041394A"/>
    <w:rsid w:val="0042405F"/>
    <w:rsid w:val="00427539"/>
    <w:rsid w:val="00437620"/>
    <w:rsid w:val="0044236C"/>
    <w:rsid w:val="004524C6"/>
    <w:rsid w:val="0045495A"/>
    <w:rsid w:val="0045577B"/>
    <w:rsid w:val="0046217D"/>
    <w:rsid w:val="00474F9E"/>
    <w:rsid w:val="004750B4"/>
    <w:rsid w:val="00476C99"/>
    <w:rsid w:val="00482A8C"/>
    <w:rsid w:val="004832E1"/>
    <w:rsid w:val="00484B72"/>
    <w:rsid w:val="00487131"/>
    <w:rsid w:val="00490075"/>
    <w:rsid w:val="00494E93"/>
    <w:rsid w:val="004B0B9F"/>
    <w:rsid w:val="004B1AB5"/>
    <w:rsid w:val="004B3047"/>
    <w:rsid w:val="004B4325"/>
    <w:rsid w:val="004B6AE8"/>
    <w:rsid w:val="004B780F"/>
    <w:rsid w:val="004C013F"/>
    <w:rsid w:val="004C07D9"/>
    <w:rsid w:val="004C41FB"/>
    <w:rsid w:val="004C63CC"/>
    <w:rsid w:val="004D0567"/>
    <w:rsid w:val="004E1A31"/>
    <w:rsid w:val="004E62E6"/>
    <w:rsid w:val="004F0D9E"/>
    <w:rsid w:val="00501D3B"/>
    <w:rsid w:val="00512B67"/>
    <w:rsid w:val="005214A6"/>
    <w:rsid w:val="005220DD"/>
    <w:rsid w:val="005316EC"/>
    <w:rsid w:val="00533941"/>
    <w:rsid w:val="0055358D"/>
    <w:rsid w:val="00560341"/>
    <w:rsid w:val="00563CC1"/>
    <w:rsid w:val="00574BEA"/>
    <w:rsid w:val="005766CF"/>
    <w:rsid w:val="00580872"/>
    <w:rsid w:val="00582E65"/>
    <w:rsid w:val="0058632D"/>
    <w:rsid w:val="00586E7A"/>
    <w:rsid w:val="00597DCC"/>
    <w:rsid w:val="005B3B2E"/>
    <w:rsid w:val="005C5FDD"/>
    <w:rsid w:val="005D4C9F"/>
    <w:rsid w:val="005D53C2"/>
    <w:rsid w:val="005E2029"/>
    <w:rsid w:val="005F350C"/>
    <w:rsid w:val="00625D48"/>
    <w:rsid w:val="006328C7"/>
    <w:rsid w:val="006363CA"/>
    <w:rsid w:val="006365AF"/>
    <w:rsid w:val="00644436"/>
    <w:rsid w:val="00653B1A"/>
    <w:rsid w:val="00655F87"/>
    <w:rsid w:val="006570E1"/>
    <w:rsid w:val="0067039C"/>
    <w:rsid w:val="0068286C"/>
    <w:rsid w:val="0068528B"/>
    <w:rsid w:val="006873E2"/>
    <w:rsid w:val="00691045"/>
    <w:rsid w:val="00692E3D"/>
    <w:rsid w:val="00694C0A"/>
    <w:rsid w:val="006A3158"/>
    <w:rsid w:val="006A51E9"/>
    <w:rsid w:val="006B47F4"/>
    <w:rsid w:val="006C1405"/>
    <w:rsid w:val="006C5037"/>
    <w:rsid w:val="006C64E7"/>
    <w:rsid w:val="006D4A59"/>
    <w:rsid w:val="006E15CB"/>
    <w:rsid w:val="006E55B1"/>
    <w:rsid w:val="00722CDE"/>
    <w:rsid w:val="007238B5"/>
    <w:rsid w:val="007244DA"/>
    <w:rsid w:val="0073213C"/>
    <w:rsid w:val="00733DDE"/>
    <w:rsid w:val="00737F1F"/>
    <w:rsid w:val="00742E20"/>
    <w:rsid w:val="007442A1"/>
    <w:rsid w:val="00751CE8"/>
    <w:rsid w:val="00752434"/>
    <w:rsid w:val="00761BFA"/>
    <w:rsid w:val="00763788"/>
    <w:rsid w:val="00763E72"/>
    <w:rsid w:val="00772035"/>
    <w:rsid w:val="00774E75"/>
    <w:rsid w:val="00775992"/>
    <w:rsid w:val="007913D3"/>
    <w:rsid w:val="00794A6B"/>
    <w:rsid w:val="007950D4"/>
    <w:rsid w:val="007A0051"/>
    <w:rsid w:val="007A1200"/>
    <w:rsid w:val="007A204F"/>
    <w:rsid w:val="007B08F9"/>
    <w:rsid w:val="007B0EB4"/>
    <w:rsid w:val="007B232E"/>
    <w:rsid w:val="007B251E"/>
    <w:rsid w:val="007B2FF6"/>
    <w:rsid w:val="007C14A2"/>
    <w:rsid w:val="007C19B9"/>
    <w:rsid w:val="007C2C75"/>
    <w:rsid w:val="007D4179"/>
    <w:rsid w:val="007D6C50"/>
    <w:rsid w:val="007E078A"/>
    <w:rsid w:val="007E114B"/>
    <w:rsid w:val="007E118F"/>
    <w:rsid w:val="007E5031"/>
    <w:rsid w:val="007E7559"/>
    <w:rsid w:val="007F1850"/>
    <w:rsid w:val="007F661E"/>
    <w:rsid w:val="007F73AC"/>
    <w:rsid w:val="007F747A"/>
    <w:rsid w:val="0081174E"/>
    <w:rsid w:val="00811B14"/>
    <w:rsid w:val="00811BD5"/>
    <w:rsid w:val="00812B87"/>
    <w:rsid w:val="008157C9"/>
    <w:rsid w:val="00821B9C"/>
    <w:rsid w:val="0082361D"/>
    <w:rsid w:val="00827468"/>
    <w:rsid w:val="008309D1"/>
    <w:rsid w:val="0083788E"/>
    <w:rsid w:val="008429F6"/>
    <w:rsid w:val="00844F1A"/>
    <w:rsid w:val="008468E5"/>
    <w:rsid w:val="00850E76"/>
    <w:rsid w:val="00852DAB"/>
    <w:rsid w:val="0085329E"/>
    <w:rsid w:val="00856054"/>
    <w:rsid w:val="00860A2A"/>
    <w:rsid w:val="00861AE1"/>
    <w:rsid w:val="00886381"/>
    <w:rsid w:val="0089158B"/>
    <w:rsid w:val="008A556F"/>
    <w:rsid w:val="008C45B9"/>
    <w:rsid w:val="008D00F1"/>
    <w:rsid w:val="008D7E4A"/>
    <w:rsid w:val="008E0D3A"/>
    <w:rsid w:val="008E664D"/>
    <w:rsid w:val="008F1080"/>
    <w:rsid w:val="008F30EE"/>
    <w:rsid w:val="008F3E3E"/>
    <w:rsid w:val="008F6BEC"/>
    <w:rsid w:val="00904023"/>
    <w:rsid w:val="00907871"/>
    <w:rsid w:val="0091027B"/>
    <w:rsid w:val="00917068"/>
    <w:rsid w:val="00927E06"/>
    <w:rsid w:val="00932211"/>
    <w:rsid w:val="00932776"/>
    <w:rsid w:val="00934484"/>
    <w:rsid w:val="00941B89"/>
    <w:rsid w:val="00941D62"/>
    <w:rsid w:val="009425C0"/>
    <w:rsid w:val="00950037"/>
    <w:rsid w:val="00976FB9"/>
    <w:rsid w:val="00981B26"/>
    <w:rsid w:val="00990260"/>
    <w:rsid w:val="00993A33"/>
    <w:rsid w:val="009974C4"/>
    <w:rsid w:val="009A0DAE"/>
    <w:rsid w:val="009A5C04"/>
    <w:rsid w:val="009B5913"/>
    <w:rsid w:val="009B67B4"/>
    <w:rsid w:val="009B7883"/>
    <w:rsid w:val="009C1CAD"/>
    <w:rsid w:val="009C693D"/>
    <w:rsid w:val="009D3525"/>
    <w:rsid w:val="009D4E0C"/>
    <w:rsid w:val="009D7A79"/>
    <w:rsid w:val="009F4F75"/>
    <w:rsid w:val="009F69D3"/>
    <w:rsid w:val="00A11C1B"/>
    <w:rsid w:val="00A142D7"/>
    <w:rsid w:val="00A15698"/>
    <w:rsid w:val="00A40B58"/>
    <w:rsid w:val="00A40C59"/>
    <w:rsid w:val="00A55F57"/>
    <w:rsid w:val="00A61613"/>
    <w:rsid w:val="00A90667"/>
    <w:rsid w:val="00AB4CE6"/>
    <w:rsid w:val="00AC4E5A"/>
    <w:rsid w:val="00AD328E"/>
    <w:rsid w:val="00AD79F2"/>
    <w:rsid w:val="00AE3343"/>
    <w:rsid w:val="00AF25BE"/>
    <w:rsid w:val="00AF4FAD"/>
    <w:rsid w:val="00B067DF"/>
    <w:rsid w:val="00B10C63"/>
    <w:rsid w:val="00B10CE9"/>
    <w:rsid w:val="00B146B0"/>
    <w:rsid w:val="00B17124"/>
    <w:rsid w:val="00B22FBE"/>
    <w:rsid w:val="00B23AAA"/>
    <w:rsid w:val="00B246FA"/>
    <w:rsid w:val="00B527F4"/>
    <w:rsid w:val="00B56A03"/>
    <w:rsid w:val="00B75B9C"/>
    <w:rsid w:val="00B93A00"/>
    <w:rsid w:val="00B93FB6"/>
    <w:rsid w:val="00BA141F"/>
    <w:rsid w:val="00BA4B9E"/>
    <w:rsid w:val="00BB0152"/>
    <w:rsid w:val="00BB14F0"/>
    <w:rsid w:val="00BB43B2"/>
    <w:rsid w:val="00BC005C"/>
    <w:rsid w:val="00BC32EE"/>
    <w:rsid w:val="00BC48BD"/>
    <w:rsid w:val="00BD5AB0"/>
    <w:rsid w:val="00BF301D"/>
    <w:rsid w:val="00BF318F"/>
    <w:rsid w:val="00BF4D9C"/>
    <w:rsid w:val="00BF5FF9"/>
    <w:rsid w:val="00BF71BE"/>
    <w:rsid w:val="00C00D33"/>
    <w:rsid w:val="00C01C47"/>
    <w:rsid w:val="00C129BE"/>
    <w:rsid w:val="00C23834"/>
    <w:rsid w:val="00C25488"/>
    <w:rsid w:val="00C26691"/>
    <w:rsid w:val="00C46164"/>
    <w:rsid w:val="00C51E8B"/>
    <w:rsid w:val="00C54D80"/>
    <w:rsid w:val="00C55726"/>
    <w:rsid w:val="00C57D83"/>
    <w:rsid w:val="00C67919"/>
    <w:rsid w:val="00C67C96"/>
    <w:rsid w:val="00C70411"/>
    <w:rsid w:val="00C72A8D"/>
    <w:rsid w:val="00C76BAC"/>
    <w:rsid w:val="00C86501"/>
    <w:rsid w:val="00C91B78"/>
    <w:rsid w:val="00C92A28"/>
    <w:rsid w:val="00CB2191"/>
    <w:rsid w:val="00CD39FA"/>
    <w:rsid w:val="00CE03F1"/>
    <w:rsid w:val="00CE111F"/>
    <w:rsid w:val="00CE184D"/>
    <w:rsid w:val="00CE4A6F"/>
    <w:rsid w:val="00CE5CDF"/>
    <w:rsid w:val="00CE632D"/>
    <w:rsid w:val="00CE733C"/>
    <w:rsid w:val="00CF7E87"/>
    <w:rsid w:val="00D00D87"/>
    <w:rsid w:val="00D03208"/>
    <w:rsid w:val="00D12E7E"/>
    <w:rsid w:val="00D15AD7"/>
    <w:rsid w:val="00D22DCA"/>
    <w:rsid w:val="00D24D2D"/>
    <w:rsid w:val="00D2680F"/>
    <w:rsid w:val="00D310B5"/>
    <w:rsid w:val="00D32C4C"/>
    <w:rsid w:val="00D41F6D"/>
    <w:rsid w:val="00D42F73"/>
    <w:rsid w:val="00D44550"/>
    <w:rsid w:val="00D50B4A"/>
    <w:rsid w:val="00D52387"/>
    <w:rsid w:val="00D548C2"/>
    <w:rsid w:val="00D61E24"/>
    <w:rsid w:val="00D6278B"/>
    <w:rsid w:val="00D706F0"/>
    <w:rsid w:val="00D721F6"/>
    <w:rsid w:val="00D80804"/>
    <w:rsid w:val="00D80F2F"/>
    <w:rsid w:val="00D92018"/>
    <w:rsid w:val="00D94960"/>
    <w:rsid w:val="00DA2467"/>
    <w:rsid w:val="00DA6C8E"/>
    <w:rsid w:val="00DA6F18"/>
    <w:rsid w:val="00DB2E8D"/>
    <w:rsid w:val="00DB7FC7"/>
    <w:rsid w:val="00DD01E9"/>
    <w:rsid w:val="00DD43B0"/>
    <w:rsid w:val="00DF0BD9"/>
    <w:rsid w:val="00DF5F0A"/>
    <w:rsid w:val="00E00493"/>
    <w:rsid w:val="00E00962"/>
    <w:rsid w:val="00E023E8"/>
    <w:rsid w:val="00E070DA"/>
    <w:rsid w:val="00E204F1"/>
    <w:rsid w:val="00E30CC6"/>
    <w:rsid w:val="00E3604B"/>
    <w:rsid w:val="00E54BD7"/>
    <w:rsid w:val="00E65E02"/>
    <w:rsid w:val="00E713CD"/>
    <w:rsid w:val="00E85207"/>
    <w:rsid w:val="00E93684"/>
    <w:rsid w:val="00E94454"/>
    <w:rsid w:val="00E97905"/>
    <w:rsid w:val="00EA06C0"/>
    <w:rsid w:val="00EB3262"/>
    <w:rsid w:val="00EC2566"/>
    <w:rsid w:val="00EC2685"/>
    <w:rsid w:val="00EC6D81"/>
    <w:rsid w:val="00EE1CAF"/>
    <w:rsid w:val="00EE2E83"/>
    <w:rsid w:val="00EE560C"/>
    <w:rsid w:val="00EF2A2A"/>
    <w:rsid w:val="00EF7044"/>
    <w:rsid w:val="00F00014"/>
    <w:rsid w:val="00F00540"/>
    <w:rsid w:val="00F038FF"/>
    <w:rsid w:val="00F044D8"/>
    <w:rsid w:val="00F07C99"/>
    <w:rsid w:val="00F118E1"/>
    <w:rsid w:val="00F13430"/>
    <w:rsid w:val="00F16418"/>
    <w:rsid w:val="00F21E7F"/>
    <w:rsid w:val="00F233CA"/>
    <w:rsid w:val="00F30C4C"/>
    <w:rsid w:val="00F45D28"/>
    <w:rsid w:val="00F523DB"/>
    <w:rsid w:val="00F54EDE"/>
    <w:rsid w:val="00F60A0D"/>
    <w:rsid w:val="00F6706F"/>
    <w:rsid w:val="00F72D7A"/>
    <w:rsid w:val="00F73F29"/>
    <w:rsid w:val="00F765D7"/>
    <w:rsid w:val="00F76B2F"/>
    <w:rsid w:val="00F84153"/>
    <w:rsid w:val="00F93219"/>
    <w:rsid w:val="00F94221"/>
    <w:rsid w:val="00FA6833"/>
    <w:rsid w:val="00FB0B44"/>
    <w:rsid w:val="00FB1CB5"/>
    <w:rsid w:val="00FB45CA"/>
    <w:rsid w:val="00FB546B"/>
    <w:rsid w:val="00FB7088"/>
    <w:rsid w:val="00FB72AC"/>
    <w:rsid w:val="00FC402A"/>
    <w:rsid w:val="00FD5C00"/>
    <w:rsid w:val="00FD5E33"/>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 w:type="character" w:customStyle="1" w:styleId="normaltextrun">
    <w:name w:val="normaltextrun"/>
    <w:basedOn w:val="Standardnpsmoodstavce"/>
    <w:rsid w:val="00282E15"/>
  </w:style>
  <w:style w:type="character" w:customStyle="1" w:styleId="eop">
    <w:name w:val="eop"/>
    <w:basedOn w:val="Standardnpsmoodstavce"/>
    <w:rsid w:val="0028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mec@abcsrou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ec@abcsrou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A53F9"/>
    <w:rsid w:val="000C18B4"/>
    <w:rsid w:val="000D07CC"/>
    <w:rsid w:val="000F6DCF"/>
    <w:rsid w:val="0012746C"/>
    <w:rsid w:val="001358F8"/>
    <w:rsid w:val="00151AF3"/>
    <w:rsid w:val="001879EA"/>
    <w:rsid w:val="00205F83"/>
    <w:rsid w:val="00230BC9"/>
    <w:rsid w:val="00295C80"/>
    <w:rsid w:val="002A2A48"/>
    <w:rsid w:val="002C43B3"/>
    <w:rsid w:val="002D7575"/>
    <w:rsid w:val="002E25BE"/>
    <w:rsid w:val="002F2C53"/>
    <w:rsid w:val="0037703F"/>
    <w:rsid w:val="003862FC"/>
    <w:rsid w:val="003D38D7"/>
    <w:rsid w:val="003E0B4B"/>
    <w:rsid w:val="003F272B"/>
    <w:rsid w:val="004167C1"/>
    <w:rsid w:val="005070FF"/>
    <w:rsid w:val="00560341"/>
    <w:rsid w:val="00584520"/>
    <w:rsid w:val="00584CB2"/>
    <w:rsid w:val="006A7A0E"/>
    <w:rsid w:val="006C7D42"/>
    <w:rsid w:val="006E15CB"/>
    <w:rsid w:val="00752434"/>
    <w:rsid w:val="007C34F0"/>
    <w:rsid w:val="007D6C50"/>
    <w:rsid w:val="008157C9"/>
    <w:rsid w:val="00855D3A"/>
    <w:rsid w:val="008848EB"/>
    <w:rsid w:val="008C5292"/>
    <w:rsid w:val="008F30EE"/>
    <w:rsid w:val="00927E06"/>
    <w:rsid w:val="009B7475"/>
    <w:rsid w:val="009C1AED"/>
    <w:rsid w:val="009D3525"/>
    <w:rsid w:val="00A00139"/>
    <w:rsid w:val="00A36798"/>
    <w:rsid w:val="00AD79F2"/>
    <w:rsid w:val="00AF0276"/>
    <w:rsid w:val="00B13A7A"/>
    <w:rsid w:val="00B146B0"/>
    <w:rsid w:val="00B50C8F"/>
    <w:rsid w:val="00B53379"/>
    <w:rsid w:val="00B95888"/>
    <w:rsid w:val="00BA5392"/>
    <w:rsid w:val="00BB14F0"/>
    <w:rsid w:val="00C37871"/>
    <w:rsid w:val="00CC1D52"/>
    <w:rsid w:val="00CE733C"/>
    <w:rsid w:val="00DF0BD9"/>
    <w:rsid w:val="00E17DC1"/>
    <w:rsid w:val="00FA3BB3"/>
    <w:rsid w:val="00FB1CB5"/>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0BC9"/>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2.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6670041F-683F-482D-877C-48195A21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191</TotalTime>
  <Pages>20</Pages>
  <Words>9097</Words>
  <Characters>53675</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134</cp:revision>
  <cp:lastPrinted>2019-12-09T09:19:00Z</cp:lastPrinted>
  <dcterms:created xsi:type="dcterms:W3CDTF">2024-10-09T09:46:00Z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