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V w:val="single" w:sz="4" w:space="0" w:color="auto"/>
        </w:tblBorders>
        <w:tblLayout w:type="fixed"/>
        <w:tblLook w:val="04A0" w:firstRow="1" w:lastRow="0" w:firstColumn="1" w:lastColumn="0" w:noHBand="0" w:noVBand="1"/>
      </w:tblPr>
      <w:tblGrid>
        <w:gridCol w:w="8789"/>
      </w:tblGrid>
      <w:tr w:rsidR="00A728B5" w:rsidRPr="002F05BB" w14:paraId="41A8ADB9" w14:textId="77777777" w:rsidTr="000E443C">
        <w:tc>
          <w:tcPr>
            <w:tcW w:w="8789" w:type="dxa"/>
          </w:tcPr>
          <w:p w14:paraId="4BDF1CCE" w14:textId="77777777" w:rsidR="000E443C" w:rsidRPr="002F7996" w:rsidRDefault="000E443C" w:rsidP="000E443C">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br w:type="page"/>
            </w:r>
          </w:p>
          <w:p w14:paraId="4960D8FC" w14:textId="77777777" w:rsidR="000E443C" w:rsidRPr="002F7996" w:rsidRDefault="000E443C" w:rsidP="000E443C">
            <w:pPr>
              <w:jc w:val="center"/>
              <w:rPr>
                <w:rFonts w:asciiTheme="majorHAnsi" w:hAnsiTheme="majorHAnsi" w:cstheme="majorHAnsi"/>
                <w:b/>
                <w:bCs/>
                <w:caps/>
                <w:szCs w:val="20"/>
                <w:lang w:val="cs-CZ"/>
              </w:rPr>
            </w:pPr>
          </w:p>
          <w:p w14:paraId="237126B2"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 xml:space="preserve">KUPNÍ SMLOUVA </w:t>
            </w:r>
          </w:p>
          <w:p w14:paraId="46E64AC3"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uzavřená dle ust. § 2079 a násl. zák. č. 89/2012 Sb., občanského zákoníku, ve znění pozdějších předpisů (dále jen „občanský zákoník“)</w:t>
            </w:r>
          </w:p>
          <w:p w14:paraId="0BCEFB5A" w14:textId="77777777" w:rsidR="000E443C" w:rsidRPr="002F7996" w:rsidRDefault="000E443C" w:rsidP="00093A72">
            <w:pPr>
              <w:jc w:val="center"/>
              <w:rPr>
                <w:rFonts w:asciiTheme="majorHAnsi" w:hAnsiTheme="majorHAnsi" w:cstheme="majorHAnsi"/>
                <w:b/>
                <w:bCs/>
                <w:caps/>
                <w:szCs w:val="20"/>
                <w:lang w:val="cs-CZ"/>
              </w:rPr>
            </w:pPr>
          </w:p>
          <w:p w14:paraId="1E8D5D60" w14:textId="77777777" w:rsidR="000E443C" w:rsidRPr="002F7996" w:rsidRDefault="000E443C" w:rsidP="00093A72">
            <w:pPr>
              <w:jc w:val="center"/>
              <w:rPr>
                <w:rFonts w:asciiTheme="majorHAnsi" w:hAnsiTheme="majorHAnsi" w:cstheme="majorHAnsi"/>
                <w:b/>
                <w:bCs/>
                <w:caps/>
                <w:szCs w:val="20"/>
                <w:lang w:val="cs-CZ"/>
              </w:rPr>
            </w:pPr>
          </w:p>
          <w:p w14:paraId="3043EFC3" w14:textId="77777777" w:rsidR="000E443C" w:rsidRPr="002F7996" w:rsidRDefault="000E443C" w:rsidP="00093A72">
            <w:pPr>
              <w:jc w:val="center"/>
              <w:rPr>
                <w:rFonts w:asciiTheme="majorHAnsi" w:hAnsiTheme="majorHAnsi" w:cstheme="majorHAnsi"/>
                <w:b/>
                <w:bCs/>
                <w:caps/>
                <w:szCs w:val="20"/>
                <w:lang w:val="cs-CZ"/>
              </w:rPr>
            </w:pPr>
          </w:p>
          <w:p w14:paraId="3951D50C"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uzavřená mezi</w:t>
            </w:r>
          </w:p>
          <w:p w14:paraId="1366F299" w14:textId="77777777" w:rsidR="000E443C" w:rsidRPr="002F7996" w:rsidRDefault="000E443C" w:rsidP="00093A72">
            <w:pPr>
              <w:jc w:val="center"/>
              <w:rPr>
                <w:rFonts w:asciiTheme="majorHAnsi" w:hAnsiTheme="majorHAnsi" w:cstheme="majorHAnsi"/>
                <w:b/>
                <w:bCs/>
                <w:caps/>
                <w:szCs w:val="20"/>
                <w:lang w:val="cs-CZ"/>
              </w:rPr>
            </w:pPr>
          </w:p>
          <w:p w14:paraId="6F7584C3"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GetLoad s.r.o.</w:t>
            </w:r>
          </w:p>
          <w:p w14:paraId="0A731AFD" w14:textId="77777777" w:rsidR="000E443C" w:rsidRPr="002F7996" w:rsidRDefault="000E443C" w:rsidP="000E443C">
            <w:pPr>
              <w:jc w:val="center"/>
              <w:rPr>
                <w:rFonts w:asciiTheme="majorHAnsi" w:hAnsiTheme="majorHAnsi" w:cstheme="majorHAnsi"/>
                <w:b/>
                <w:bCs/>
                <w:caps/>
                <w:szCs w:val="20"/>
                <w:lang w:val="cs-CZ"/>
              </w:rPr>
            </w:pPr>
          </w:p>
          <w:p w14:paraId="7CDF0FFB" w14:textId="77777777" w:rsidR="000E443C" w:rsidRPr="002F7996" w:rsidRDefault="000E443C" w:rsidP="000E443C">
            <w:pPr>
              <w:jc w:val="center"/>
              <w:rPr>
                <w:rFonts w:asciiTheme="majorHAnsi" w:hAnsiTheme="majorHAnsi" w:cstheme="majorHAnsi"/>
                <w:caps/>
                <w:szCs w:val="20"/>
                <w:lang w:val="cs-CZ"/>
              </w:rPr>
            </w:pPr>
            <w:r w:rsidRPr="002F7996">
              <w:rPr>
                <w:rFonts w:asciiTheme="majorHAnsi" w:hAnsiTheme="majorHAnsi" w:cstheme="majorHAnsi"/>
                <w:caps/>
                <w:szCs w:val="20"/>
                <w:lang w:val="cs-CZ"/>
              </w:rPr>
              <w:t>(na jedné straně)</w:t>
            </w:r>
          </w:p>
          <w:p w14:paraId="1475199B" w14:textId="77777777" w:rsidR="000E443C" w:rsidRPr="002F7996" w:rsidRDefault="000E443C" w:rsidP="00093A72">
            <w:pPr>
              <w:jc w:val="center"/>
              <w:rPr>
                <w:rFonts w:asciiTheme="majorHAnsi" w:hAnsiTheme="majorHAnsi" w:cstheme="majorHAnsi"/>
                <w:b/>
                <w:bCs/>
                <w:caps/>
                <w:szCs w:val="20"/>
                <w:lang w:val="cs-CZ"/>
              </w:rPr>
            </w:pPr>
          </w:p>
          <w:p w14:paraId="6B6407E1"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a</w:t>
            </w:r>
          </w:p>
          <w:p w14:paraId="778F21E5" w14:textId="77777777" w:rsidR="000E443C" w:rsidRPr="002F7996" w:rsidRDefault="000E443C" w:rsidP="00093A72">
            <w:pPr>
              <w:jc w:val="center"/>
              <w:rPr>
                <w:rFonts w:asciiTheme="majorHAnsi" w:hAnsiTheme="majorHAnsi" w:cstheme="majorHAnsi"/>
                <w:b/>
                <w:bCs/>
                <w:caps/>
                <w:szCs w:val="20"/>
                <w:lang w:val="cs-CZ"/>
              </w:rPr>
            </w:pPr>
          </w:p>
          <w:p w14:paraId="49144268" w14:textId="77777777" w:rsidR="000E443C" w:rsidRPr="002F7996" w:rsidRDefault="000E443C" w:rsidP="000E443C">
            <w:pPr>
              <w:jc w:val="center"/>
              <w:rPr>
                <w:rFonts w:asciiTheme="majorHAnsi" w:hAnsiTheme="majorHAnsi" w:cstheme="majorHAnsi"/>
                <w:b/>
                <w:bCs/>
                <w:caps/>
                <w:szCs w:val="20"/>
                <w:lang w:val="cs-CZ"/>
              </w:rPr>
            </w:pPr>
          </w:p>
          <w:p w14:paraId="29445F22" w14:textId="77777777"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 xml:space="preserve"> [</w:t>
            </w:r>
            <w:r w:rsidRPr="002F7996">
              <w:rPr>
                <w:rFonts w:asciiTheme="majorHAnsi" w:hAnsiTheme="majorHAnsi" w:cstheme="majorHAnsi"/>
                <w:b/>
                <w:bCs/>
                <w:caps/>
                <w:szCs w:val="20"/>
                <w:highlight w:val="yellow"/>
                <w:lang w:val="cs-CZ"/>
              </w:rPr>
              <w:t>BUDE DOPLNĚNO</w:t>
            </w:r>
            <w:r w:rsidRPr="002F7996">
              <w:rPr>
                <w:rFonts w:asciiTheme="majorHAnsi" w:hAnsiTheme="majorHAnsi" w:cstheme="majorHAnsi"/>
                <w:b/>
                <w:bCs/>
                <w:caps/>
                <w:szCs w:val="20"/>
                <w:lang w:val="cs-CZ"/>
              </w:rPr>
              <w:t>]</w:t>
            </w:r>
          </w:p>
          <w:p w14:paraId="3F025C8A" w14:textId="77777777" w:rsidR="000E443C" w:rsidRPr="002F7996" w:rsidRDefault="000E443C" w:rsidP="000E443C">
            <w:pPr>
              <w:jc w:val="center"/>
              <w:rPr>
                <w:rFonts w:asciiTheme="majorHAnsi" w:hAnsiTheme="majorHAnsi" w:cstheme="majorHAnsi"/>
                <w:b/>
                <w:bCs/>
                <w:caps/>
                <w:szCs w:val="20"/>
                <w:lang w:val="cs-CZ"/>
              </w:rPr>
            </w:pPr>
          </w:p>
          <w:p w14:paraId="58A4F505" w14:textId="77777777" w:rsidR="000E443C" w:rsidRPr="002F7996" w:rsidRDefault="000E443C" w:rsidP="000E443C">
            <w:pPr>
              <w:jc w:val="center"/>
              <w:rPr>
                <w:rFonts w:asciiTheme="majorHAnsi" w:hAnsiTheme="majorHAnsi" w:cstheme="majorHAnsi"/>
                <w:caps/>
                <w:szCs w:val="20"/>
                <w:lang w:val="cs-CZ"/>
              </w:rPr>
            </w:pPr>
            <w:r w:rsidRPr="002F7996">
              <w:rPr>
                <w:rFonts w:asciiTheme="majorHAnsi" w:hAnsiTheme="majorHAnsi" w:cstheme="majorHAnsi"/>
                <w:caps/>
                <w:szCs w:val="20"/>
                <w:lang w:val="cs-CZ"/>
              </w:rPr>
              <w:t>(na straně druhé)</w:t>
            </w:r>
          </w:p>
          <w:p w14:paraId="4B58A751" w14:textId="77777777" w:rsidR="000E443C" w:rsidRPr="002F7996" w:rsidRDefault="000E443C" w:rsidP="000E443C">
            <w:pPr>
              <w:jc w:val="center"/>
              <w:rPr>
                <w:rFonts w:asciiTheme="majorHAnsi" w:hAnsiTheme="majorHAnsi" w:cstheme="majorHAnsi"/>
                <w:b/>
                <w:bCs/>
                <w:caps/>
                <w:szCs w:val="20"/>
                <w:lang w:val="cs-CZ"/>
              </w:rPr>
            </w:pPr>
          </w:p>
          <w:p w14:paraId="2317BAD9" w14:textId="77777777" w:rsidR="000E443C" w:rsidRPr="002F7996" w:rsidRDefault="000E443C" w:rsidP="000E443C">
            <w:pPr>
              <w:jc w:val="center"/>
              <w:rPr>
                <w:rFonts w:asciiTheme="majorHAnsi" w:hAnsiTheme="majorHAnsi" w:cstheme="majorHAnsi"/>
                <w:b/>
                <w:bCs/>
                <w:caps/>
                <w:szCs w:val="20"/>
                <w:lang w:val="cs-CZ"/>
              </w:rPr>
            </w:pPr>
          </w:p>
          <w:p w14:paraId="6067EA4D" w14:textId="77777777" w:rsidR="000E443C" w:rsidRPr="002F7996" w:rsidRDefault="000E443C" w:rsidP="000E443C">
            <w:pPr>
              <w:jc w:val="center"/>
              <w:rPr>
                <w:rFonts w:asciiTheme="majorHAnsi" w:hAnsiTheme="majorHAnsi" w:cstheme="majorHAnsi"/>
                <w:b/>
                <w:bCs/>
                <w:caps/>
                <w:szCs w:val="20"/>
                <w:lang w:val="cs-CZ"/>
              </w:rPr>
            </w:pPr>
          </w:p>
          <w:p w14:paraId="0D947327" w14:textId="79BF9BD0" w:rsidR="000E443C" w:rsidRPr="002F7996" w:rsidRDefault="000E443C" w:rsidP="000E443C">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t>Datum podpisu: [</w:t>
            </w:r>
            <w:r w:rsidR="00E33F4F" w:rsidRPr="002F7996">
              <w:rPr>
                <w:rFonts w:asciiTheme="majorHAnsi" w:hAnsiTheme="majorHAnsi" w:cstheme="majorHAnsi"/>
                <w:b/>
                <w:bCs/>
                <w:caps/>
                <w:szCs w:val="20"/>
                <w:lang w:val="cs-CZ"/>
              </w:rPr>
              <w:t>BUDE DOPLNĚNO</w:t>
            </w:r>
            <w:r w:rsidRPr="002F7996">
              <w:rPr>
                <w:rFonts w:asciiTheme="majorHAnsi" w:hAnsiTheme="majorHAnsi" w:cstheme="majorHAnsi"/>
                <w:b/>
                <w:bCs/>
                <w:caps/>
                <w:szCs w:val="20"/>
                <w:lang w:val="cs-CZ"/>
              </w:rPr>
              <w:t>]</w:t>
            </w:r>
          </w:p>
          <w:p w14:paraId="13125738" w14:textId="77777777" w:rsidR="000E443C" w:rsidRPr="002F7996" w:rsidRDefault="000E443C" w:rsidP="000E443C">
            <w:pPr>
              <w:jc w:val="center"/>
              <w:rPr>
                <w:rFonts w:asciiTheme="majorHAnsi" w:hAnsiTheme="majorHAnsi" w:cstheme="majorHAnsi"/>
                <w:b/>
                <w:bCs/>
                <w:caps/>
                <w:szCs w:val="20"/>
                <w:lang w:val="cs-CZ"/>
              </w:rPr>
            </w:pPr>
          </w:p>
        </w:tc>
      </w:tr>
    </w:tbl>
    <w:p w14:paraId="11224591" w14:textId="77777777" w:rsidR="000E443C" w:rsidRPr="002F7996" w:rsidRDefault="000E443C">
      <w:pPr>
        <w:rPr>
          <w:rFonts w:asciiTheme="majorHAnsi" w:hAnsiTheme="majorHAnsi" w:cstheme="majorHAnsi"/>
          <w:szCs w:val="20"/>
          <w:lang w:val="cs-CZ"/>
        </w:rPr>
      </w:pPr>
      <w:r w:rsidRPr="002F7996">
        <w:rPr>
          <w:rFonts w:asciiTheme="majorHAnsi" w:hAnsiTheme="majorHAnsi" w:cstheme="majorHAnsi"/>
          <w:szCs w:val="20"/>
          <w:lang w:val="cs-CZ"/>
        </w:rPr>
        <w:br w:type="page"/>
      </w:r>
    </w:p>
    <w:tbl>
      <w:tblPr>
        <w:tblW w:w="0" w:type="auto"/>
        <w:tblBorders>
          <w:insideV w:val="single" w:sz="4" w:space="0" w:color="auto"/>
        </w:tblBorders>
        <w:tblLayout w:type="fixed"/>
        <w:tblLook w:val="04A0" w:firstRow="1" w:lastRow="0" w:firstColumn="1" w:lastColumn="0" w:noHBand="0" w:noVBand="1"/>
      </w:tblPr>
      <w:tblGrid>
        <w:gridCol w:w="8789"/>
      </w:tblGrid>
      <w:tr w:rsidR="00A728B5" w:rsidRPr="002F7996" w14:paraId="711A35BB" w14:textId="77777777" w:rsidTr="00093A72">
        <w:tc>
          <w:tcPr>
            <w:tcW w:w="8789" w:type="dxa"/>
          </w:tcPr>
          <w:p w14:paraId="52CBF173" w14:textId="7AA117FD" w:rsidR="000E443C" w:rsidRPr="002F7996" w:rsidRDefault="000E443C" w:rsidP="00093A72">
            <w:pPr>
              <w:jc w:val="center"/>
              <w:rPr>
                <w:rFonts w:asciiTheme="majorHAnsi" w:hAnsiTheme="majorHAnsi" w:cstheme="majorHAnsi"/>
                <w:b/>
                <w:bCs/>
                <w:caps/>
                <w:szCs w:val="20"/>
                <w:lang w:val="cs-CZ"/>
              </w:rPr>
            </w:pPr>
            <w:r w:rsidRPr="002F7996">
              <w:rPr>
                <w:rFonts w:asciiTheme="majorHAnsi" w:hAnsiTheme="majorHAnsi" w:cstheme="majorHAnsi"/>
                <w:b/>
                <w:bCs/>
                <w:caps/>
                <w:szCs w:val="20"/>
                <w:lang w:val="cs-CZ"/>
              </w:rPr>
              <w:lastRenderedPageBreak/>
              <w:t>OBSAH</w:t>
            </w:r>
          </w:p>
          <w:p w14:paraId="13775CFA" w14:textId="7F916C6E" w:rsidR="00677780" w:rsidRDefault="000E443C">
            <w:pPr>
              <w:pStyle w:val="Obsah1"/>
              <w:rPr>
                <w:rFonts w:asciiTheme="minorHAnsi" w:eastAsiaTheme="minorEastAsia" w:hAnsiTheme="minorHAnsi" w:cstheme="minorBidi"/>
                <w:kern w:val="2"/>
                <w:sz w:val="24"/>
                <w:szCs w:val="24"/>
                <w:lang w:val="cs-CZ" w:eastAsia="cs-CZ"/>
                <w14:ligatures w14:val="standardContextual"/>
              </w:rPr>
            </w:pPr>
            <w:r w:rsidRPr="002F7996">
              <w:rPr>
                <w:rFonts w:asciiTheme="majorHAnsi" w:hAnsiTheme="majorHAnsi" w:cstheme="majorHAnsi"/>
                <w:noProof w:val="0"/>
                <w:szCs w:val="20"/>
                <w:lang w:val="cs-CZ"/>
              </w:rPr>
              <w:fldChar w:fldCharType="begin"/>
            </w:r>
            <w:r w:rsidRPr="002F7996">
              <w:rPr>
                <w:rFonts w:asciiTheme="majorHAnsi" w:hAnsiTheme="majorHAnsi" w:cstheme="majorHAnsi"/>
                <w:noProof w:val="0"/>
                <w:szCs w:val="20"/>
                <w:lang w:val="cs-CZ"/>
              </w:rPr>
              <w:instrText xml:space="preserve"> TOC \o "1-3" \h \z \u </w:instrText>
            </w:r>
            <w:r w:rsidRPr="002F7996">
              <w:rPr>
                <w:rFonts w:asciiTheme="majorHAnsi" w:hAnsiTheme="majorHAnsi" w:cstheme="majorHAnsi"/>
                <w:noProof w:val="0"/>
                <w:szCs w:val="20"/>
                <w:lang w:val="cs-CZ"/>
              </w:rPr>
              <w:fldChar w:fldCharType="separate"/>
            </w:r>
            <w:hyperlink w:anchor="_Toc209090183" w:history="1">
              <w:r w:rsidR="00677780" w:rsidRPr="0099067A">
                <w:rPr>
                  <w:rStyle w:val="Hypertextovodkaz"/>
                  <w:rFonts w:cstheme="majorHAnsi"/>
                  <w:b/>
                  <w:bCs/>
                  <w:lang w:val="cs-CZ"/>
                </w:rPr>
                <w:t>1.</w:t>
              </w:r>
              <w:r w:rsidR="00677780">
                <w:rPr>
                  <w:rFonts w:asciiTheme="minorHAnsi" w:eastAsiaTheme="minorEastAsia" w:hAnsiTheme="minorHAnsi" w:cstheme="minorBidi"/>
                  <w:kern w:val="2"/>
                  <w:sz w:val="24"/>
                  <w:szCs w:val="24"/>
                  <w:lang w:val="cs-CZ" w:eastAsia="cs-CZ"/>
                  <w14:ligatures w14:val="standardContextual"/>
                </w:rPr>
                <w:tab/>
              </w:r>
              <w:r w:rsidR="00677780" w:rsidRPr="0099067A">
                <w:rPr>
                  <w:rStyle w:val="Hypertextovodkaz"/>
                  <w:rFonts w:cstheme="majorHAnsi"/>
                  <w:b/>
                  <w:bCs/>
                  <w:lang w:val="cs-CZ"/>
                </w:rPr>
                <w:t>PŘEDMĚT A ÚČEL SMLOUVY</w:t>
              </w:r>
              <w:r w:rsidR="00677780">
                <w:rPr>
                  <w:webHidden/>
                </w:rPr>
                <w:tab/>
              </w:r>
              <w:r w:rsidR="00677780">
                <w:rPr>
                  <w:webHidden/>
                </w:rPr>
                <w:fldChar w:fldCharType="begin"/>
              </w:r>
              <w:r w:rsidR="00677780">
                <w:rPr>
                  <w:webHidden/>
                </w:rPr>
                <w:instrText xml:space="preserve"> PAGEREF _Toc209090183 \h </w:instrText>
              </w:r>
              <w:r w:rsidR="00677780">
                <w:rPr>
                  <w:webHidden/>
                </w:rPr>
              </w:r>
              <w:r w:rsidR="00677780">
                <w:rPr>
                  <w:webHidden/>
                </w:rPr>
                <w:fldChar w:fldCharType="separate"/>
              </w:r>
              <w:r w:rsidR="00A73C06">
                <w:rPr>
                  <w:webHidden/>
                </w:rPr>
                <w:t>3</w:t>
              </w:r>
              <w:r w:rsidR="00677780">
                <w:rPr>
                  <w:webHidden/>
                </w:rPr>
                <w:fldChar w:fldCharType="end"/>
              </w:r>
            </w:hyperlink>
          </w:p>
          <w:p w14:paraId="6536AA13" w14:textId="0A2A3EFB"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4" w:history="1">
              <w:r w:rsidRPr="0099067A">
                <w:rPr>
                  <w:rStyle w:val="Hypertextovodkaz"/>
                  <w:rFonts w:cstheme="majorHAnsi"/>
                  <w:b/>
                  <w:bCs/>
                  <w:lang w:val="cs-CZ"/>
                </w:rPr>
                <w:t>2.</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PROHLÁŠENÍ STRAN</w:t>
              </w:r>
              <w:r>
                <w:rPr>
                  <w:webHidden/>
                </w:rPr>
                <w:tab/>
              </w:r>
              <w:r>
                <w:rPr>
                  <w:webHidden/>
                </w:rPr>
                <w:fldChar w:fldCharType="begin"/>
              </w:r>
              <w:r>
                <w:rPr>
                  <w:webHidden/>
                </w:rPr>
                <w:instrText xml:space="preserve"> PAGEREF _Toc209090184 \h </w:instrText>
              </w:r>
              <w:r>
                <w:rPr>
                  <w:webHidden/>
                </w:rPr>
              </w:r>
              <w:r>
                <w:rPr>
                  <w:webHidden/>
                </w:rPr>
                <w:fldChar w:fldCharType="separate"/>
              </w:r>
              <w:r w:rsidR="00A73C06">
                <w:rPr>
                  <w:webHidden/>
                </w:rPr>
                <w:t>3</w:t>
              </w:r>
              <w:r>
                <w:rPr>
                  <w:webHidden/>
                </w:rPr>
                <w:fldChar w:fldCharType="end"/>
              </w:r>
            </w:hyperlink>
          </w:p>
          <w:p w14:paraId="7D279123" w14:textId="636E69D9"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5" w:history="1">
              <w:r w:rsidRPr="0099067A">
                <w:rPr>
                  <w:rStyle w:val="Hypertextovodkaz"/>
                  <w:rFonts w:cstheme="majorHAnsi"/>
                  <w:b/>
                  <w:bCs/>
                  <w:lang w:val="cs-CZ"/>
                </w:rPr>
                <w:t>3.</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PŘEDMĚT PLNĚNÍ SMLOUVY</w:t>
              </w:r>
              <w:r>
                <w:rPr>
                  <w:webHidden/>
                </w:rPr>
                <w:tab/>
              </w:r>
              <w:r>
                <w:rPr>
                  <w:webHidden/>
                </w:rPr>
                <w:fldChar w:fldCharType="begin"/>
              </w:r>
              <w:r>
                <w:rPr>
                  <w:webHidden/>
                </w:rPr>
                <w:instrText xml:space="preserve"> PAGEREF _Toc209090185 \h </w:instrText>
              </w:r>
              <w:r>
                <w:rPr>
                  <w:webHidden/>
                </w:rPr>
              </w:r>
              <w:r>
                <w:rPr>
                  <w:webHidden/>
                </w:rPr>
                <w:fldChar w:fldCharType="separate"/>
              </w:r>
              <w:r w:rsidR="00A73C06">
                <w:rPr>
                  <w:webHidden/>
                </w:rPr>
                <w:t>5</w:t>
              </w:r>
              <w:r>
                <w:rPr>
                  <w:webHidden/>
                </w:rPr>
                <w:fldChar w:fldCharType="end"/>
              </w:r>
            </w:hyperlink>
          </w:p>
          <w:p w14:paraId="71F7DDAE" w14:textId="23078C71"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6" w:history="1">
              <w:r w:rsidRPr="0099067A">
                <w:rPr>
                  <w:rStyle w:val="Hypertextovodkaz"/>
                  <w:rFonts w:cstheme="majorHAnsi"/>
                  <w:b/>
                  <w:bCs/>
                  <w:lang w:val="cs-CZ"/>
                </w:rPr>
                <w:t>4.</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DODÁNÍ A DOPRAVA</w:t>
              </w:r>
              <w:r>
                <w:rPr>
                  <w:webHidden/>
                </w:rPr>
                <w:tab/>
              </w:r>
              <w:r>
                <w:rPr>
                  <w:webHidden/>
                </w:rPr>
                <w:fldChar w:fldCharType="begin"/>
              </w:r>
              <w:r>
                <w:rPr>
                  <w:webHidden/>
                </w:rPr>
                <w:instrText xml:space="preserve"> PAGEREF _Toc209090186 \h </w:instrText>
              </w:r>
              <w:r>
                <w:rPr>
                  <w:webHidden/>
                </w:rPr>
              </w:r>
              <w:r>
                <w:rPr>
                  <w:webHidden/>
                </w:rPr>
                <w:fldChar w:fldCharType="separate"/>
              </w:r>
              <w:r w:rsidR="00A73C06">
                <w:rPr>
                  <w:webHidden/>
                </w:rPr>
                <w:t>5</w:t>
              </w:r>
              <w:r>
                <w:rPr>
                  <w:webHidden/>
                </w:rPr>
                <w:fldChar w:fldCharType="end"/>
              </w:r>
            </w:hyperlink>
          </w:p>
          <w:p w14:paraId="4D0040B0" w14:textId="666FC237"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7" w:history="1">
              <w:r w:rsidRPr="0099067A">
                <w:rPr>
                  <w:rStyle w:val="Hypertextovodkaz"/>
                  <w:rFonts w:cstheme="majorHAnsi"/>
                  <w:b/>
                  <w:bCs/>
                  <w:lang w:val="cs-CZ"/>
                </w:rPr>
                <w:t>5.</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PŘEJÍMACÍ ŘÍZENÍ, ŠKOLENÍ</w:t>
              </w:r>
              <w:r>
                <w:rPr>
                  <w:webHidden/>
                </w:rPr>
                <w:tab/>
              </w:r>
              <w:r>
                <w:rPr>
                  <w:webHidden/>
                </w:rPr>
                <w:fldChar w:fldCharType="begin"/>
              </w:r>
              <w:r>
                <w:rPr>
                  <w:webHidden/>
                </w:rPr>
                <w:instrText xml:space="preserve"> PAGEREF _Toc209090187 \h </w:instrText>
              </w:r>
              <w:r>
                <w:rPr>
                  <w:webHidden/>
                </w:rPr>
              </w:r>
              <w:r>
                <w:rPr>
                  <w:webHidden/>
                </w:rPr>
                <w:fldChar w:fldCharType="separate"/>
              </w:r>
              <w:r w:rsidR="00A73C06">
                <w:rPr>
                  <w:webHidden/>
                </w:rPr>
                <w:t>6</w:t>
              </w:r>
              <w:r>
                <w:rPr>
                  <w:webHidden/>
                </w:rPr>
                <w:fldChar w:fldCharType="end"/>
              </w:r>
            </w:hyperlink>
          </w:p>
          <w:p w14:paraId="1DBE901C" w14:textId="45498825"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8" w:history="1">
              <w:r w:rsidRPr="0099067A">
                <w:rPr>
                  <w:rStyle w:val="Hypertextovodkaz"/>
                  <w:rFonts w:cstheme="majorHAnsi"/>
                  <w:b/>
                  <w:bCs/>
                  <w:lang w:val="cs-CZ"/>
                </w:rPr>
                <w:t>6.</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STANDARDY PRO PLNĚNÍ SMLOUVY A ZÁRUKA</w:t>
              </w:r>
              <w:r>
                <w:rPr>
                  <w:webHidden/>
                </w:rPr>
                <w:tab/>
              </w:r>
              <w:r>
                <w:rPr>
                  <w:webHidden/>
                </w:rPr>
                <w:fldChar w:fldCharType="begin"/>
              </w:r>
              <w:r>
                <w:rPr>
                  <w:webHidden/>
                </w:rPr>
                <w:instrText xml:space="preserve"> PAGEREF _Toc209090188 \h </w:instrText>
              </w:r>
              <w:r>
                <w:rPr>
                  <w:webHidden/>
                </w:rPr>
              </w:r>
              <w:r>
                <w:rPr>
                  <w:webHidden/>
                </w:rPr>
                <w:fldChar w:fldCharType="separate"/>
              </w:r>
              <w:r w:rsidR="00A73C06">
                <w:rPr>
                  <w:webHidden/>
                </w:rPr>
                <w:t>8</w:t>
              </w:r>
              <w:r>
                <w:rPr>
                  <w:webHidden/>
                </w:rPr>
                <w:fldChar w:fldCharType="end"/>
              </w:r>
            </w:hyperlink>
          </w:p>
          <w:p w14:paraId="32AB326D" w14:textId="547D8E1A"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89" w:history="1">
              <w:r w:rsidRPr="0099067A">
                <w:rPr>
                  <w:rStyle w:val="Hypertextovodkaz"/>
                  <w:rFonts w:cstheme="majorHAnsi"/>
                  <w:b/>
                  <w:bCs/>
                  <w:lang w:val="cs-CZ"/>
                </w:rPr>
                <w:t>7.</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VLASTNICKÉ PRÁVO A RIZIKO ŠKODY</w:t>
              </w:r>
              <w:r>
                <w:rPr>
                  <w:webHidden/>
                </w:rPr>
                <w:tab/>
              </w:r>
              <w:r>
                <w:rPr>
                  <w:webHidden/>
                </w:rPr>
                <w:fldChar w:fldCharType="begin"/>
              </w:r>
              <w:r>
                <w:rPr>
                  <w:webHidden/>
                </w:rPr>
                <w:instrText xml:space="preserve"> PAGEREF _Toc209090189 \h </w:instrText>
              </w:r>
              <w:r>
                <w:rPr>
                  <w:webHidden/>
                </w:rPr>
              </w:r>
              <w:r>
                <w:rPr>
                  <w:webHidden/>
                </w:rPr>
                <w:fldChar w:fldCharType="separate"/>
              </w:r>
              <w:r w:rsidR="00A73C06">
                <w:rPr>
                  <w:webHidden/>
                </w:rPr>
                <w:t>11</w:t>
              </w:r>
              <w:r>
                <w:rPr>
                  <w:webHidden/>
                </w:rPr>
                <w:fldChar w:fldCharType="end"/>
              </w:r>
            </w:hyperlink>
          </w:p>
          <w:p w14:paraId="6CBA5889" w14:textId="6941C88C"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0" w:history="1">
              <w:r w:rsidRPr="0099067A">
                <w:rPr>
                  <w:rStyle w:val="Hypertextovodkaz"/>
                  <w:rFonts w:cstheme="majorHAnsi"/>
                  <w:b/>
                  <w:bCs/>
                  <w:lang w:val="cs-CZ"/>
                </w:rPr>
                <w:t>8.</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PRÁVA DUŠEVNÍHO VLASTNICTVÍ</w:t>
              </w:r>
              <w:r>
                <w:rPr>
                  <w:webHidden/>
                </w:rPr>
                <w:tab/>
              </w:r>
              <w:r>
                <w:rPr>
                  <w:webHidden/>
                </w:rPr>
                <w:fldChar w:fldCharType="begin"/>
              </w:r>
              <w:r>
                <w:rPr>
                  <w:webHidden/>
                </w:rPr>
                <w:instrText xml:space="preserve"> PAGEREF _Toc209090190 \h </w:instrText>
              </w:r>
              <w:r>
                <w:rPr>
                  <w:webHidden/>
                </w:rPr>
              </w:r>
              <w:r>
                <w:rPr>
                  <w:webHidden/>
                </w:rPr>
                <w:fldChar w:fldCharType="separate"/>
              </w:r>
              <w:r w:rsidR="00A73C06">
                <w:rPr>
                  <w:webHidden/>
                </w:rPr>
                <w:t>11</w:t>
              </w:r>
              <w:r>
                <w:rPr>
                  <w:webHidden/>
                </w:rPr>
                <w:fldChar w:fldCharType="end"/>
              </w:r>
            </w:hyperlink>
          </w:p>
          <w:p w14:paraId="43E370E9" w14:textId="6E2877CB"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1" w:history="1">
              <w:r w:rsidRPr="0099067A">
                <w:rPr>
                  <w:rStyle w:val="Hypertextovodkaz"/>
                  <w:rFonts w:cstheme="majorHAnsi"/>
                  <w:b/>
                  <w:bCs/>
                  <w:lang w:val="cs-CZ"/>
                </w:rPr>
                <w:t>9.</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PLATEBNÍ PODMÍNKY</w:t>
              </w:r>
              <w:r>
                <w:rPr>
                  <w:webHidden/>
                </w:rPr>
                <w:tab/>
              </w:r>
              <w:r>
                <w:rPr>
                  <w:webHidden/>
                </w:rPr>
                <w:fldChar w:fldCharType="begin"/>
              </w:r>
              <w:r>
                <w:rPr>
                  <w:webHidden/>
                </w:rPr>
                <w:instrText xml:space="preserve"> PAGEREF _Toc209090191 \h </w:instrText>
              </w:r>
              <w:r>
                <w:rPr>
                  <w:webHidden/>
                </w:rPr>
              </w:r>
              <w:r>
                <w:rPr>
                  <w:webHidden/>
                </w:rPr>
                <w:fldChar w:fldCharType="separate"/>
              </w:r>
              <w:r w:rsidR="00A73C06">
                <w:rPr>
                  <w:webHidden/>
                </w:rPr>
                <w:t>12</w:t>
              </w:r>
              <w:r>
                <w:rPr>
                  <w:webHidden/>
                </w:rPr>
                <w:fldChar w:fldCharType="end"/>
              </w:r>
            </w:hyperlink>
          </w:p>
          <w:p w14:paraId="076F7F47" w14:textId="10E15C64"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2" w:history="1">
              <w:r w:rsidRPr="0099067A">
                <w:rPr>
                  <w:rStyle w:val="Hypertextovodkaz"/>
                  <w:rFonts w:cstheme="majorHAnsi"/>
                  <w:b/>
                  <w:bCs/>
                  <w:lang w:val="cs-CZ"/>
                </w:rPr>
                <w:t>10.</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SMLUVNÍ SANKCE</w:t>
              </w:r>
              <w:r>
                <w:rPr>
                  <w:webHidden/>
                </w:rPr>
                <w:tab/>
              </w:r>
              <w:r>
                <w:rPr>
                  <w:webHidden/>
                </w:rPr>
                <w:fldChar w:fldCharType="begin"/>
              </w:r>
              <w:r>
                <w:rPr>
                  <w:webHidden/>
                </w:rPr>
                <w:instrText xml:space="preserve"> PAGEREF _Toc209090192 \h </w:instrText>
              </w:r>
              <w:r>
                <w:rPr>
                  <w:webHidden/>
                </w:rPr>
              </w:r>
              <w:r>
                <w:rPr>
                  <w:webHidden/>
                </w:rPr>
                <w:fldChar w:fldCharType="separate"/>
              </w:r>
              <w:r w:rsidR="00A73C06">
                <w:rPr>
                  <w:webHidden/>
                </w:rPr>
                <w:t>14</w:t>
              </w:r>
              <w:r>
                <w:rPr>
                  <w:webHidden/>
                </w:rPr>
                <w:fldChar w:fldCharType="end"/>
              </w:r>
            </w:hyperlink>
          </w:p>
          <w:p w14:paraId="5B727818" w14:textId="58814371"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3" w:history="1">
              <w:r w:rsidRPr="0099067A">
                <w:rPr>
                  <w:rStyle w:val="Hypertextovodkaz"/>
                  <w:rFonts w:cstheme="majorHAnsi"/>
                  <w:b/>
                  <w:bCs/>
                  <w:lang w:val="cs-CZ"/>
                </w:rPr>
                <w:t>11.</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VYŠŠÍ MOC</w:t>
              </w:r>
              <w:r>
                <w:rPr>
                  <w:webHidden/>
                </w:rPr>
                <w:tab/>
              </w:r>
              <w:r>
                <w:rPr>
                  <w:webHidden/>
                </w:rPr>
                <w:fldChar w:fldCharType="begin"/>
              </w:r>
              <w:r>
                <w:rPr>
                  <w:webHidden/>
                </w:rPr>
                <w:instrText xml:space="preserve"> PAGEREF _Toc209090193 \h </w:instrText>
              </w:r>
              <w:r>
                <w:rPr>
                  <w:webHidden/>
                </w:rPr>
              </w:r>
              <w:r>
                <w:rPr>
                  <w:webHidden/>
                </w:rPr>
                <w:fldChar w:fldCharType="separate"/>
              </w:r>
              <w:r w:rsidR="00A73C06">
                <w:rPr>
                  <w:webHidden/>
                </w:rPr>
                <w:t>14</w:t>
              </w:r>
              <w:r>
                <w:rPr>
                  <w:webHidden/>
                </w:rPr>
                <w:fldChar w:fldCharType="end"/>
              </w:r>
            </w:hyperlink>
          </w:p>
          <w:p w14:paraId="51761E7D" w14:textId="4D8AB2A0"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4" w:history="1">
              <w:r w:rsidRPr="0099067A">
                <w:rPr>
                  <w:rStyle w:val="Hypertextovodkaz"/>
                  <w:rFonts w:cstheme="majorHAnsi"/>
                  <w:b/>
                  <w:bCs/>
                  <w:lang w:val="cs-CZ"/>
                </w:rPr>
                <w:t>12.</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UJEDNÁNÍ VE VZTAHU K FINANCOVÁNÍ POŘÍZENÍ ZAŘÍZENÍ</w:t>
              </w:r>
              <w:r>
                <w:rPr>
                  <w:webHidden/>
                </w:rPr>
                <w:tab/>
              </w:r>
              <w:r>
                <w:rPr>
                  <w:webHidden/>
                </w:rPr>
                <w:fldChar w:fldCharType="begin"/>
              </w:r>
              <w:r>
                <w:rPr>
                  <w:webHidden/>
                </w:rPr>
                <w:instrText xml:space="preserve"> PAGEREF _Toc209090194 \h </w:instrText>
              </w:r>
              <w:r>
                <w:rPr>
                  <w:webHidden/>
                </w:rPr>
              </w:r>
              <w:r>
                <w:rPr>
                  <w:webHidden/>
                </w:rPr>
                <w:fldChar w:fldCharType="separate"/>
              </w:r>
              <w:r w:rsidR="00A73C06">
                <w:rPr>
                  <w:webHidden/>
                </w:rPr>
                <w:t>15</w:t>
              </w:r>
              <w:r>
                <w:rPr>
                  <w:webHidden/>
                </w:rPr>
                <w:fldChar w:fldCharType="end"/>
              </w:r>
            </w:hyperlink>
          </w:p>
          <w:p w14:paraId="3B7C7F39" w14:textId="0290914A"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5" w:history="1">
              <w:r w:rsidRPr="0099067A">
                <w:rPr>
                  <w:rStyle w:val="Hypertextovodkaz"/>
                  <w:rFonts w:cstheme="majorHAnsi"/>
                  <w:b/>
                  <w:bCs/>
                  <w:lang w:val="cs-CZ"/>
                </w:rPr>
                <w:t>13.</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DŮVĚRNOST INFORMACÍ A MOŽNOSTI ZVEŘEJNĚNÍ SMLOUVY A INFORMACÍ O SMLOUVĚ</w:t>
              </w:r>
              <w:r>
                <w:rPr>
                  <w:webHidden/>
                </w:rPr>
                <w:tab/>
              </w:r>
              <w:r>
                <w:rPr>
                  <w:webHidden/>
                </w:rPr>
                <w:fldChar w:fldCharType="begin"/>
              </w:r>
              <w:r>
                <w:rPr>
                  <w:webHidden/>
                </w:rPr>
                <w:instrText xml:space="preserve"> PAGEREF _Toc209090195 \h </w:instrText>
              </w:r>
              <w:r>
                <w:rPr>
                  <w:webHidden/>
                </w:rPr>
              </w:r>
              <w:r>
                <w:rPr>
                  <w:webHidden/>
                </w:rPr>
                <w:fldChar w:fldCharType="separate"/>
              </w:r>
              <w:r w:rsidR="00A73C06">
                <w:rPr>
                  <w:webHidden/>
                </w:rPr>
                <w:t>16</w:t>
              </w:r>
              <w:r>
                <w:rPr>
                  <w:webHidden/>
                </w:rPr>
                <w:fldChar w:fldCharType="end"/>
              </w:r>
            </w:hyperlink>
          </w:p>
          <w:p w14:paraId="32297112" w14:textId="6666EBD2"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6" w:history="1">
              <w:r w:rsidRPr="0099067A">
                <w:rPr>
                  <w:rStyle w:val="Hypertextovodkaz"/>
                  <w:rFonts w:cstheme="majorHAnsi"/>
                  <w:b/>
                  <w:bCs/>
                  <w:lang w:val="cs-CZ"/>
                </w:rPr>
                <w:t>14.</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KONTAKTNÍ ÚDAJE A OZNAMOVÁNÍ</w:t>
              </w:r>
              <w:r>
                <w:rPr>
                  <w:webHidden/>
                </w:rPr>
                <w:tab/>
              </w:r>
              <w:r>
                <w:rPr>
                  <w:webHidden/>
                </w:rPr>
                <w:fldChar w:fldCharType="begin"/>
              </w:r>
              <w:r>
                <w:rPr>
                  <w:webHidden/>
                </w:rPr>
                <w:instrText xml:space="preserve"> PAGEREF _Toc209090196 \h </w:instrText>
              </w:r>
              <w:r>
                <w:rPr>
                  <w:webHidden/>
                </w:rPr>
              </w:r>
              <w:r>
                <w:rPr>
                  <w:webHidden/>
                </w:rPr>
                <w:fldChar w:fldCharType="separate"/>
              </w:r>
              <w:r w:rsidR="00A73C06">
                <w:rPr>
                  <w:webHidden/>
                </w:rPr>
                <w:t>18</w:t>
              </w:r>
              <w:r>
                <w:rPr>
                  <w:webHidden/>
                </w:rPr>
                <w:fldChar w:fldCharType="end"/>
              </w:r>
            </w:hyperlink>
          </w:p>
          <w:p w14:paraId="7AE37E53" w14:textId="494E2680"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7" w:history="1">
              <w:r w:rsidRPr="0099067A">
                <w:rPr>
                  <w:rStyle w:val="Hypertextovodkaz"/>
                  <w:rFonts w:cstheme="majorHAnsi"/>
                  <w:b/>
                  <w:bCs/>
                  <w:lang w:val="cs-CZ"/>
                </w:rPr>
                <w:t>15.</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POSTOUPENÍ A DALŠÍ JEDNÁNÍ</w:t>
              </w:r>
              <w:r>
                <w:rPr>
                  <w:webHidden/>
                </w:rPr>
                <w:tab/>
              </w:r>
              <w:r>
                <w:rPr>
                  <w:webHidden/>
                </w:rPr>
                <w:fldChar w:fldCharType="begin"/>
              </w:r>
              <w:r>
                <w:rPr>
                  <w:webHidden/>
                </w:rPr>
                <w:instrText xml:space="preserve"> PAGEREF _Toc209090197 \h </w:instrText>
              </w:r>
              <w:r>
                <w:rPr>
                  <w:webHidden/>
                </w:rPr>
              </w:r>
              <w:r>
                <w:rPr>
                  <w:webHidden/>
                </w:rPr>
                <w:fldChar w:fldCharType="separate"/>
              </w:r>
              <w:r w:rsidR="00A73C06">
                <w:rPr>
                  <w:webHidden/>
                </w:rPr>
                <w:t>19</w:t>
              </w:r>
              <w:r>
                <w:rPr>
                  <w:webHidden/>
                </w:rPr>
                <w:fldChar w:fldCharType="end"/>
              </w:r>
            </w:hyperlink>
          </w:p>
          <w:p w14:paraId="04723E9A" w14:textId="51289B59"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8" w:history="1">
              <w:r w:rsidRPr="0099067A">
                <w:rPr>
                  <w:rStyle w:val="Hypertextovodkaz"/>
                  <w:rFonts w:cstheme="majorHAnsi"/>
                  <w:b/>
                  <w:bCs/>
                  <w:lang w:val="cs-CZ"/>
                </w:rPr>
                <w:t>16.</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UKONČENÍ SMLOUVY</w:t>
              </w:r>
              <w:r>
                <w:rPr>
                  <w:webHidden/>
                </w:rPr>
                <w:tab/>
              </w:r>
              <w:r>
                <w:rPr>
                  <w:webHidden/>
                </w:rPr>
                <w:fldChar w:fldCharType="begin"/>
              </w:r>
              <w:r>
                <w:rPr>
                  <w:webHidden/>
                </w:rPr>
                <w:instrText xml:space="preserve"> PAGEREF _Toc209090198 \h </w:instrText>
              </w:r>
              <w:r>
                <w:rPr>
                  <w:webHidden/>
                </w:rPr>
              </w:r>
              <w:r>
                <w:rPr>
                  <w:webHidden/>
                </w:rPr>
                <w:fldChar w:fldCharType="separate"/>
              </w:r>
              <w:r w:rsidR="00A73C06">
                <w:rPr>
                  <w:webHidden/>
                </w:rPr>
                <w:t>19</w:t>
              </w:r>
              <w:r>
                <w:rPr>
                  <w:webHidden/>
                </w:rPr>
                <w:fldChar w:fldCharType="end"/>
              </w:r>
            </w:hyperlink>
          </w:p>
          <w:p w14:paraId="2DD84495" w14:textId="2D58600E"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199" w:history="1">
              <w:r w:rsidRPr="0099067A">
                <w:rPr>
                  <w:rStyle w:val="Hypertextovodkaz"/>
                  <w:rFonts w:cstheme="majorHAnsi"/>
                  <w:b/>
                  <w:bCs/>
                  <w:lang w:val="cs-CZ"/>
                </w:rPr>
                <w:t>17.</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VYJEDNÁVÁNÍ A ŘEŠENÍ SPORŮ</w:t>
              </w:r>
              <w:r>
                <w:rPr>
                  <w:webHidden/>
                </w:rPr>
                <w:tab/>
              </w:r>
              <w:r>
                <w:rPr>
                  <w:webHidden/>
                </w:rPr>
                <w:fldChar w:fldCharType="begin"/>
              </w:r>
              <w:r>
                <w:rPr>
                  <w:webHidden/>
                </w:rPr>
                <w:instrText xml:space="preserve"> PAGEREF _Toc209090199 \h </w:instrText>
              </w:r>
              <w:r>
                <w:rPr>
                  <w:webHidden/>
                </w:rPr>
              </w:r>
              <w:r>
                <w:rPr>
                  <w:webHidden/>
                </w:rPr>
                <w:fldChar w:fldCharType="separate"/>
              </w:r>
              <w:r w:rsidR="00A73C06">
                <w:rPr>
                  <w:webHidden/>
                </w:rPr>
                <w:t>21</w:t>
              </w:r>
              <w:r>
                <w:rPr>
                  <w:webHidden/>
                </w:rPr>
                <w:fldChar w:fldCharType="end"/>
              </w:r>
            </w:hyperlink>
          </w:p>
          <w:p w14:paraId="5CCBC92A" w14:textId="2163190C"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0" w:history="1">
              <w:r w:rsidRPr="0099067A">
                <w:rPr>
                  <w:rStyle w:val="Hypertextovodkaz"/>
                  <w:rFonts w:cstheme="majorHAnsi"/>
                  <w:b/>
                  <w:bCs/>
                  <w:lang w:val="cs-CZ"/>
                </w:rPr>
                <w:t>18.</w:t>
              </w:r>
              <w:r>
                <w:rPr>
                  <w:rFonts w:asciiTheme="minorHAnsi" w:eastAsiaTheme="minorEastAsia" w:hAnsiTheme="minorHAnsi" w:cstheme="minorBidi"/>
                  <w:kern w:val="2"/>
                  <w:sz w:val="24"/>
                  <w:szCs w:val="24"/>
                  <w:lang w:val="cs-CZ" w:eastAsia="cs-CZ"/>
                  <w14:ligatures w14:val="standardContextual"/>
                </w:rPr>
                <w:tab/>
              </w:r>
              <w:r w:rsidRPr="0099067A">
                <w:rPr>
                  <w:rStyle w:val="Hypertextovodkaz"/>
                  <w:rFonts w:cstheme="majorHAnsi"/>
                  <w:b/>
                  <w:bCs/>
                  <w:lang w:val="cs-CZ"/>
                </w:rPr>
                <w:t>SPOLEČNÁ A ZÁVĚREČNÁ USTANOVENÍ</w:t>
              </w:r>
              <w:r>
                <w:rPr>
                  <w:webHidden/>
                </w:rPr>
                <w:tab/>
              </w:r>
              <w:r>
                <w:rPr>
                  <w:webHidden/>
                </w:rPr>
                <w:fldChar w:fldCharType="begin"/>
              </w:r>
              <w:r>
                <w:rPr>
                  <w:webHidden/>
                </w:rPr>
                <w:instrText xml:space="preserve"> PAGEREF _Toc209090200 \h </w:instrText>
              </w:r>
              <w:r>
                <w:rPr>
                  <w:webHidden/>
                </w:rPr>
              </w:r>
              <w:r>
                <w:rPr>
                  <w:webHidden/>
                </w:rPr>
                <w:fldChar w:fldCharType="separate"/>
              </w:r>
              <w:r w:rsidR="00A73C06">
                <w:rPr>
                  <w:webHidden/>
                </w:rPr>
                <w:t>21</w:t>
              </w:r>
              <w:r>
                <w:rPr>
                  <w:webHidden/>
                </w:rPr>
                <w:fldChar w:fldCharType="end"/>
              </w:r>
            </w:hyperlink>
          </w:p>
          <w:p w14:paraId="10F14393" w14:textId="1FDECCC6"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1" w:history="1">
              <w:r w:rsidRPr="0099067A">
                <w:rPr>
                  <w:rStyle w:val="Hypertextovodkaz"/>
                  <w:rFonts w:cstheme="majorHAnsi"/>
                  <w:b/>
                  <w:bCs/>
                  <w:lang w:val="cs-CZ"/>
                </w:rPr>
                <w:t>Příloha 1 Zařízení</w:t>
              </w:r>
              <w:r>
                <w:rPr>
                  <w:webHidden/>
                </w:rPr>
                <w:tab/>
              </w:r>
              <w:r>
                <w:rPr>
                  <w:webHidden/>
                </w:rPr>
                <w:fldChar w:fldCharType="begin"/>
              </w:r>
              <w:r>
                <w:rPr>
                  <w:webHidden/>
                </w:rPr>
                <w:instrText xml:space="preserve"> PAGEREF _Toc209090201 \h </w:instrText>
              </w:r>
              <w:r>
                <w:rPr>
                  <w:webHidden/>
                </w:rPr>
              </w:r>
              <w:r>
                <w:rPr>
                  <w:webHidden/>
                </w:rPr>
                <w:fldChar w:fldCharType="separate"/>
              </w:r>
              <w:r w:rsidR="00A73C06">
                <w:rPr>
                  <w:webHidden/>
                </w:rPr>
                <w:t>24</w:t>
              </w:r>
              <w:r>
                <w:rPr>
                  <w:webHidden/>
                </w:rPr>
                <w:fldChar w:fldCharType="end"/>
              </w:r>
            </w:hyperlink>
          </w:p>
          <w:p w14:paraId="12BA26C9" w14:textId="7F15DD8C"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2" w:history="1">
              <w:r w:rsidRPr="0099067A">
                <w:rPr>
                  <w:rStyle w:val="Hypertextovodkaz"/>
                  <w:rFonts w:cstheme="majorHAnsi"/>
                  <w:b/>
                  <w:bCs/>
                  <w:lang w:val="cs-CZ"/>
                </w:rPr>
                <w:t>Příloha 2 Dokumentace</w:t>
              </w:r>
              <w:r>
                <w:rPr>
                  <w:webHidden/>
                </w:rPr>
                <w:tab/>
              </w:r>
              <w:r>
                <w:rPr>
                  <w:webHidden/>
                </w:rPr>
                <w:fldChar w:fldCharType="begin"/>
              </w:r>
              <w:r>
                <w:rPr>
                  <w:webHidden/>
                </w:rPr>
                <w:instrText xml:space="preserve"> PAGEREF _Toc209090202 \h </w:instrText>
              </w:r>
              <w:r>
                <w:rPr>
                  <w:webHidden/>
                </w:rPr>
              </w:r>
              <w:r>
                <w:rPr>
                  <w:webHidden/>
                </w:rPr>
                <w:fldChar w:fldCharType="separate"/>
              </w:r>
              <w:r w:rsidR="00A73C06">
                <w:rPr>
                  <w:webHidden/>
                </w:rPr>
                <w:t>24</w:t>
              </w:r>
              <w:r>
                <w:rPr>
                  <w:webHidden/>
                </w:rPr>
                <w:fldChar w:fldCharType="end"/>
              </w:r>
            </w:hyperlink>
          </w:p>
          <w:p w14:paraId="0A6EB255" w14:textId="4F64BDEC"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3" w:history="1">
              <w:r w:rsidRPr="0099067A">
                <w:rPr>
                  <w:rStyle w:val="Hypertextovodkaz"/>
                  <w:rFonts w:cstheme="majorHAnsi"/>
                  <w:b/>
                  <w:bCs/>
                  <w:lang w:val="cs-CZ"/>
                </w:rPr>
                <w:t>Příloha 3 Záruční servis a odstraňování vad, školení</w:t>
              </w:r>
              <w:r>
                <w:rPr>
                  <w:webHidden/>
                </w:rPr>
                <w:tab/>
              </w:r>
              <w:r>
                <w:rPr>
                  <w:webHidden/>
                </w:rPr>
                <w:fldChar w:fldCharType="begin"/>
              </w:r>
              <w:r>
                <w:rPr>
                  <w:webHidden/>
                </w:rPr>
                <w:instrText xml:space="preserve"> PAGEREF _Toc209090203 \h </w:instrText>
              </w:r>
              <w:r>
                <w:rPr>
                  <w:webHidden/>
                </w:rPr>
              </w:r>
              <w:r>
                <w:rPr>
                  <w:webHidden/>
                </w:rPr>
                <w:fldChar w:fldCharType="separate"/>
              </w:r>
              <w:r w:rsidR="00A73C06">
                <w:rPr>
                  <w:webHidden/>
                </w:rPr>
                <w:t>24</w:t>
              </w:r>
              <w:r>
                <w:rPr>
                  <w:webHidden/>
                </w:rPr>
                <w:fldChar w:fldCharType="end"/>
              </w:r>
            </w:hyperlink>
          </w:p>
          <w:p w14:paraId="53BC1B07" w14:textId="5EE1FD02"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4" w:history="1">
              <w:r w:rsidRPr="0099067A">
                <w:rPr>
                  <w:rStyle w:val="Hypertextovodkaz"/>
                  <w:rFonts w:cstheme="majorHAnsi"/>
                  <w:b/>
                  <w:bCs/>
                  <w:lang w:val="cs-CZ"/>
                </w:rPr>
                <w:t xml:space="preserve">Příloha 4 Harmonogram plnění </w:t>
              </w:r>
              <w:r>
                <w:rPr>
                  <w:webHidden/>
                </w:rPr>
                <w:tab/>
              </w:r>
              <w:r>
                <w:rPr>
                  <w:webHidden/>
                </w:rPr>
                <w:fldChar w:fldCharType="begin"/>
              </w:r>
              <w:r>
                <w:rPr>
                  <w:webHidden/>
                </w:rPr>
                <w:instrText xml:space="preserve"> PAGEREF _Toc209090204 \h </w:instrText>
              </w:r>
              <w:r>
                <w:rPr>
                  <w:webHidden/>
                </w:rPr>
              </w:r>
              <w:r>
                <w:rPr>
                  <w:webHidden/>
                </w:rPr>
                <w:fldChar w:fldCharType="separate"/>
              </w:r>
              <w:r w:rsidR="00A73C06">
                <w:rPr>
                  <w:webHidden/>
                </w:rPr>
                <w:t>25</w:t>
              </w:r>
              <w:r>
                <w:rPr>
                  <w:webHidden/>
                </w:rPr>
                <w:fldChar w:fldCharType="end"/>
              </w:r>
            </w:hyperlink>
          </w:p>
          <w:p w14:paraId="7265C590" w14:textId="694D2C77" w:rsidR="00677780" w:rsidRDefault="00677780">
            <w:pPr>
              <w:pStyle w:val="Obsah1"/>
              <w:rPr>
                <w:rFonts w:asciiTheme="minorHAnsi" w:eastAsiaTheme="minorEastAsia" w:hAnsiTheme="minorHAnsi" w:cstheme="minorBidi"/>
                <w:kern w:val="2"/>
                <w:sz w:val="24"/>
                <w:szCs w:val="24"/>
                <w:lang w:val="cs-CZ" w:eastAsia="cs-CZ"/>
                <w14:ligatures w14:val="standardContextual"/>
              </w:rPr>
            </w:pPr>
            <w:hyperlink w:anchor="_Toc209090205" w:history="1">
              <w:r w:rsidRPr="0099067A">
                <w:rPr>
                  <w:rStyle w:val="Hypertextovodkaz"/>
                  <w:rFonts w:cstheme="majorHAnsi"/>
                  <w:b/>
                  <w:bCs/>
                  <w:lang w:val="cs-CZ"/>
                </w:rPr>
                <w:t>Příloha 5 Zadávací dokumentace na veřejnou zakázku</w:t>
              </w:r>
              <w:r>
                <w:rPr>
                  <w:webHidden/>
                </w:rPr>
                <w:tab/>
              </w:r>
              <w:r>
                <w:rPr>
                  <w:webHidden/>
                </w:rPr>
                <w:fldChar w:fldCharType="begin"/>
              </w:r>
              <w:r>
                <w:rPr>
                  <w:webHidden/>
                </w:rPr>
                <w:instrText xml:space="preserve"> PAGEREF _Toc209090205 \h </w:instrText>
              </w:r>
              <w:r>
                <w:rPr>
                  <w:webHidden/>
                </w:rPr>
              </w:r>
              <w:r>
                <w:rPr>
                  <w:webHidden/>
                </w:rPr>
                <w:fldChar w:fldCharType="separate"/>
              </w:r>
              <w:r w:rsidR="00A73C06">
                <w:rPr>
                  <w:webHidden/>
                </w:rPr>
                <w:t>25</w:t>
              </w:r>
              <w:r>
                <w:rPr>
                  <w:webHidden/>
                </w:rPr>
                <w:fldChar w:fldCharType="end"/>
              </w:r>
            </w:hyperlink>
          </w:p>
          <w:p w14:paraId="285F750D" w14:textId="0BE6202B" w:rsidR="000E443C" w:rsidRPr="002F7996" w:rsidRDefault="000E443C" w:rsidP="00093A72">
            <w:pPr>
              <w:tabs>
                <w:tab w:val="left" w:pos="7455"/>
              </w:tabs>
              <w:jc w:val="center"/>
              <w:rPr>
                <w:rFonts w:asciiTheme="majorHAnsi" w:hAnsiTheme="majorHAnsi" w:cstheme="majorHAnsi"/>
                <w:b/>
                <w:szCs w:val="20"/>
                <w:lang w:val="cs-CZ"/>
              </w:rPr>
            </w:pPr>
            <w:r w:rsidRPr="002F7996">
              <w:rPr>
                <w:rFonts w:asciiTheme="majorHAnsi" w:hAnsiTheme="majorHAnsi" w:cstheme="majorHAnsi"/>
                <w:b/>
                <w:szCs w:val="20"/>
                <w:lang w:val="cs-CZ"/>
              </w:rPr>
              <w:fldChar w:fldCharType="end"/>
            </w:r>
          </w:p>
        </w:tc>
      </w:tr>
    </w:tbl>
    <w:p w14:paraId="158C481D" w14:textId="77777777" w:rsidR="000E443C" w:rsidRPr="002F7996" w:rsidRDefault="000E443C" w:rsidP="000E443C">
      <w:pPr>
        <w:rPr>
          <w:rFonts w:asciiTheme="majorHAnsi" w:hAnsiTheme="majorHAnsi" w:cstheme="majorHAnsi"/>
          <w:szCs w:val="20"/>
          <w:lang w:val="cs-CZ"/>
        </w:rPr>
      </w:pPr>
      <w:r w:rsidRPr="002F7996">
        <w:rPr>
          <w:rFonts w:asciiTheme="majorHAnsi" w:hAnsiTheme="majorHAnsi" w:cstheme="majorHAnsi"/>
          <w:szCs w:val="20"/>
          <w:lang w:val="cs-CZ"/>
        </w:rPr>
        <w:br w:type="page"/>
      </w:r>
    </w:p>
    <w:p w14:paraId="44E0776B" w14:textId="6E82A76C" w:rsidR="000E443C" w:rsidRPr="002F7996" w:rsidRDefault="000E443C" w:rsidP="000E443C">
      <w:pPr>
        <w:jc w:val="center"/>
        <w:rPr>
          <w:rFonts w:asciiTheme="majorHAnsi" w:hAnsiTheme="majorHAnsi" w:cstheme="majorHAnsi"/>
          <w:szCs w:val="20"/>
          <w:lang w:val="cs-CZ"/>
        </w:rPr>
      </w:pPr>
      <w:r w:rsidRPr="002F7996">
        <w:rPr>
          <w:rFonts w:asciiTheme="majorHAnsi" w:hAnsiTheme="majorHAnsi" w:cstheme="majorHAnsi"/>
          <w:b/>
          <w:szCs w:val="20"/>
          <w:lang w:val="cs-CZ"/>
        </w:rPr>
        <w:lastRenderedPageBreak/>
        <w:t xml:space="preserve">TATO KUPNÍ SMLOUVA </w:t>
      </w:r>
      <w:r w:rsidRPr="002F7996">
        <w:rPr>
          <w:rFonts w:asciiTheme="majorHAnsi" w:hAnsiTheme="majorHAnsi" w:cstheme="majorHAnsi"/>
          <w:szCs w:val="20"/>
          <w:lang w:val="cs-CZ"/>
        </w:rPr>
        <w:t>(dále jen „</w:t>
      </w:r>
      <w:r w:rsidRPr="002F7996">
        <w:rPr>
          <w:rFonts w:asciiTheme="majorHAnsi" w:hAnsiTheme="majorHAnsi" w:cstheme="majorHAnsi"/>
          <w:b/>
          <w:szCs w:val="20"/>
          <w:lang w:val="cs-CZ"/>
        </w:rPr>
        <w:t>Smlouva</w:t>
      </w:r>
      <w:r w:rsidRPr="002F7996">
        <w:rPr>
          <w:rFonts w:asciiTheme="majorHAnsi" w:hAnsiTheme="majorHAnsi" w:cstheme="majorHAnsi"/>
          <w:szCs w:val="20"/>
          <w:lang w:val="cs-CZ"/>
        </w:rPr>
        <w:t>“)</w:t>
      </w:r>
      <w:r w:rsidRPr="002F7996">
        <w:rPr>
          <w:rFonts w:asciiTheme="majorHAnsi" w:hAnsiTheme="majorHAnsi" w:cstheme="majorHAnsi"/>
          <w:b/>
          <w:szCs w:val="20"/>
          <w:lang w:val="cs-CZ"/>
        </w:rPr>
        <w:t xml:space="preserve"> </w:t>
      </w:r>
      <w:r w:rsidRPr="002F7996">
        <w:rPr>
          <w:rFonts w:asciiTheme="majorHAnsi" w:hAnsiTheme="majorHAnsi" w:cstheme="majorHAnsi"/>
          <w:szCs w:val="20"/>
          <w:lang w:val="cs-CZ"/>
        </w:rPr>
        <w:t>byla uzavřena v den podpisu uvedený výše</w:t>
      </w:r>
    </w:p>
    <w:p w14:paraId="725213E4" w14:textId="77777777" w:rsidR="000E443C" w:rsidRPr="002F7996" w:rsidRDefault="000E443C" w:rsidP="000E443C">
      <w:pPr>
        <w:pStyle w:val="Body"/>
        <w:rPr>
          <w:rFonts w:asciiTheme="majorHAnsi" w:hAnsiTheme="majorHAnsi" w:cstheme="majorHAnsi"/>
          <w:sz w:val="20"/>
          <w:szCs w:val="20"/>
          <w:lang w:val="cs-CZ"/>
        </w:rPr>
      </w:pPr>
      <w:r w:rsidRPr="002F7996">
        <w:rPr>
          <w:rFonts w:asciiTheme="majorHAnsi" w:hAnsiTheme="majorHAnsi" w:cstheme="majorHAnsi"/>
          <w:b/>
          <w:sz w:val="20"/>
          <w:szCs w:val="20"/>
          <w:lang w:val="cs-CZ"/>
        </w:rPr>
        <w:t>MEZI</w:t>
      </w:r>
      <w:r w:rsidRPr="002F7996">
        <w:rPr>
          <w:rFonts w:asciiTheme="majorHAnsi" w:hAnsiTheme="majorHAnsi" w:cstheme="majorHAnsi"/>
          <w:sz w:val="20"/>
          <w:szCs w:val="20"/>
          <w:lang w:val="cs-CZ"/>
        </w:rPr>
        <w:t>:</w:t>
      </w:r>
    </w:p>
    <w:p w14:paraId="51D211BB" w14:textId="131D1AC1" w:rsidR="000E443C" w:rsidRPr="002F7996" w:rsidRDefault="000E443C" w:rsidP="000E443C">
      <w:pPr>
        <w:pStyle w:val="Parties"/>
        <w:numPr>
          <w:ilvl w:val="0"/>
          <w:numId w:val="2"/>
        </w:numPr>
        <w:tabs>
          <w:tab w:val="clear" w:pos="992"/>
          <w:tab w:val="num" w:pos="450"/>
        </w:tabs>
        <w:ind w:left="481" w:hanging="481"/>
        <w:rPr>
          <w:rFonts w:asciiTheme="majorHAnsi" w:hAnsiTheme="majorHAnsi" w:cstheme="majorHAnsi"/>
          <w:b/>
          <w:bCs/>
          <w:snapToGrid w:val="0"/>
          <w:sz w:val="20"/>
          <w:szCs w:val="20"/>
          <w:lang w:val="cs-CZ"/>
        </w:rPr>
      </w:pPr>
      <w:r w:rsidRPr="002F7996">
        <w:rPr>
          <w:rFonts w:asciiTheme="majorHAnsi" w:hAnsiTheme="majorHAnsi" w:cstheme="majorHAnsi"/>
          <w:sz w:val="20"/>
          <w:szCs w:val="20"/>
          <w:lang w:val="cs-CZ"/>
        </w:rPr>
        <w:t>[</w:t>
      </w:r>
      <w:r w:rsidRPr="002F7996">
        <w:rPr>
          <w:rFonts w:asciiTheme="majorHAnsi" w:hAnsiTheme="majorHAnsi" w:cstheme="majorHAnsi"/>
          <w:sz w:val="20"/>
          <w:szCs w:val="20"/>
          <w:highlight w:val="yellow"/>
          <w:lang w:val="cs-CZ"/>
        </w:rPr>
        <w:t>Název vč. obchodní formy</w:t>
      </w:r>
      <w:r w:rsidRPr="002F7996">
        <w:rPr>
          <w:rFonts w:asciiTheme="majorHAnsi" w:hAnsiTheme="majorHAnsi" w:cstheme="majorHAnsi"/>
          <w:sz w:val="20"/>
          <w:szCs w:val="20"/>
          <w:lang w:val="cs-CZ"/>
        </w:rPr>
        <w:t>]</w:t>
      </w:r>
      <w:r w:rsidRPr="002F7996">
        <w:rPr>
          <w:rFonts w:asciiTheme="majorHAnsi" w:hAnsiTheme="majorHAnsi" w:cstheme="majorHAnsi"/>
          <w:b/>
          <w:bCs/>
          <w:snapToGrid w:val="0"/>
          <w:sz w:val="20"/>
          <w:szCs w:val="20"/>
          <w:lang w:val="cs-CZ"/>
        </w:rPr>
        <w:t xml:space="preserve">, </w:t>
      </w:r>
      <w:r w:rsidRPr="002F7996">
        <w:rPr>
          <w:rFonts w:asciiTheme="majorHAnsi" w:hAnsiTheme="majorHAnsi" w:cstheme="majorHAnsi"/>
          <w:bCs/>
          <w:snapToGrid w:val="0"/>
          <w:sz w:val="20"/>
          <w:szCs w:val="20"/>
          <w:lang w:val="cs-CZ"/>
        </w:rPr>
        <w:t>společností registrovanou v souladu s [</w:t>
      </w:r>
      <w:r w:rsidRPr="002F7996">
        <w:rPr>
          <w:rFonts w:asciiTheme="majorHAnsi" w:hAnsiTheme="majorHAnsi" w:cstheme="majorHAnsi"/>
          <w:bCs/>
          <w:snapToGrid w:val="0"/>
          <w:sz w:val="20"/>
          <w:szCs w:val="20"/>
          <w:highlight w:val="yellow"/>
          <w:lang w:val="cs-CZ"/>
        </w:rPr>
        <w:t>BUDE DOPLNĚNO</w:t>
      </w:r>
      <w:r w:rsidRPr="002F7996">
        <w:rPr>
          <w:rFonts w:asciiTheme="majorHAnsi" w:hAnsiTheme="majorHAnsi" w:cstheme="majorHAnsi"/>
          <w:bCs/>
          <w:snapToGrid w:val="0"/>
          <w:sz w:val="20"/>
          <w:szCs w:val="20"/>
          <w:lang w:val="cs-CZ"/>
        </w:rPr>
        <w:t>] právním řádem pod registračním číslem [</w:t>
      </w:r>
      <w:r w:rsidRPr="002F7996">
        <w:rPr>
          <w:rFonts w:asciiTheme="majorHAnsi" w:hAnsiTheme="majorHAnsi" w:cstheme="majorHAnsi"/>
          <w:bCs/>
          <w:snapToGrid w:val="0"/>
          <w:sz w:val="20"/>
          <w:szCs w:val="20"/>
          <w:highlight w:val="yellow"/>
          <w:lang w:val="cs-CZ"/>
        </w:rPr>
        <w:t>BUDE DOPLNĚNO</w:t>
      </w:r>
      <w:r w:rsidRPr="002F7996">
        <w:rPr>
          <w:rFonts w:asciiTheme="majorHAnsi" w:hAnsiTheme="majorHAnsi" w:cstheme="majorHAnsi"/>
          <w:bCs/>
          <w:snapToGrid w:val="0"/>
          <w:sz w:val="20"/>
          <w:szCs w:val="20"/>
          <w:lang w:val="cs-CZ"/>
        </w:rPr>
        <w:t xml:space="preserve">], </w:t>
      </w:r>
      <w:r w:rsidR="003A3343" w:rsidRPr="002F7996">
        <w:rPr>
          <w:rFonts w:asciiTheme="majorHAnsi" w:eastAsia="Times New Roman" w:hAnsiTheme="majorHAnsi" w:cstheme="majorHAnsi"/>
          <w:color w:val="000000"/>
          <w:sz w:val="20"/>
          <w:szCs w:val="20"/>
          <w:lang w:val="cs-CZ"/>
        </w:rPr>
        <w:t>registrovaná u [</w:t>
      </w:r>
      <w:r w:rsidR="003A3343" w:rsidRPr="002F7996">
        <w:rPr>
          <w:rFonts w:asciiTheme="majorHAnsi" w:eastAsia="Times New Roman" w:hAnsiTheme="majorHAnsi" w:cstheme="majorHAnsi"/>
          <w:color w:val="000000"/>
          <w:sz w:val="20"/>
          <w:szCs w:val="20"/>
          <w:highlight w:val="yellow"/>
          <w:lang w:val="cs-CZ"/>
        </w:rPr>
        <w:t>BUDE DOPLNĚNO</w:t>
      </w:r>
      <w:r w:rsidR="003A3343" w:rsidRPr="002F7996">
        <w:rPr>
          <w:rFonts w:asciiTheme="majorHAnsi" w:eastAsia="Times New Roman" w:hAnsiTheme="majorHAnsi" w:cstheme="majorHAnsi"/>
          <w:color w:val="000000"/>
          <w:sz w:val="20"/>
          <w:szCs w:val="20"/>
          <w:lang w:val="cs-CZ"/>
        </w:rPr>
        <w:t xml:space="preserve">], </w:t>
      </w:r>
      <w:r w:rsidRPr="002F7996">
        <w:rPr>
          <w:rFonts w:asciiTheme="majorHAnsi" w:hAnsiTheme="majorHAnsi" w:cstheme="majorHAnsi"/>
          <w:bCs/>
          <w:snapToGrid w:val="0"/>
          <w:sz w:val="20"/>
          <w:szCs w:val="20"/>
          <w:lang w:val="cs-CZ"/>
        </w:rPr>
        <w:t>daňové identifikační číslo [</w:t>
      </w:r>
      <w:r w:rsidRPr="002F7996">
        <w:rPr>
          <w:rFonts w:asciiTheme="majorHAnsi" w:hAnsiTheme="majorHAnsi" w:cstheme="majorHAnsi"/>
          <w:bCs/>
          <w:snapToGrid w:val="0"/>
          <w:sz w:val="20"/>
          <w:szCs w:val="20"/>
          <w:highlight w:val="yellow"/>
          <w:lang w:val="cs-CZ"/>
        </w:rPr>
        <w:t>BUDE DOPLNĚNO</w:t>
      </w:r>
      <w:r w:rsidRPr="002F7996">
        <w:rPr>
          <w:rFonts w:asciiTheme="majorHAnsi" w:hAnsiTheme="majorHAnsi" w:cstheme="majorHAnsi"/>
          <w:bCs/>
          <w:snapToGrid w:val="0"/>
          <w:sz w:val="20"/>
          <w:szCs w:val="20"/>
          <w:lang w:val="cs-CZ"/>
        </w:rPr>
        <w:t>], se sídlem na adrese [</w:t>
      </w:r>
      <w:r w:rsidRPr="002F7996">
        <w:rPr>
          <w:rFonts w:asciiTheme="majorHAnsi" w:hAnsiTheme="majorHAnsi" w:cstheme="majorHAnsi"/>
          <w:bCs/>
          <w:snapToGrid w:val="0"/>
          <w:sz w:val="20"/>
          <w:szCs w:val="20"/>
          <w:highlight w:val="yellow"/>
          <w:lang w:val="cs-CZ"/>
        </w:rPr>
        <w:t>BUDE DOPLNĚNO</w:t>
      </w:r>
      <w:r w:rsidRPr="002F7996">
        <w:rPr>
          <w:rFonts w:asciiTheme="majorHAnsi" w:hAnsiTheme="majorHAnsi" w:cstheme="majorHAnsi"/>
          <w:bCs/>
          <w:snapToGrid w:val="0"/>
          <w:sz w:val="20"/>
          <w:szCs w:val="20"/>
          <w:lang w:val="cs-CZ"/>
        </w:rPr>
        <w:t>] (dále jen „</w:t>
      </w:r>
      <w:r w:rsidRPr="002F7996">
        <w:rPr>
          <w:rFonts w:asciiTheme="majorHAnsi" w:hAnsiTheme="majorHAnsi" w:cstheme="majorHAnsi"/>
          <w:b/>
          <w:snapToGrid w:val="0"/>
          <w:sz w:val="20"/>
          <w:szCs w:val="20"/>
          <w:lang w:val="cs-CZ"/>
        </w:rPr>
        <w:t>Prodávající“</w:t>
      </w:r>
      <w:r w:rsidRPr="002F7996">
        <w:rPr>
          <w:rFonts w:asciiTheme="majorHAnsi" w:hAnsiTheme="majorHAnsi" w:cstheme="majorHAnsi"/>
          <w:bCs/>
          <w:snapToGrid w:val="0"/>
          <w:sz w:val="20"/>
          <w:szCs w:val="20"/>
          <w:lang w:val="cs-CZ"/>
        </w:rPr>
        <w:t>); a</w:t>
      </w:r>
    </w:p>
    <w:p w14:paraId="02FF0F2D" w14:textId="50D0FD37" w:rsidR="000E443C" w:rsidRPr="002F7996" w:rsidRDefault="000E443C" w:rsidP="000E443C">
      <w:pPr>
        <w:pStyle w:val="Parties"/>
        <w:numPr>
          <w:ilvl w:val="0"/>
          <w:numId w:val="2"/>
        </w:numPr>
        <w:tabs>
          <w:tab w:val="clear" w:pos="992"/>
          <w:tab w:val="num" w:pos="450"/>
        </w:tabs>
        <w:ind w:left="481" w:hanging="481"/>
        <w:rPr>
          <w:rFonts w:asciiTheme="majorHAnsi" w:hAnsiTheme="majorHAnsi" w:cstheme="majorHAnsi"/>
          <w:bCs/>
          <w:snapToGrid w:val="0"/>
          <w:sz w:val="20"/>
          <w:szCs w:val="20"/>
          <w:lang w:val="cs-CZ"/>
        </w:rPr>
      </w:pPr>
      <w:r w:rsidRPr="002F7996">
        <w:rPr>
          <w:rFonts w:asciiTheme="majorHAnsi" w:hAnsiTheme="majorHAnsi" w:cstheme="majorHAnsi"/>
          <w:b/>
          <w:snapToGrid w:val="0"/>
          <w:sz w:val="20"/>
          <w:szCs w:val="20"/>
          <w:lang w:val="cs-CZ"/>
        </w:rPr>
        <w:t>GetLoad s.r.o.</w:t>
      </w:r>
      <w:r w:rsidRPr="002F7996">
        <w:rPr>
          <w:rFonts w:asciiTheme="majorHAnsi" w:hAnsiTheme="majorHAnsi" w:cstheme="majorHAnsi"/>
          <w:bCs/>
          <w:snapToGrid w:val="0"/>
          <w:sz w:val="20"/>
          <w:szCs w:val="20"/>
          <w:lang w:val="cs-CZ"/>
        </w:rPr>
        <w:t>, společností registrovanou v souladu s českým právním řádem pod registračním číslem 28543564, daňové identifikační číslo: CZ28543564, se sídlem na adrese Toužimská 856, Letňany, 199 00 Praha 9</w:t>
      </w:r>
      <w:r w:rsidR="00A728B5" w:rsidRPr="002F7996">
        <w:rPr>
          <w:rFonts w:asciiTheme="majorHAnsi" w:hAnsiTheme="majorHAnsi" w:cstheme="majorHAnsi"/>
          <w:bCs/>
          <w:snapToGrid w:val="0"/>
          <w:sz w:val="20"/>
          <w:szCs w:val="20"/>
          <w:lang w:val="cs-CZ"/>
        </w:rPr>
        <w:t>, Česká republika</w:t>
      </w:r>
      <w:r w:rsidR="003A3343" w:rsidRPr="002F7996">
        <w:rPr>
          <w:rFonts w:asciiTheme="majorHAnsi" w:eastAsia="Times New Roman" w:hAnsiTheme="majorHAnsi" w:cstheme="majorHAnsi"/>
          <w:color w:val="000000"/>
          <w:sz w:val="20"/>
          <w:szCs w:val="20"/>
          <w:lang w:val="cs-CZ"/>
        </w:rPr>
        <w:t>, zapsan</w:t>
      </w:r>
      <w:r w:rsidR="00E33F4F" w:rsidRPr="002F7996">
        <w:rPr>
          <w:rFonts w:asciiTheme="majorHAnsi" w:eastAsia="Times New Roman" w:hAnsiTheme="majorHAnsi" w:cstheme="majorHAnsi"/>
          <w:color w:val="000000"/>
          <w:sz w:val="20"/>
          <w:szCs w:val="20"/>
          <w:lang w:val="cs-CZ"/>
        </w:rPr>
        <w:t>ou</w:t>
      </w:r>
      <w:r w:rsidR="003A3343" w:rsidRPr="002F7996">
        <w:rPr>
          <w:rFonts w:asciiTheme="majorHAnsi" w:eastAsia="Times New Roman" w:hAnsiTheme="majorHAnsi" w:cstheme="majorHAnsi"/>
          <w:color w:val="000000"/>
          <w:sz w:val="20"/>
          <w:szCs w:val="20"/>
          <w:lang w:val="cs-CZ"/>
        </w:rPr>
        <w:t xml:space="preserve"> v obchodním rejstříku vedeném Městským soudem v Praze, sp. zn. C 149179</w:t>
      </w:r>
      <w:r w:rsidR="00A728B5" w:rsidRPr="002F7996">
        <w:rPr>
          <w:rFonts w:asciiTheme="majorHAnsi" w:hAnsiTheme="majorHAnsi" w:cstheme="majorHAnsi"/>
          <w:bCs/>
          <w:snapToGrid w:val="0"/>
          <w:sz w:val="20"/>
          <w:szCs w:val="20"/>
          <w:lang w:val="cs-CZ"/>
        </w:rPr>
        <w:t xml:space="preserve"> </w:t>
      </w:r>
      <w:r w:rsidRPr="002F7996">
        <w:rPr>
          <w:rFonts w:asciiTheme="majorHAnsi" w:hAnsiTheme="majorHAnsi" w:cstheme="majorHAnsi"/>
          <w:bCs/>
          <w:snapToGrid w:val="0"/>
          <w:sz w:val="20"/>
          <w:szCs w:val="20"/>
          <w:lang w:val="cs-CZ"/>
        </w:rPr>
        <w:t>(dále jen „</w:t>
      </w:r>
      <w:r w:rsidRPr="002F7996">
        <w:rPr>
          <w:rFonts w:asciiTheme="majorHAnsi" w:hAnsiTheme="majorHAnsi" w:cstheme="majorHAnsi"/>
          <w:b/>
          <w:snapToGrid w:val="0"/>
          <w:sz w:val="20"/>
          <w:szCs w:val="20"/>
          <w:lang w:val="cs-CZ"/>
        </w:rPr>
        <w:t>Zákazník</w:t>
      </w:r>
      <w:r w:rsidRPr="002F7996">
        <w:rPr>
          <w:rFonts w:asciiTheme="majorHAnsi" w:hAnsiTheme="majorHAnsi" w:cstheme="majorHAnsi"/>
          <w:bCs/>
          <w:snapToGrid w:val="0"/>
          <w:sz w:val="20"/>
          <w:szCs w:val="20"/>
          <w:lang w:val="cs-CZ"/>
        </w:rPr>
        <w:t xml:space="preserve">“). </w:t>
      </w:r>
    </w:p>
    <w:p w14:paraId="0DF5D577" w14:textId="77777777" w:rsidR="000E443C" w:rsidRPr="002F7996" w:rsidRDefault="000E443C" w:rsidP="000E443C">
      <w:pPr>
        <w:pStyle w:val="Parties"/>
        <w:numPr>
          <w:ilvl w:val="0"/>
          <w:numId w:val="0"/>
        </w:numPr>
        <w:rPr>
          <w:rFonts w:asciiTheme="majorHAnsi" w:hAnsiTheme="majorHAnsi" w:cstheme="majorHAnsi"/>
          <w:sz w:val="20"/>
          <w:szCs w:val="20"/>
          <w:lang w:val="cs-CZ"/>
        </w:rPr>
      </w:pPr>
      <w:r w:rsidRPr="002F7996">
        <w:rPr>
          <w:rFonts w:asciiTheme="majorHAnsi" w:hAnsiTheme="majorHAnsi" w:cstheme="majorHAnsi"/>
          <w:sz w:val="20"/>
          <w:szCs w:val="20"/>
          <w:lang w:val="cs-CZ"/>
        </w:rPr>
        <w:t>dále označované jednotlivě jako „</w:t>
      </w:r>
      <w:r w:rsidRPr="002F7996">
        <w:rPr>
          <w:rFonts w:asciiTheme="majorHAnsi" w:hAnsiTheme="majorHAnsi" w:cstheme="majorHAnsi"/>
          <w:b/>
          <w:bCs/>
          <w:sz w:val="20"/>
          <w:szCs w:val="20"/>
          <w:lang w:val="cs-CZ"/>
        </w:rPr>
        <w:t>Strana</w:t>
      </w:r>
      <w:r w:rsidRPr="002F7996">
        <w:rPr>
          <w:rFonts w:asciiTheme="majorHAnsi" w:hAnsiTheme="majorHAnsi" w:cstheme="majorHAnsi"/>
          <w:sz w:val="20"/>
          <w:szCs w:val="20"/>
          <w:lang w:val="cs-CZ"/>
        </w:rPr>
        <w:t>“ nebo společně jako „</w:t>
      </w:r>
      <w:r w:rsidRPr="002F7996">
        <w:rPr>
          <w:rFonts w:asciiTheme="majorHAnsi" w:hAnsiTheme="majorHAnsi" w:cstheme="majorHAnsi"/>
          <w:b/>
          <w:bCs/>
          <w:sz w:val="20"/>
          <w:szCs w:val="20"/>
          <w:lang w:val="cs-CZ"/>
        </w:rPr>
        <w:t>Strany</w:t>
      </w:r>
      <w:r w:rsidRPr="002F7996">
        <w:rPr>
          <w:rFonts w:asciiTheme="majorHAnsi" w:hAnsiTheme="majorHAnsi" w:cstheme="majorHAnsi"/>
          <w:sz w:val="20"/>
          <w:szCs w:val="20"/>
          <w:lang w:val="cs-CZ"/>
        </w:rPr>
        <w:t>“.</w:t>
      </w:r>
    </w:p>
    <w:p w14:paraId="2B0AFED7" w14:textId="77777777" w:rsidR="000E443C" w:rsidRPr="002F7996" w:rsidRDefault="000E443C" w:rsidP="000E443C">
      <w:pPr>
        <w:rPr>
          <w:rFonts w:asciiTheme="majorHAnsi" w:hAnsiTheme="majorHAnsi" w:cstheme="majorHAnsi"/>
          <w:b/>
          <w:i/>
          <w:iCs/>
          <w:szCs w:val="20"/>
          <w:lang w:val="cs-CZ"/>
        </w:rPr>
      </w:pPr>
      <w:r w:rsidRPr="002F7996">
        <w:rPr>
          <w:rFonts w:asciiTheme="majorHAnsi" w:hAnsiTheme="majorHAnsi" w:cstheme="majorHAnsi"/>
          <w:b/>
          <w:i/>
          <w:iCs/>
          <w:szCs w:val="20"/>
          <w:lang w:val="cs-CZ"/>
        </w:rPr>
        <w:t xml:space="preserve">PREAMBULE </w:t>
      </w:r>
    </w:p>
    <w:p w14:paraId="5FDF48F5" w14:textId="4E2C4EC1" w:rsidR="000E443C" w:rsidRPr="002F7996" w:rsidRDefault="000E443C" w:rsidP="000E443C">
      <w:pPr>
        <w:numPr>
          <w:ilvl w:val="0"/>
          <w:numId w:val="3"/>
        </w:numPr>
        <w:ind w:left="425" w:hanging="445"/>
        <w:rPr>
          <w:rFonts w:asciiTheme="majorHAnsi" w:hAnsiTheme="majorHAnsi" w:cstheme="majorHAnsi"/>
          <w:i/>
          <w:iCs/>
          <w:szCs w:val="20"/>
          <w:lang w:val="cs-CZ"/>
        </w:rPr>
      </w:pPr>
      <w:r w:rsidRPr="002F7996">
        <w:rPr>
          <w:rFonts w:asciiTheme="majorHAnsi" w:hAnsiTheme="majorHAnsi" w:cstheme="majorHAnsi"/>
          <w:i/>
          <w:iCs/>
          <w:szCs w:val="20"/>
          <w:lang w:val="cs-CZ"/>
        </w:rPr>
        <w:t xml:space="preserve">Zákazník vznesl požadavek na dodávku </w:t>
      </w:r>
      <w:r w:rsidR="0025486F" w:rsidRPr="002F7996">
        <w:rPr>
          <w:rFonts w:asciiTheme="majorHAnsi" w:hAnsiTheme="majorHAnsi" w:cstheme="majorHAnsi"/>
          <w:i/>
          <w:iCs/>
          <w:szCs w:val="20"/>
          <w:lang w:val="cs-CZ"/>
        </w:rPr>
        <w:t xml:space="preserve">konkrétního zařízení na výrobu </w:t>
      </w:r>
      <w:r w:rsidR="00D9229E" w:rsidRPr="002F7996">
        <w:rPr>
          <w:rFonts w:asciiTheme="majorHAnsi" w:hAnsiTheme="majorHAnsi" w:cstheme="majorHAnsi"/>
          <w:i/>
          <w:iCs/>
          <w:szCs w:val="20"/>
          <w:lang w:val="cs-CZ"/>
        </w:rPr>
        <w:t>polotovarů učeného k výrobě ocelových nábojnic</w:t>
      </w:r>
      <w:r w:rsidR="0025486F" w:rsidRPr="002F7996">
        <w:rPr>
          <w:rFonts w:asciiTheme="majorHAnsi" w:hAnsiTheme="majorHAnsi" w:cstheme="majorHAnsi"/>
          <w:i/>
          <w:iCs/>
          <w:szCs w:val="20"/>
          <w:lang w:val="cs-CZ"/>
        </w:rPr>
        <w:t xml:space="preserve"> </w:t>
      </w:r>
      <w:r w:rsidRPr="002F7996">
        <w:rPr>
          <w:rFonts w:asciiTheme="majorHAnsi" w:hAnsiTheme="majorHAnsi" w:cstheme="majorHAnsi"/>
          <w:i/>
          <w:iCs/>
          <w:szCs w:val="20"/>
          <w:lang w:val="cs-CZ"/>
        </w:rPr>
        <w:t>a toto plnění poptal formou veřejné zakázky ve smyslu zákona č. 134/2016 Sb., o zadávání veřejných zakázek, v platném znění (dále jen „</w:t>
      </w:r>
      <w:r w:rsidRPr="002F7996">
        <w:rPr>
          <w:rFonts w:asciiTheme="majorHAnsi" w:hAnsiTheme="majorHAnsi" w:cstheme="majorHAnsi"/>
          <w:b/>
          <w:bCs/>
          <w:i/>
          <w:iCs/>
          <w:szCs w:val="20"/>
          <w:lang w:val="cs-CZ"/>
        </w:rPr>
        <w:t>ZZVZ</w:t>
      </w:r>
      <w:r w:rsidRPr="002F7996">
        <w:rPr>
          <w:rFonts w:asciiTheme="majorHAnsi" w:hAnsiTheme="majorHAnsi" w:cstheme="majorHAnsi"/>
          <w:i/>
          <w:iCs/>
          <w:szCs w:val="20"/>
          <w:lang w:val="cs-CZ"/>
        </w:rPr>
        <w:t>“), v zadávacím řízení na veřejnou zakázku na dodávku s názvem „</w:t>
      </w:r>
      <w:r w:rsidRPr="002F7996">
        <w:rPr>
          <w:rFonts w:asciiTheme="majorHAnsi" w:hAnsiTheme="majorHAnsi" w:cstheme="majorHAnsi"/>
          <w:b/>
          <w:bCs/>
          <w:i/>
          <w:iCs/>
          <w:szCs w:val="20"/>
          <w:lang w:val="cs-CZ"/>
        </w:rPr>
        <w:t>Dodávka technologie pro výrobu nábojnic z ocelového drátu</w:t>
      </w:r>
      <w:r w:rsidRPr="002F7996">
        <w:rPr>
          <w:rFonts w:asciiTheme="majorHAnsi" w:hAnsiTheme="majorHAnsi" w:cstheme="majorHAnsi"/>
          <w:i/>
          <w:iCs/>
          <w:szCs w:val="20"/>
          <w:lang w:val="cs-CZ"/>
        </w:rPr>
        <w:t>“ (dále jen „</w:t>
      </w:r>
      <w:r w:rsidRPr="002F7996">
        <w:rPr>
          <w:rFonts w:asciiTheme="majorHAnsi" w:hAnsiTheme="majorHAnsi" w:cstheme="majorHAnsi"/>
          <w:b/>
          <w:bCs/>
          <w:i/>
          <w:iCs/>
          <w:szCs w:val="20"/>
          <w:lang w:val="cs-CZ"/>
        </w:rPr>
        <w:t>veřejná zakázka</w:t>
      </w:r>
      <w:r w:rsidRPr="002F7996">
        <w:rPr>
          <w:rFonts w:asciiTheme="majorHAnsi" w:hAnsiTheme="majorHAnsi" w:cstheme="majorHAnsi"/>
          <w:i/>
          <w:iCs/>
          <w:szCs w:val="20"/>
          <w:lang w:val="cs-CZ"/>
        </w:rPr>
        <w:t>“), v rámci projektu spolufinancovaného z Operačního programu Technologie a aplikace pro konkurenceschopnost, Program Inovace, výzva II, název projektu: Inovativní způsob výroby nábojnic z ocelového drátu, registrační číslo: CZ.01.01.01/02/24_051/0004931 (dále jen „</w:t>
      </w:r>
      <w:r w:rsidRPr="002F7996">
        <w:rPr>
          <w:rFonts w:asciiTheme="majorHAnsi" w:hAnsiTheme="majorHAnsi" w:cstheme="majorHAnsi"/>
          <w:b/>
          <w:bCs/>
          <w:i/>
          <w:iCs/>
          <w:szCs w:val="20"/>
          <w:lang w:val="cs-CZ"/>
        </w:rPr>
        <w:t>projekt</w:t>
      </w:r>
      <w:r w:rsidRPr="002F7996">
        <w:rPr>
          <w:rFonts w:asciiTheme="majorHAnsi" w:hAnsiTheme="majorHAnsi" w:cstheme="majorHAnsi"/>
          <w:i/>
          <w:iCs/>
          <w:szCs w:val="20"/>
          <w:lang w:val="cs-CZ"/>
        </w:rPr>
        <w:t xml:space="preserve">“); </w:t>
      </w:r>
    </w:p>
    <w:p w14:paraId="7632C7D4" w14:textId="7585E1DC" w:rsidR="000E443C" w:rsidRPr="002F7996" w:rsidRDefault="000E443C" w:rsidP="000E443C">
      <w:pPr>
        <w:numPr>
          <w:ilvl w:val="0"/>
          <w:numId w:val="3"/>
        </w:numPr>
        <w:ind w:left="425" w:hanging="445"/>
        <w:rPr>
          <w:rFonts w:asciiTheme="majorHAnsi" w:hAnsiTheme="majorHAnsi" w:cstheme="majorHAnsi"/>
          <w:i/>
          <w:iCs/>
          <w:szCs w:val="20"/>
          <w:lang w:val="cs-CZ"/>
        </w:rPr>
      </w:pPr>
      <w:r w:rsidRPr="002F7996">
        <w:rPr>
          <w:rFonts w:asciiTheme="majorHAnsi" w:hAnsiTheme="majorHAnsi" w:cstheme="majorHAnsi"/>
          <w:i/>
          <w:iCs/>
          <w:szCs w:val="20"/>
          <w:lang w:val="cs-CZ"/>
        </w:rPr>
        <w:t>Prodávající se zabývá výrobou a poskytováním strojů</w:t>
      </w:r>
      <w:r w:rsidR="0025486F" w:rsidRPr="002F7996">
        <w:rPr>
          <w:rFonts w:asciiTheme="majorHAnsi" w:hAnsiTheme="majorHAnsi" w:cstheme="majorHAnsi"/>
          <w:i/>
          <w:iCs/>
          <w:szCs w:val="20"/>
          <w:lang w:val="cs-CZ"/>
        </w:rPr>
        <w:t xml:space="preserve"> poptávaných veřejnou zakázkou</w:t>
      </w:r>
      <w:r w:rsidRPr="002F7996">
        <w:rPr>
          <w:rFonts w:asciiTheme="majorHAnsi" w:hAnsiTheme="majorHAnsi" w:cstheme="majorHAnsi"/>
          <w:i/>
          <w:iCs/>
          <w:szCs w:val="20"/>
          <w:lang w:val="cs-CZ"/>
        </w:rPr>
        <w:t xml:space="preserve"> a disponuje potřebnými zdroji, odbornými znalostmi, technickými znalostmi a zkušenostmi, aby splnil požadavky Zákazníka dle veřejné zakázky;</w:t>
      </w:r>
    </w:p>
    <w:p w14:paraId="15291325" w14:textId="223A0452" w:rsidR="000E443C" w:rsidRPr="002F7996" w:rsidRDefault="000E443C" w:rsidP="000E443C">
      <w:pPr>
        <w:numPr>
          <w:ilvl w:val="0"/>
          <w:numId w:val="3"/>
        </w:numPr>
        <w:spacing w:after="0"/>
        <w:ind w:left="425" w:hanging="445"/>
        <w:rPr>
          <w:rFonts w:asciiTheme="majorHAnsi" w:hAnsiTheme="majorHAnsi" w:cstheme="majorHAnsi"/>
          <w:i/>
          <w:iCs/>
          <w:szCs w:val="20"/>
          <w:lang w:val="cs-CZ"/>
        </w:rPr>
      </w:pPr>
      <w:r w:rsidRPr="002F7996">
        <w:rPr>
          <w:rFonts w:asciiTheme="majorHAnsi" w:hAnsiTheme="majorHAnsi" w:cstheme="majorHAnsi"/>
          <w:i/>
          <w:iCs/>
          <w:szCs w:val="20"/>
          <w:lang w:val="cs-CZ"/>
        </w:rPr>
        <w:t xml:space="preserve">Prodávající se zúčastnil jako </w:t>
      </w:r>
      <w:r w:rsidR="00E62C98">
        <w:rPr>
          <w:rFonts w:asciiTheme="majorHAnsi" w:hAnsiTheme="majorHAnsi" w:cstheme="majorHAnsi"/>
          <w:i/>
          <w:iCs/>
          <w:szCs w:val="20"/>
          <w:lang w:val="cs-CZ"/>
        </w:rPr>
        <w:t>účastník</w:t>
      </w:r>
      <w:r w:rsidRPr="002F7996">
        <w:rPr>
          <w:rFonts w:asciiTheme="majorHAnsi" w:hAnsiTheme="majorHAnsi" w:cstheme="majorHAnsi"/>
          <w:i/>
          <w:iCs/>
          <w:szCs w:val="20"/>
          <w:lang w:val="cs-CZ"/>
        </w:rPr>
        <w:t xml:space="preserve"> o veřejnou zakázku a jeho nabídka byla Zákazníkem v souladu se zadávacími podmínkami vybrána jako nejvýhodnější;</w:t>
      </w:r>
    </w:p>
    <w:p w14:paraId="63D0211F" w14:textId="77777777" w:rsidR="000E443C" w:rsidRPr="002F7996" w:rsidRDefault="000E443C" w:rsidP="000E443C">
      <w:pPr>
        <w:pStyle w:val="Odstavecseseznamem"/>
        <w:spacing w:after="0"/>
        <w:ind w:left="0"/>
        <w:rPr>
          <w:rFonts w:asciiTheme="majorHAnsi" w:hAnsiTheme="majorHAnsi" w:cstheme="majorHAnsi"/>
          <w:bCs/>
          <w:szCs w:val="20"/>
          <w:lang w:val="cs-CZ"/>
        </w:rPr>
      </w:pPr>
    </w:p>
    <w:p w14:paraId="42938252" w14:textId="7C87149B" w:rsidR="000E443C" w:rsidRPr="002F7996" w:rsidRDefault="000E443C" w:rsidP="000E443C">
      <w:pPr>
        <w:pStyle w:val="Odstavecseseznamem"/>
        <w:ind w:left="0"/>
        <w:rPr>
          <w:rFonts w:asciiTheme="majorHAnsi" w:hAnsiTheme="majorHAnsi" w:cstheme="majorHAnsi"/>
          <w:szCs w:val="20"/>
          <w:lang w:val="cs-CZ"/>
        </w:rPr>
      </w:pPr>
      <w:r w:rsidRPr="002F7996">
        <w:rPr>
          <w:rFonts w:asciiTheme="majorHAnsi" w:hAnsiTheme="majorHAnsi" w:cstheme="majorHAnsi"/>
          <w:bCs/>
          <w:szCs w:val="20"/>
          <w:lang w:val="cs-CZ"/>
        </w:rPr>
        <w:t>Strany se</w:t>
      </w:r>
      <w:r w:rsidRPr="002F7996">
        <w:rPr>
          <w:rFonts w:asciiTheme="majorHAnsi" w:hAnsiTheme="majorHAnsi" w:cstheme="majorHAnsi"/>
          <w:b/>
          <w:szCs w:val="20"/>
          <w:lang w:val="cs-CZ"/>
        </w:rPr>
        <w:t xml:space="preserve"> PROTO</w:t>
      </w:r>
      <w:r w:rsidRPr="002F7996">
        <w:rPr>
          <w:rFonts w:asciiTheme="majorHAnsi" w:hAnsiTheme="majorHAnsi" w:cstheme="majorHAnsi"/>
          <w:szCs w:val="20"/>
          <w:lang w:val="cs-CZ"/>
        </w:rPr>
        <w:t xml:space="preserve"> dohodly následovně:</w:t>
      </w:r>
    </w:p>
    <w:p w14:paraId="2B0168D0"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lang w:val="cs-CZ"/>
        </w:rPr>
      </w:pPr>
      <w:bookmarkStart w:id="0" w:name="_Toc209090183"/>
      <w:r w:rsidRPr="002F7996">
        <w:rPr>
          <w:rFonts w:cstheme="majorHAnsi"/>
          <w:b/>
          <w:bCs/>
          <w:color w:val="auto"/>
          <w:sz w:val="20"/>
          <w:szCs w:val="20"/>
          <w:lang w:val="cs-CZ"/>
        </w:rPr>
        <w:t>PŘEDMĚT A ÚČEL SMLOUVY</w:t>
      </w:r>
      <w:bookmarkEnd w:id="0"/>
    </w:p>
    <w:p w14:paraId="701EC335" w14:textId="77777777" w:rsidR="000E443C" w:rsidRPr="002F7996" w:rsidRDefault="000E443C" w:rsidP="000E443C">
      <w:pPr>
        <w:pStyle w:val="Odstavecseseznamem"/>
        <w:ind w:left="432"/>
        <w:rPr>
          <w:rFonts w:asciiTheme="majorHAnsi" w:hAnsiTheme="majorHAnsi" w:cstheme="majorHAnsi"/>
          <w:szCs w:val="20"/>
          <w:lang w:val="cs-CZ"/>
        </w:rPr>
      </w:pPr>
    </w:p>
    <w:p w14:paraId="6733CBAD" w14:textId="1CE7CC8A" w:rsidR="000E443C" w:rsidRPr="002F7996" w:rsidRDefault="003A3343" w:rsidP="006B03F1">
      <w:pPr>
        <w:pStyle w:val="Odstavecseseznamem"/>
        <w:numPr>
          <w:ilvl w:val="1"/>
          <w:numId w:val="5"/>
        </w:numPr>
        <w:tabs>
          <w:tab w:val="left" w:pos="0"/>
        </w:tabs>
        <w:ind w:left="567" w:hanging="567"/>
        <w:rPr>
          <w:rFonts w:asciiTheme="majorHAnsi" w:hAnsiTheme="majorHAnsi" w:cstheme="majorHAnsi"/>
          <w:szCs w:val="20"/>
          <w:lang w:val="cs-CZ"/>
        </w:rPr>
      </w:pPr>
      <w:r w:rsidRPr="002F7996">
        <w:rPr>
          <w:rFonts w:asciiTheme="majorHAnsi" w:eastAsia="Times New Roman" w:hAnsiTheme="majorHAnsi" w:cstheme="majorHAnsi"/>
          <w:color w:val="000000"/>
          <w:szCs w:val="20"/>
          <w:lang w:val="cs-CZ"/>
        </w:rPr>
        <w:t xml:space="preserve">Předmětem této Smlouvy je na straně Prodávajícího závazek Prodávajícího prodat Zákazníkovi Zařízení (jak je vymezeno zejména v Příloze 1 a 2 této Smlouvy) a na Zákazníka převést vlastnické právo k Zařízení a souvisejícím komponentům a dále poskytovat Zákazníkovi Služby (jak jsou vymezeny zejména Přílohou č. 3 této Smlouvy) a na straně Zákazníka za řádně a včas poskytnuté plnění Prodávajícího uhradit Prodávajícímu Odměnu (jak je definována v čl. </w:t>
      </w:r>
      <w:r w:rsidRPr="002F7996">
        <w:rPr>
          <w:rFonts w:asciiTheme="majorHAnsi" w:eastAsia="Times New Roman" w:hAnsiTheme="majorHAnsi" w:cstheme="majorHAnsi"/>
          <w:color w:val="000000"/>
          <w:szCs w:val="20"/>
          <w:lang w:val="cs-CZ"/>
        </w:rPr>
        <w:fldChar w:fldCharType="begin"/>
      </w:r>
      <w:r w:rsidRPr="002F7996">
        <w:rPr>
          <w:rFonts w:asciiTheme="majorHAnsi" w:eastAsia="Times New Roman" w:hAnsiTheme="majorHAnsi" w:cstheme="majorHAnsi"/>
          <w:color w:val="000000"/>
          <w:szCs w:val="20"/>
          <w:lang w:val="cs-CZ"/>
        </w:rPr>
        <w:instrText xml:space="preserve"> REF _Ref190169551 \r \h </w:instrText>
      </w:r>
      <w:r w:rsidR="00E33F4F" w:rsidRPr="002F7996">
        <w:rPr>
          <w:rFonts w:asciiTheme="majorHAnsi" w:eastAsia="Times New Roman" w:hAnsiTheme="majorHAnsi" w:cstheme="majorHAnsi"/>
          <w:color w:val="000000"/>
          <w:szCs w:val="20"/>
          <w:lang w:val="cs-CZ"/>
        </w:rPr>
        <w:instrText xml:space="preserve"> \* MERGEFORMAT </w:instrText>
      </w:r>
      <w:r w:rsidRPr="002F7996">
        <w:rPr>
          <w:rFonts w:asciiTheme="majorHAnsi" w:eastAsia="Times New Roman" w:hAnsiTheme="majorHAnsi" w:cstheme="majorHAnsi"/>
          <w:color w:val="000000"/>
          <w:szCs w:val="20"/>
          <w:lang w:val="cs-CZ"/>
        </w:rPr>
      </w:r>
      <w:r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9.1</w:t>
      </w:r>
      <w:r w:rsidRPr="002F7996">
        <w:rPr>
          <w:rFonts w:asciiTheme="majorHAnsi" w:eastAsia="Times New Roman" w:hAnsiTheme="majorHAnsi" w:cstheme="majorHAnsi"/>
          <w:color w:val="000000"/>
          <w:szCs w:val="20"/>
          <w:lang w:val="cs-CZ"/>
        </w:rPr>
        <w:fldChar w:fldCharType="end"/>
      </w:r>
      <w:r w:rsidRPr="002F7996">
        <w:rPr>
          <w:rFonts w:asciiTheme="majorHAnsi" w:eastAsia="Times New Roman" w:hAnsiTheme="majorHAnsi" w:cstheme="majorHAnsi"/>
          <w:color w:val="000000"/>
          <w:szCs w:val="20"/>
          <w:lang w:val="cs-CZ"/>
        </w:rPr>
        <w:t xml:space="preserve"> této Smlouvy)</w:t>
      </w:r>
      <w:r w:rsidR="000E443C" w:rsidRPr="002F7996">
        <w:rPr>
          <w:rFonts w:asciiTheme="majorHAnsi" w:hAnsiTheme="majorHAnsi" w:cstheme="majorHAnsi"/>
          <w:szCs w:val="20"/>
          <w:lang w:val="cs-CZ"/>
        </w:rPr>
        <w:t>, to vše v souladu s podmínkami této Smlouvy.</w:t>
      </w:r>
    </w:p>
    <w:p w14:paraId="16D1D85B" w14:textId="77777777" w:rsidR="00A728B5" w:rsidRPr="002F7996" w:rsidRDefault="00A728B5" w:rsidP="00A728B5">
      <w:pPr>
        <w:pStyle w:val="Odstavecseseznamem"/>
        <w:tabs>
          <w:tab w:val="left" w:pos="0"/>
        </w:tabs>
        <w:ind w:left="567"/>
        <w:rPr>
          <w:rFonts w:asciiTheme="majorHAnsi" w:hAnsiTheme="majorHAnsi" w:cstheme="majorHAnsi"/>
          <w:szCs w:val="20"/>
          <w:lang w:val="cs-CZ"/>
        </w:rPr>
      </w:pPr>
    </w:p>
    <w:p w14:paraId="5E94EBC0" w14:textId="47E63392" w:rsidR="0069797F" w:rsidRPr="002F7996" w:rsidRDefault="000E443C" w:rsidP="0069797F">
      <w:pPr>
        <w:pStyle w:val="Odstavecseseznamem"/>
        <w:numPr>
          <w:ilvl w:val="1"/>
          <w:numId w:val="5"/>
        </w:numPr>
        <w:tabs>
          <w:tab w:val="left" w:pos="0"/>
        </w:tabs>
        <w:ind w:left="567" w:hanging="567"/>
        <w:rPr>
          <w:rFonts w:asciiTheme="majorHAnsi" w:hAnsiTheme="majorHAnsi" w:cstheme="majorHAnsi"/>
          <w:szCs w:val="20"/>
          <w:lang w:val="cs-CZ"/>
        </w:rPr>
      </w:pPr>
      <w:r w:rsidRPr="002F7996">
        <w:rPr>
          <w:rFonts w:asciiTheme="majorHAnsi" w:hAnsiTheme="majorHAnsi" w:cstheme="majorHAnsi"/>
          <w:szCs w:val="20"/>
          <w:lang w:val="cs-CZ"/>
        </w:rPr>
        <w:t>Účelem této Smlouvy je splnění veřejné zakázky a zajištění možnosti Zákazníka</w:t>
      </w:r>
      <w:r w:rsidR="009D1C0F" w:rsidRPr="002F7996">
        <w:rPr>
          <w:rFonts w:asciiTheme="majorHAnsi" w:hAnsiTheme="majorHAnsi" w:cstheme="majorHAnsi"/>
          <w:szCs w:val="20"/>
          <w:lang w:val="cs-CZ"/>
        </w:rPr>
        <w:t xml:space="preserve"> ve výsledku</w:t>
      </w:r>
      <w:r w:rsidR="00BC0008" w:rsidRPr="002F7996">
        <w:rPr>
          <w:rFonts w:asciiTheme="majorHAnsi" w:hAnsiTheme="majorHAnsi" w:cstheme="majorHAnsi"/>
          <w:szCs w:val="20"/>
          <w:lang w:val="cs-CZ"/>
        </w:rPr>
        <w:t xml:space="preserve"> dlouhodobě</w:t>
      </w:r>
      <w:r w:rsidRPr="002F7996">
        <w:rPr>
          <w:rFonts w:asciiTheme="majorHAnsi" w:hAnsiTheme="majorHAnsi" w:cstheme="majorHAnsi"/>
          <w:szCs w:val="20"/>
          <w:lang w:val="cs-CZ"/>
        </w:rPr>
        <w:t xml:space="preserve"> vyrábět </w:t>
      </w:r>
      <w:r w:rsidR="00EE1BE2" w:rsidRPr="002F7996">
        <w:rPr>
          <w:rFonts w:asciiTheme="majorHAnsi" w:hAnsiTheme="majorHAnsi" w:cstheme="majorHAnsi"/>
          <w:szCs w:val="20"/>
          <w:lang w:val="cs-CZ"/>
        </w:rPr>
        <w:t xml:space="preserve">kvalitní ocelové </w:t>
      </w:r>
      <w:r w:rsidR="003A3343" w:rsidRPr="002F7996">
        <w:rPr>
          <w:rFonts w:asciiTheme="majorHAnsi" w:eastAsia="Times New Roman" w:hAnsiTheme="majorHAnsi" w:cstheme="majorHAnsi"/>
          <w:color w:val="000000"/>
          <w:szCs w:val="20"/>
          <w:lang w:val="cs-CZ"/>
        </w:rPr>
        <w:t>nábojnice inovativní metodou uvedenou v zadávací dokumentaci na veřejnou zakázku při současném zefektivnění procesů</w:t>
      </w:r>
      <w:r w:rsidR="00EE1BE2" w:rsidRPr="002F7996">
        <w:rPr>
          <w:rFonts w:asciiTheme="majorHAnsi" w:hAnsiTheme="majorHAnsi" w:cstheme="majorHAnsi"/>
          <w:szCs w:val="20"/>
          <w:lang w:val="cs-CZ"/>
        </w:rPr>
        <w:t xml:space="preserve"> výroby na straně Zákazníka</w:t>
      </w:r>
      <w:r w:rsidRPr="002F7996">
        <w:rPr>
          <w:rFonts w:asciiTheme="majorHAnsi" w:hAnsiTheme="majorHAnsi" w:cstheme="majorHAnsi"/>
          <w:szCs w:val="20"/>
          <w:lang w:val="cs-CZ"/>
        </w:rPr>
        <w:t xml:space="preserve">. </w:t>
      </w:r>
    </w:p>
    <w:p w14:paraId="42108D4C" w14:textId="7B7BC154" w:rsidR="0069797F" w:rsidRPr="002F7996" w:rsidRDefault="0069797F" w:rsidP="0069797F">
      <w:pPr>
        <w:pStyle w:val="Nadpis1"/>
        <w:numPr>
          <w:ilvl w:val="0"/>
          <w:numId w:val="4"/>
        </w:numPr>
        <w:tabs>
          <w:tab w:val="num" w:pos="360"/>
        </w:tabs>
        <w:ind w:left="375" w:hanging="375"/>
        <w:rPr>
          <w:rFonts w:cstheme="majorHAnsi"/>
          <w:b/>
          <w:bCs/>
          <w:color w:val="auto"/>
          <w:sz w:val="20"/>
          <w:szCs w:val="20"/>
          <w:lang w:val="cs-CZ"/>
        </w:rPr>
      </w:pPr>
      <w:bookmarkStart w:id="1" w:name="_Toc209090184"/>
      <w:r w:rsidRPr="002F7996">
        <w:rPr>
          <w:rFonts w:cstheme="majorHAnsi"/>
          <w:b/>
          <w:bCs/>
          <w:color w:val="auto"/>
          <w:sz w:val="20"/>
          <w:szCs w:val="20"/>
          <w:lang w:val="cs-CZ"/>
        </w:rPr>
        <w:t>PROHLÁŠENÍ STRAN</w:t>
      </w:r>
      <w:bookmarkEnd w:id="1"/>
    </w:p>
    <w:p w14:paraId="10097EB2" w14:textId="77777777" w:rsidR="0069797F" w:rsidRPr="002F7996" w:rsidRDefault="0069797F" w:rsidP="0069797F">
      <w:pPr>
        <w:pStyle w:val="Odstavecseseznamem"/>
        <w:ind w:left="360"/>
        <w:rPr>
          <w:rFonts w:asciiTheme="majorHAnsi" w:hAnsiTheme="majorHAnsi" w:cstheme="majorHAnsi"/>
          <w:szCs w:val="20"/>
          <w:lang w:val="cs-CZ"/>
        </w:rPr>
      </w:pPr>
    </w:p>
    <w:p w14:paraId="574E1D39" w14:textId="26C09A7E" w:rsidR="0069797F" w:rsidRPr="002F7996" w:rsidRDefault="0069797F" w:rsidP="00C45DBF">
      <w:pPr>
        <w:pStyle w:val="Odstavecseseznamem"/>
        <w:numPr>
          <w:ilvl w:val="1"/>
          <w:numId w:val="10"/>
        </w:numPr>
        <w:ind w:left="623" w:hanging="623"/>
        <w:rPr>
          <w:rFonts w:asciiTheme="majorHAnsi" w:hAnsiTheme="majorHAnsi" w:cstheme="majorHAnsi"/>
          <w:szCs w:val="20"/>
          <w:lang w:val="cs-CZ"/>
        </w:rPr>
      </w:pPr>
      <w:r w:rsidRPr="002F7996">
        <w:rPr>
          <w:rFonts w:asciiTheme="majorHAnsi" w:hAnsiTheme="majorHAnsi" w:cstheme="majorHAnsi"/>
          <w:szCs w:val="20"/>
          <w:lang w:val="cs-CZ"/>
        </w:rPr>
        <w:t xml:space="preserve">Každá ze </w:t>
      </w:r>
      <w:r w:rsidR="00AF35FE" w:rsidRPr="002F7996">
        <w:rPr>
          <w:rFonts w:asciiTheme="majorHAnsi" w:hAnsiTheme="majorHAnsi" w:cstheme="majorHAnsi"/>
          <w:szCs w:val="20"/>
          <w:lang w:val="cs-CZ"/>
        </w:rPr>
        <w:t>Stran</w:t>
      </w:r>
      <w:r w:rsidRPr="002F7996">
        <w:rPr>
          <w:rFonts w:asciiTheme="majorHAnsi" w:hAnsiTheme="majorHAnsi" w:cstheme="majorHAnsi"/>
          <w:szCs w:val="20"/>
          <w:lang w:val="cs-CZ"/>
        </w:rPr>
        <w:t xml:space="preserve"> prohlašuje a zaručuje druhé </w:t>
      </w:r>
      <w:r w:rsidR="00B13532" w:rsidRPr="002F7996">
        <w:rPr>
          <w:rFonts w:asciiTheme="majorHAnsi" w:hAnsiTheme="majorHAnsi" w:cstheme="majorHAnsi"/>
          <w:szCs w:val="20"/>
          <w:lang w:val="cs-CZ"/>
        </w:rPr>
        <w:t>S</w:t>
      </w:r>
      <w:r w:rsidRPr="002F7996">
        <w:rPr>
          <w:rFonts w:asciiTheme="majorHAnsi" w:hAnsiTheme="majorHAnsi" w:cstheme="majorHAnsi"/>
          <w:szCs w:val="20"/>
          <w:lang w:val="cs-CZ"/>
        </w:rPr>
        <w:t>traně, že:</w:t>
      </w:r>
    </w:p>
    <w:p w14:paraId="6AC3F423" w14:textId="77777777" w:rsidR="0069797F" w:rsidRPr="002F7996" w:rsidRDefault="0069797F" w:rsidP="0069797F">
      <w:pPr>
        <w:pStyle w:val="Odstavecseseznamem"/>
        <w:ind w:left="1440"/>
        <w:rPr>
          <w:rFonts w:asciiTheme="majorHAnsi" w:hAnsiTheme="majorHAnsi" w:cstheme="majorHAnsi"/>
          <w:szCs w:val="20"/>
          <w:lang w:val="cs-CZ"/>
        </w:rPr>
      </w:pPr>
    </w:p>
    <w:p w14:paraId="7A79DA26" w14:textId="77777777" w:rsidR="0069797F" w:rsidRPr="002F7996" w:rsidRDefault="0069797F" w:rsidP="00C45DBF">
      <w:pPr>
        <w:pStyle w:val="Odstavecseseznamem"/>
        <w:numPr>
          <w:ilvl w:val="2"/>
          <w:numId w:val="14"/>
        </w:numPr>
        <w:ind w:left="1418" w:hanging="709"/>
        <w:rPr>
          <w:rFonts w:asciiTheme="majorHAnsi" w:hAnsiTheme="majorHAnsi" w:cstheme="majorHAnsi"/>
          <w:szCs w:val="20"/>
          <w:lang w:val="cs-CZ"/>
        </w:rPr>
      </w:pPr>
      <w:r w:rsidRPr="002F7996">
        <w:rPr>
          <w:rFonts w:asciiTheme="majorHAnsi" w:hAnsiTheme="majorHAnsi" w:cstheme="majorHAnsi"/>
          <w:szCs w:val="20"/>
          <w:lang w:val="cs-CZ"/>
        </w:rPr>
        <w:lastRenderedPageBreak/>
        <w:t>má potřebnou způsobilost a oprávnění k uzavírání, provádění a plnění svých závazků podle této Smlouvy a že učinila veškerá opatření nezbytná k oprávněnému uzavíraní, provádění a plnění svých závazků;</w:t>
      </w:r>
    </w:p>
    <w:p w14:paraId="2FB2D22D" w14:textId="77777777" w:rsidR="0069797F" w:rsidRPr="002F7996" w:rsidRDefault="0069797F" w:rsidP="0069797F">
      <w:pPr>
        <w:pStyle w:val="Odstavecseseznamem"/>
        <w:ind w:left="1440"/>
        <w:rPr>
          <w:rFonts w:asciiTheme="majorHAnsi" w:hAnsiTheme="majorHAnsi" w:cstheme="majorHAnsi"/>
          <w:szCs w:val="20"/>
          <w:lang w:val="cs-CZ"/>
        </w:rPr>
      </w:pPr>
    </w:p>
    <w:p w14:paraId="7A35D140" w14:textId="77777777" w:rsidR="0069797F" w:rsidRPr="002F7996" w:rsidRDefault="0069797F" w:rsidP="00C45DBF">
      <w:pPr>
        <w:pStyle w:val="Odstavecseseznamem"/>
        <w:numPr>
          <w:ilvl w:val="2"/>
          <w:numId w:val="14"/>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tato Smlouva představuje právní, platné a závazné smluvní povinnosti této Strany v souladu s danými podmínkami; </w:t>
      </w:r>
    </w:p>
    <w:p w14:paraId="7DA97A55" w14:textId="77777777" w:rsidR="0069797F" w:rsidRPr="002F7996" w:rsidRDefault="0069797F" w:rsidP="0069797F">
      <w:pPr>
        <w:pStyle w:val="Odstavecseseznamem"/>
        <w:ind w:left="1440"/>
        <w:rPr>
          <w:rFonts w:asciiTheme="majorHAnsi" w:hAnsiTheme="majorHAnsi" w:cstheme="majorHAnsi"/>
          <w:szCs w:val="20"/>
          <w:lang w:val="cs-CZ"/>
        </w:rPr>
      </w:pPr>
    </w:p>
    <w:p w14:paraId="69C71945" w14:textId="3D0361AD" w:rsidR="0069797F" w:rsidRPr="002F7996" w:rsidRDefault="0069797F" w:rsidP="00C45DBF">
      <w:pPr>
        <w:pStyle w:val="Odstavecseseznamem"/>
        <w:numPr>
          <w:ilvl w:val="2"/>
          <w:numId w:val="14"/>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proti ní neprobíhá ani nehrozí žádné soudní, správní nebo jiné řízení, které by mohlo ovlivnit nebo znemožnit plnění povinností této </w:t>
      </w:r>
      <w:r w:rsidR="00DB7042"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trany podle této Smlouvy; </w:t>
      </w:r>
    </w:p>
    <w:p w14:paraId="162158CA" w14:textId="77777777" w:rsidR="0069797F" w:rsidRPr="002F7996" w:rsidRDefault="0069797F" w:rsidP="0069797F">
      <w:pPr>
        <w:pStyle w:val="Odstavecseseznamem"/>
        <w:ind w:left="1440"/>
        <w:rPr>
          <w:rFonts w:asciiTheme="majorHAnsi" w:hAnsiTheme="majorHAnsi" w:cstheme="majorHAnsi"/>
          <w:szCs w:val="20"/>
          <w:lang w:val="cs-CZ"/>
        </w:rPr>
      </w:pPr>
    </w:p>
    <w:p w14:paraId="1858065E" w14:textId="22B2887D" w:rsidR="0069797F" w:rsidRPr="002F7996" w:rsidRDefault="0069797F" w:rsidP="00C45DBF">
      <w:pPr>
        <w:pStyle w:val="Odstavecseseznamem"/>
        <w:numPr>
          <w:ilvl w:val="2"/>
          <w:numId w:val="14"/>
        </w:numPr>
        <w:ind w:left="1440"/>
        <w:rPr>
          <w:rFonts w:asciiTheme="majorHAnsi" w:hAnsiTheme="majorHAnsi" w:cstheme="majorHAnsi"/>
          <w:szCs w:val="20"/>
          <w:lang w:val="cs-CZ"/>
        </w:rPr>
      </w:pPr>
      <w:r w:rsidRPr="002F7996">
        <w:rPr>
          <w:rFonts w:asciiTheme="majorHAnsi" w:hAnsiTheme="majorHAnsi" w:cstheme="majorHAnsi"/>
          <w:szCs w:val="20"/>
          <w:lang w:val="cs-CZ"/>
        </w:rPr>
        <w:t>má k dispozici dostatečné finanční</w:t>
      </w:r>
      <w:r w:rsidR="00DB7042"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zdroje ke splnění svých platebních povinností </w:t>
      </w:r>
      <w:r w:rsidR="00DB7042" w:rsidRPr="002F7996">
        <w:rPr>
          <w:rFonts w:asciiTheme="majorHAnsi" w:hAnsiTheme="majorHAnsi" w:cstheme="majorHAnsi"/>
          <w:szCs w:val="20"/>
          <w:lang w:val="cs-CZ"/>
        </w:rPr>
        <w:t xml:space="preserve">vyplývajících z této Smlouvy a ostatní zdroje ke splnění svých jiných povinností </w:t>
      </w:r>
      <w:r w:rsidRPr="002F7996">
        <w:rPr>
          <w:rFonts w:asciiTheme="majorHAnsi" w:hAnsiTheme="majorHAnsi" w:cstheme="majorHAnsi"/>
          <w:szCs w:val="20"/>
          <w:lang w:val="cs-CZ"/>
        </w:rPr>
        <w:t xml:space="preserve">vyplývajících z této Smlouvy; </w:t>
      </w:r>
    </w:p>
    <w:p w14:paraId="03F8F47B" w14:textId="6C237B1D" w:rsidR="0069797F" w:rsidRPr="002F7996" w:rsidRDefault="0069797F" w:rsidP="0069797F">
      <w:pPr>
        <w:pStyle w:val="Odstavecseseznamem"/>
        <w:spacing w:after="0"/>
        <w:ind w:left="1440"/>
        <w:rPr>
          <w:rFonts w:asciiTheme="majorHAnsi" w:hAnsiTheme="majorHAnsi" w:cstheme="majorHAnsi"/>
          <w:szCs w:val="20"/>
          <w:lang w:val="cs-CZ"/>
        </w:rPr>
      </w:pPr>
    </w:p>
    <w:p w14:paraId="00C7CC3C" w14:textId="5F92ED9D" w:rsidR="0069797F" w:rsidRPr="002F7996" w:rsidRDefault="00DB7042" w:rsidP="00C45DBF">
      <w:pPr>
        <w:pStyle w:val="Odstavecseseznamem"/>
        <w:numPr>
          <w:ilvl w:val="2"/>
          <w:numId w:val="14"/>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a </w:t>
      </w:r>
      <w:r w:rsidR="0069797F" w:rsidRPr="002F7996">
        <w:rPr>
          <w:rFonts w:asciiTheme="majorHAnsi" w:hAnsiTheme="majorHAnsi" w:cstheme="majorHAnsi"/>
          <w:szCs w:val="20"/>
          <w:lang w:val="cs-CZ"/>
        </w:rPr>
        <w:t>tato Smlouva a plnění povinností vyplývajících z této Smlouvy neporušuje ani nepředstavuje neplnění jakéhokoli příkazu, rozsudku, nařízení nebo jiného omezení, které se na ni vztahuje.</w:t>
      </w:r>
    </w:p>
    <w:p w14:paraId="0BF2BA18" w14:textId="77777777" w:rsidR="0069797F" w:rsidRPr="002F7996" w:rsidRDefault="0069797F" w:rsidP="0069797F">
      <w:pPr>
        <w:pStyle w:val="Odstavecseseznamem"/>
        <w:rPr>
          <w:rFonts w:asciiTheme="majorHAnsi" w:hAnsiTheme="majorHAnsi" w:cstheme="majorHAnsi"/>
          <w:szCs w:val="20"/>
          <w:lang w:val="cs-CZ"/>
        </w:rPr>
      </w:pPr>
    </w:p>
    <w:p w14:paraId="7064F651" w14:textId="421A48BB" w:rsidR="0069797F" w:rsidRPr="002F7996" w:rsidRDefault="0069797F" w:rsidP="00C45DBF">
      <w:pPr>
        <w:pStyle w:val="Odstavecseseznamem"/>
        <w:numPr>
          <w:ilvl w:val="1"/>
          <w:numId w:val="10"/>
        </w:numPr>
        <w:ind w:left="576" w:hanging="623"/>
        <w:rPr>
          <w:rFonts w:asciiTheme="majorHAnsi" w:hAnsiTheme="majorHAnsi" w:cstheme="majorHAnsi"/>
          <w:szCs w:val="20"/>
          <w:lang w:val="cs-CZ"/>
        </w:rPr>
      </w:pPr>
      <w:r w:rsidRPr="002F7996">
        <w:rPr>
          <w:rFonts w:asciiTheme="majorHAnsi" w:hAnsiTheme="majorHAnsi" w:cstheme="majorHAnsi"/>
          <w:szCs w:val="20"/>
          <w:lang w:val="cs-CZ"/>
        </w:rPr>
        <w:t>Zákazník prohlašuje, že je konečným uživatelem Zařízení a Služeb. Bude-li pro účely splnění této Smlouvy Prodávající vyžadovat takové potvrzení písemně, zavazuje se jej Zákazník poskytnout bez zbytečného odkladu v</w:t>
      </w:r>
      <w:r w:rsidR="001A0F1D" w:rsidRPr="002F7996">
        <w:rPr>
          <w:rFonts w:asciiTheme="majorHAnsi" w:hAnsiTheme="majorHAnsi" w:cstheme="majorHAnsi"/>
          <w:szCs w:val="20"/>
          <w:lang w:val="cs-CZ"/>
        </w:rPr>
        <w:t xml:space="preserve"> příslušné </w:t>
      </w:r>
      <w:r w:rsidRPr="002F7996">
        <w:rPr>
          <w:rFonts w:asciiTheme="majorHAnsi" w:hAnsiTheme="majorHAnsi" w:cstheme="majorHAnsi"/>
          <w:szCs w:val="20"/>
          <w:lang w:val="cs-CZ"/>
        </w:rPr>
        <w:t>formě</w:t>
      </w:r>
      <w:r w:rsidR="003A3343" w:rsidRPr="002F7996">
        <w:rPr>
          <w:rFonts w:asciiTheme="majorHAnsi" w:hAnsiTheme="majorHAnsi" w:cstheme="majorHAnsi"/>
          <w:szCs w:val="20"/>
          <w:lang w:val="cs-CZ"/>
        </w:rPr>
        <w:t xml:space="preserve">, nejpozději do 30 dnů ode dne doručení písemné žádosti Prodávajícího Zákazníkovi; </w:t>
      </w:r>
      <w:r w:rsidR="001A0F1D" w:rsidRPr="002F7996">
        <w:rPr>
          <w:rFonts w:asciiTheme="majorHAnsi" w:hAnsiTheme="majorHAnsi" w:cstheme="majorHAnsi"/>
          <w:szCs w:val="20"/>
          <w:lang w:val="cs-CZ"/>
        </w:rPr>
        <w:t>v případě, že země Prodávajícího má požadavky na takové prohlášení, je Prodávající povinen Zákazníkovi</w:t>
      </w:r>
      <w:r w:rsidR="003A3343" w:rsidRPr="002F7996">
        <w:rPr>
          <w:rFonts w:asciiTheme="majorHAnsi" w:hAnsiTheme="majorHAnsi" w:cstheme="majorHAnsi"/>
          <w:szCs w:val="20"/>
          <w:lang w:val="cs-CZ"/>
        </w:rPr>
        <w:t xml:space="preserve"> bezodkladně po podpisu Smlouvy</w:t>
      </w:r>
      <w:r w:rsidR="001A0F1D" w:rsidRPr="002F7996">
        <w:rPr>
          <w:rFonts w:asciiTheme="majorHAnsi" w:hAnsiTheme="majorHAnsi" w:cstheme="majorHAnsi"/>
          <w:szCs w:val="20"/>
          <w:lang w:val="cs-CZ"/>
        </w:rPr>
        <w:t xml:space="preserve"> poskytnout nezbytnou </w:t>
      </w:r>
      <w:r w:rsidR="00DB7042" w:rsidRPr="002F7996">
        <w:rPr>
          <w:rFonts w:asciiTheme="majorHAnsi" w:hAnsiTheme="majorHAnsi" w:cstheme="majorHAnsi"/>
          <w:szCs w:val="20"/>
          <w:lang w:val="cs-CZ"/>
        </w:rPr>
        <w:t xml:space="preserve">součinnosti </w:t>
      </w:r>
      <w:r w:rsidR="001A0F1D" w:rsidRPr="002F7996">
        <w:rPr>
          <w:rFonts w:asciiTheme="majorHAnsi" w:hAnsiTheme="majorHAnsi" w:cstheme="majorHAnsi"/>
          <w:szCs w:val="20"/>
          <w:lang w:val="cs-CZ"/>
        </w:rPr>
        <w:t xml:space="preserve">pro vydání tohoto prohlášení </w:t>
      </w:r>
      <w:r w:rsidR="00DB7042" w:rsidRPr="002F7996">
        <w:rPr>
          <w:rFonts w:asciiTheme="majorHAnsi" w:hAnsiTheme="majorHAnsi" w:cstheme="majorHAnsi"/>
          <w:szCs w:val="20"/>
          <w:lang w:val="cs-CZ"/>
        </w:rPr>
        <w:t>(např. je-li vyžadován konkrétní formulář</w:t>
      </w:r>
      <w:r w:rsidR="00FF07B5" w:rsidRPr="002F7996">
        <w:rPr>
          <w:rFonts w:asciiTheme="majorHAnsi" w:hAnsiTheme="majorHAnsi" w:cstheme="majorHAnsi"/>
          <w:szCs w:val="20"/>
          <w:lang w:val="cs-CZ"/>
        </w:rPr>
        <w:t xml:space="preserve"> či formulace</w:t>
      </w:r>
      <w:r w:rsidR="00DB7042" w:rsidRPr="002F7996">
        <w:rPr>
          <w:rFonts w:asciiTheme="majorHAnsi" w:hAnsiTheme="majorHAnsi" w:cstheme="majorHAnsi"/>
          <w:szCs w:val="20"/>
          <w:lang w:val="cs-CZ"/>
        </w:rPr>
        <w:t>, poskytne je včas Zákazníkovi)</w:t>
      </w:r>
      <w:r w:rsidRPr="002F7996">
        <w:rPr>
          <w:rFonts w:asciiTheme="majorHAnsi" w:hAnsiTheme="majorHAnsi" w:cstheme="majorHAnsi"/>
          <w:szCs w:val="20"/>
          <w:lang w:val="cs-CZ"/>
        </w:rPr>
        <w:t>.</w:t>
      </w:r>
      <w:r w:rsidR="001A0F1D" w:rsidRPr="002F7996">
        <w:rPr>
          <w:rFonts w:asciiTheme="majorHAnsi" w:hAnsiTheme="majorHAnsi" w:cstheme="majorHAnsi"/>
          <w:szCs w:val="20"/>
          <w:lang w:val="cs-CZ"/>
        </w:rPr>
        <w:t xml:space="preserve"> </w:t>
      </w:r>
    </w:p>
    <w:p w14:paraId="7ACEF06D" w14:textId="77777777" w:rsidR="00D9229E" w:rsidRPr="002F7996" w:rsidRDefault="00D9229E" w:rsidP="00D9229E">
      <w:pPr>
        <w:pStyle w:val="Odstavecseseznamem"/>
        <w:ind w:left="576"/>
        <w:rPr>
          <w:rFonts w:asciiTheme="majorHAnsi" w:hAnsiTheme="majorHAnsi" w:cstheme="majorHAnsi"/>
          <w:szCs w:val="20"/>
          <w:lang w:val="cs-CZ"/>
        </w:rPr>
      </w:pPr>
    </w:p>
    <w:p w14:paraId="6C4A7E67" w14:textId="72009E72" w:rsidR="0069797F" w:rsidRPr="002F7996" w:rsidRDefault="0069797F" w:rsidP="00C45DBF">
      <w:pPr>
        <w:pStyle w:val="Odstavecseseznamem"/>
        <w:numPr>
          <w:ilvl w:val="1"/>
          <w:numId w:val="10"/>
        </w:numPr>
        <w:ind w:left="623" w:hanging="623"/>
        <w:rPr>
          <w:rFonts w:asciiTheme="majorHAnsi" w:hAnsiTheme="majorHAnsi" w:cstheme="majorHAnsi"/>
          <w:szCs w:val="20"/>
          <w:lang w:val="cs-CZ"/>
        </w:rPr>
      </w:pPr>
      <w:r w:rsidRPr="002F7996">
        <w:rPr>
          <w:rFonts w:asciiTheme="majorHAnsi" w:hAnsiTheme="majorHAnsi" w:cstheme="majorHAnsi"/>
          <w:szCs w:val="20"/>
          <w:lang w:val="cs-CZ"/>
        </w:rPr>
        <w:t xml:space="preserve">Prodávající prohlašuje, že je nebo ve sjednaných termínech dodání dle této Smlouvy bude mít </w:t>
      </w:r>
      <w:r w:rsidR="0048708D" w:rsidRPr="002F7996">
        <w:rPr>
          <w:rFonts w:asciiTheme="majorHAnsi" w:hAnsiTheme="majorHAnsi" w:cstheme="majorHAnsi"/>
          <w:szCs w:val="20"/>
          <w:lang w:val="cs-CZ"/>
        </w:rPr>
        <w:t>veškerá nezbytná</w:t>
      </w:r>
      <w:r w:rsidRPr="002F7996">
        <w:rPr>
          <w:rFonts w:asciiTheme="majorHAnsi" w:hAnsiTheme="majorHAnsi" w:cstheme="majorHAnsi"/>
          <w:szCs w:val="20"/>
          <w:lang w:val="cs-CZ"/>
        </w:rPr>
        <w:t xml:space="preserve"> povolení pro splnění této Smlouvy, zejm. pak případná vývozní povolení mimo zemi výroby</w:t>
      </w:r>
      <w:r w:rsidR="00DB7042" w:rsidRPr="002F7996">
        <w:rPr>
          <w:rFonts w:asciiTheme="majorHAnsi" w:hAnsiTheme="majorHAnsi" w:cstheme="majorHAnsi"/>
          <w:szCs w:val="20"/>
          <w:lang w:val="cs-CZ"/>
        </w:rPr>
        <w:t xml:space="preserve"> Zařízení</w:t>
      </w:r>
      <w:r w:rsidRPr="002F7996">
        <w:rPr>
          <w:rFonts w:asciiTheme="majorHAnsi" w:hAnsiTheme="majorHAnsi" w:cstheme="majorHAnsi"/>
          <w:szCs w:val="20"/>
          <w:lang w:val="cs-CZ"/>
        </w:rPr>
        <w:t xml:space="preserve">. Nezískání takových povolení není Událostí vyšší moci, </w:t>
      </w:r>
      <w:r w:rsidR="00452871" w:rsidRPr="002F7996">
        <w:rPr>
          <w:rFonts w:asciiTheme="majorHAnsi" w:hAnsiTheme="majorHAnsi" w:cstheme="majorHAnsi"/>
          <w:szCs w:val="20"/>
          <w:lang w:val="cs-CZ"/>
        </w:rPr>
        <w:t xml:space="preserve">jak je definována dále, </w:t>
      </w:r>
      <w:r w:rsidRPr="002F7996">
        <w:rPr>
          <w:rFonts w:asciiTheme="majorHAnsi" w:hAnsiTheme="majorHAnsi" w:cstheme="majorHAnsi"/>
          <w:szCs w:val="20"/>
          <w:lang w:val="cs-CZ"/>
        </w:rPr>
        <w:t xml:space="preserve">ledaže důvodem neposkytnutí takového povolení je Událost vyšší moci. </w:t>
      </w:r>
      <w:r w:rsidR="003A3343" w:rsidRPr="002F7996">
        <w:rPr>
          <w:rFonts w:asciiTheme="majorHAnsi" w:eastAsia="Times New Roman" w:hAnsiTheme="majorHAnsi" w:cstheme="majorHAnsi"/>
          <w:color w:val="000000"/>
          <w:szCs w:val="20"/>
          <w:lang w:val="cs-CZ"/>
        </w:rPr>
        <w:t>Jedinou výjimku tvoří případné vývozní povolení na straně Prodávajícího, (i) je-li pro splnění Smlouvy nezbytné, (ii) o které lze žádat až po uzavření kupní smlouvy na dodávku daného zboží vyžadujícího povolení a (iii) které je na správním uvážení (dále jen „</w:t>
      </w:r>
      <w:r w:rsidR="003A3343" w:rsidRPr="002F7996">
        <w:rPr>
          <w:rFonts w:asciiTheme="majorHAnsi" w:eastAsia="Times New Roman" w:hAnsiTheme="majorHAnsi" w:cstheme="majorHAnsi"/>
          <w:b/>
          <w:bCs/>
          <w:color w:val="000000"/>
          <w:szCs w:val="20"/>
          <w:lang w:val="cs-CZ"/>
        </w:rPr>
        <w:t>Povolení</w:t>
      </w:r>
      <w:r w:rsidR="003A3343" w:rsidRPr="002F7996">
        <w:rPr>
          <w:rFonts w:asciiTheme="majorHAnsi" w:eastAsia="Times New Roman" w:hAnsiTheme="majorHAnsi" w:cstheme="majorHAnsi"/>
          <w:color w:val="000000"/>
          <w:szCs w:val="20"/>
          <w:lang w:val="cs-CZ"/>
        </w:rPr>
        <w:t xml:space="preserve">“); nezískání takového Povolení je důvodem pro ukončení této Smlouvy dle čl. </w:t>
      </w:r>
      <w:r w:rsidR="003A3343" w:rsidRPr="002F7996">
        <w:rPr>
          <w:rFonts w:asciiTheme="majorHAnsi" w:eastAsia="Times New Roman" w:hAnsiTheme="majorHAnsi" w:cstheme="majorHAnsi"/>
          <w:color w:val="000000"/>
          <w:szCs w:val="20"/>
          <w:lang w:val="cs-CZ"/>
        </w:rPr>
        <w:fldChar w:fldCharType="begin"/>
      </w:r>
      <w:r w:rsidR="003A3343" w:rsidRPr="002F7996">
        <w:rPr>
          <w:rFonts w:asciiTheme="majorHAnsi" w:eastAsia="Times New Roman" w:hAnsiTheme="majorHAnsi" w:cstheme="majorHAnsi"/>
          <w:color w:val="000000"/>
          <w:szCs w:val="20"/>
          <w:lang w:val="cs-CZ"/>
        </w:rPr>
        <w:instrText xml:space="preserve"> REF _Ref196076925 \r \h </w:instrText>
      </w:r>
      <w:r w:rsidR="00E33F4F" w:rsidRPr="002F7996">
        <w:rPr>
          <w:rFonts w:asciiTheme="majorHAnsi" w:eastAsia="Times New Roman" w:hAnsiTheme="majorHAnsi" w:cstheme="majorHAnsi"/>
          <w:color w:val="000000"/>
          <w:szCs w:val="20"/>
          <w:lang w:val="cs-CZ"/>
        </w:rPr>
        <w:instrText xml:space="preserve"> \* MERGEFORMAT </w:instrText>
      </w:r>
      <w:r w:rsidR="003A3343" w:rsidRPr="002F7996">
        <w:rPr>
          <w:rFonts w:asciiTheme="majorHAnsi" w:eastAsia="Times New Roman" w:hAnsiTheme="majorHAnsi" w:cstheme="majorHAnsi"/>
          <w:color w:val="000000"/>
          <w:szCs w:val="20"/>
          <w:lang w:val="cs-CZ"/>
        </w:rPr>
      </w:r>
      <w:r w:rsidR="003A3343"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16.1</w:t>
      </w:r>
      <w:r w:rsidR="003A3343" w:rsidRPr="002F7996">
        <w:rPr>
          <w:rFonts w:asciiTheme="majorHAnsi" w:eastAsia="Times New Roman" w:hAnsiTheme="majorHAnsi" w:cstheme="majorHAnsi"/>
          <w:color w:val="000000"/>
          <w:szCs w:val="20"/>
          <w:lang w:val="cs-CZ"/>
        </w:rPr>
        <w:fldChar w:fldCharType="end"/>
      </w:r>
      <w:r w:rsidR="003A3343" w:rsidRPr="002F7996">
        <w:rPr>
          <w:rFonts w:asciiTheme="majorHAnsi" w:eastAsia="Times New Roman" w:hAnsiTheme="majorHAnsi" w:cstheme="majorHAnsi"/>
          <w:color w:val="000000"/>
          <w:szCs w:val="20"/>
          <w:lang w:val="cs-CZ"/>
        </w:rPr>
        <w:t xml:space="preserve"> níže ve smyslu § 223 ZZVZ.</w:t>
      </w:r>
      <w:r w:rsidR="002B5941">
        <w:rPr>
          <w:rFonts w:asciiTheme="majorHAnsi" w:eastAsia="Times New Roman" w:hAnsiTheme="majorHAnsi" w:cstheme="majorHAnsi"/>
          <w:color w:val="000000"/>
          <w:szCs w:val="20"/>
          <w:lang w:val="cs-CZ"/>
        </w:rPr>
        <w:t xml:space="preserve"> O nutnosti získat Povolení je Prodávající povinen Kupujícího</w:t>
      </w:r>
      <w:r w:rsidR="00F74D90">
        <w:rPr>
          <w:rFonts w:asciiTheme="majorHAnsi" w:eastAsia="Times New Roman" w:hAnsiTheme="majorHAnsi" w:cstheme="majorHAnsi"/>
          <w:color w:val="000000"/>
          <w:szCs w:val="20"/>
          <w:lang w:val="cs-CZ"/>
        </w:rPr>
        <w:t xml:space="preserve"> písemně</w:t>
      </w:r>
      <w:r w:rsidR="002B5941">
        <w:rPr>
          <w:rFonts w:asciiTheme="majorHAnsi" w:eastAsia="Times New Roman" w:hAnsiTheme="majorHAnsi" w:cstheme="majorHAnsi"/>
          <w:color w:val="000000"/>
          <w:szCs w:val="20"/>
          <w:lang w:val="cs-CZ"/>
        </w:rPr>
        <w:t xml:space="preserve"> informovat nejpozději do 10 pracovních dnů od podpisu této Smlouvy; v případě, že tato informace není Kupujícímu včas poskytnuta, neuplatní se na poskytnutí Povolení podmínky dle tohoto odstavce a neudělení </w:t>
      </w:r>
      <w:r w:rsidR="00F74D90">
        <w:rPr>
          <w:rFonts w:asciiTheme="majorHAnsi" w:eastAsia="Times New Roman" w:hAnsiTheme="majorHAnsi" w:cstheme="majorHAnsi"/>
          <w:color w:val="000000"/>
          <w:szCs w:val="20"/>
          <w:lang w:val="cs-CZ"/>
        </w:rPr>
        <w:t xml:space="preserve">Povolení </w:t>
      </w:r>
      <w:r w:rsidR="002B5941">
        <w:rPr>
          <w:rFonts w:asciiTheme="majorHAnsi" w:eastAsia="Times New Roman" w:hAnsiTheme="majorHAnsi" w:cstheme="majorHAnsi"/>
          <w:color w:val="000000"/>
          <w:szCs w:val="20"/>
          <w:lang w:val="cs-CZ"/>
        </w:rPr>
        <w:t xml:space="preserve">není Událostí vyšší moci. </w:t>
      </w:r>
    </w:p>
    <w:p w14:paraId="00E034BA" w14:textId="77777777" w:rsidR="0069797F" w:rsidRPr="002F7996" w:rsidRDefault="0069797F" w:rsidP="0069797F">
      <w:pPr>
        <w:pStyle w:val="Odstavecseseznamem"/>
        <w:rPr>
          <w:rFonts w:asciiTheme="majorHAnsi" w:hAnsiTheme="majorHAnsi" w:cstheme="majorHAnsi"/>
          <w:szCs w:val="20"/>
          <w:lang w:val="cs-CZ"/>
        </w:rPr>
      </w:pPr>
    </w:p>
    <w:p w14:paraId="713232A9" w14:textId="755FDE3A" w:rsidR="0069797F" w:rsidRPr="002F7996" w:rsidRDefault="0069797F" w:rsidP="00C45DBF">
      <w:pPr>
        <w:pStyle w:val="Odstavecseseznamem"/>
        <w:numPr>
          <w:ilvl w:val="1"/>
          <w:numId w:val="10"/>
        </w:numPr>
        <w:ind w:left="623" w:hanging="623"/>
        <w:rPr>
          <w:rFonts w:asciiTheme="majorHAnsi" w:hAnsiTheme="majorHAnsi" w:cstheme="majorHAnsi"/>
          <w:szCs w:val="20"/>
          <w:lang w:val="cs-CZ"/>
        </w:rPr>
      </w:pPr>
      <w:r w:rsidRPr="002F7996">
        <w:rPr>
          <w:rFonts w:asciiTheme="majorHAnsi" w:hAnsiTheme="majorHAnsi" w:cstheme="majorHAnsi"/>
          <w:szCs w:val="20"/>
          <w:lang w:val="cs-CZ"/>
        </w:rPr>
        <w:t>Prodávající je povinen dodržovat platné zákony o kontrole vývozu, které upravují vývoz, zpětný vývoz, převod, zpětný převod, domnělý vývoz, domnělý zpětný vývoz nebo jiné poskytování produktů a služeb pro obranu nebo odpovídajících technických údajů, a nepodnikat žádné kroky, které by Zákazníka vystavily sankcím nebo jiným závazkům, které jsou postižitelné sankcemi. Prodávající zaručuje, prohlašuje a zavazuje se, že se na něj nevztahuje žádné odepření vývozních výsad, a je povinen poskytnout písemné oznámení Zákazníkovi neprodleně, nejpozději však do dvou (2) dnů od uložení příkazu k odepření takových výsad nebo od obdržení oznámení od příslušného vládního orgánu vydávajícího licence nebo provádějícího výkon rozhodnutí, že takové odepření může být uloženo, nebo se dostane do registru odepřených nebo vyloučených stran vydaný jakýmkoli vládním subjektem nebo regulačním orgánem.</w:t>
      </w:r>
    </w:p>
    <w:p w14:paraId="6D661EA2" w14:textId="77777777" w:rsidR="00344F5F" w:rsidRPr="002F7996" w:rsidRDefault="00344F5F" w:rsidP="00344F5F">
      <w:pPr>
        <w:pStyle w:val="Odstavecseseznamem"/>
        <w:rPr>
          <w:rFonts w:asciiTheme="majorHAnsi" w:hAnsiTheme="majorHAnsi" w:cstheme="majorHAnsi"/>
          <w:szCs w:val="20"/>
          <w:lang w:val="cs-CZ"/>
        </w:rPr>
      </w:pPr>
    </w:p>
    <w:p w14:paraId="64CB7C22" w14:textId="3FD93423" w:rsidR="00344F5F" w:rsidRPr="002F7996" w:rsidRDefault="00864053" w:rsidP="00C45DBF">
      <w:pPr>
        <w:pStyle w:val="Odstavecseseznamem"/>
        <w:numPr>
          <w:ilvl w:val="1"/>
          <w:numId w:val="10"/>
        </w:numPr>
        <w:ind w:left="623" w:hanging="623"/>
        <w:rPr>
          <w:rFonts w:asciiTheme="majorHAnsi" w:hAnsiTheme="majorHAnsi" w:cstheme="majorHAnsi"/>
          <w:szCs w:val="20"/>
          <w:lang w:val="cs-CZ"/>
        </w:rPr>
      </w:pPr>
      <w:r w:rsidRPr="002F7996">
        <w:rPr>
          <w:rFonts w:asciiTheme="majorHAnsi" w:eastAsia="Times New Roman" w:hAnsiTheme="majorHAnsi" w:cstheme="majorHAnsi"/>
          <w:color w:val="000000"/>
          <w:szCs w:val="20"/>
          <w:lang w:val="cs-CZ"/>
        </w:rPr>
        <w:t xml:space="preserve">Prodávající je povinen při podpisu této Smlouvy a pak kdykoliv bez zbytečného odkladu na výzvu Zákazníka informovat Zákazníka o skutečných majitelích Prodávajícího </w:t>
      </w:r>
      <w:r w:rsidR="00744DAD" w:rsidRPr="002F7996">
        <w:rPr>
          <w:rFonts w:asciiTheme="majorHAnsi" w:hAnsiTheme="majorHAnsi" w:cstheme="majorHAnsi"/>
          <w:szCs w:val="20"/>
          <w:lang w:val="cs-CZ"/>
        </w:rPr>
        <w:t xml:space="preserve">ve smyslu </w:t>
      </w:r>
      <w:r w:rsidR="0018141A" w:rsidRPr="002F7996">
        <w:rPr>
          <w:rFonts w:asciiTheme="majorHAnsi" w:hAnsiTheme="majorHAnsi" w:cstheme="majorHAnsi"/>
          <w:szCs w:val="20"/>
          <w:lang w:val="cs-CZ"/>
        </w:rPr>
        <w:t>čl</w:t>
      </w:r>
      <w:r w:rsidR="00744DAD" w:rsidRPr="002F7996">
        <w:rPr>
          <w:rFonts w:asciiTheme="majorHAnsi" w:hAnsiTheme="majorHAnsi" w:cstheme="majorHAnsi"/>
          <w:szCs w:val="20"/>
          <w:lang w:val="cs-CZ"/>
        </w:rPr>
        <w:t>. 3 bodu 6 směrnice (EU) 2015/849</w:t>
      </w:r>
      <w:r w:rsidR="0018141A" w:rsidRPr="002F7996">
        <w:rPr>
          <w:rFonts w:asciiTheme="majorHAnsi" w:hAnsiTheme="majorHAnsi" w:cstheme="majorHAnsi"/>
          <w:szCs w:val="20"/>
          <w:lang w:val="cs-CZ"/>
        </w:rPr>
        <w:t xml:space="preserve">, případně </w:t>
      </w:r>
      <w:r w:rsidR="002C1455">
        <w:rPr>
          <w:rFonts w:asciiTheme="majorHAnsi" w:hAnsiTheme="majorHAnsi" w:cstheme="majorHAnsi"/>
          <w:szCs w:val="20"/>
          <w:lang w:val="cs-CZ"/>
        </w:rPr>
        <w:t>jejich</w:t>
      </w:r>
      <w:r w:rsidR="002C1455" w:rsidRPr="002F7996">
        <w:rPr>
          <w:rFonts w:asciiTheme="majorHAnsi" w:hAnsiTheme="majorHAnsi" w:cstheme="majorHAnsi"/>
          <w:szCs w:val="20"/>
          <w:lang w:val="cs-CZ"/>
        </w:rPr>
        <w:t xml:space="preserve"> </w:t>
      </w:r>
      <w:r w:rsidR="0018141A" w:rsidRPr="002F7996">
        <w:rPr>
          <w:rFonts w:asciiTheme="majorHAnsi" w:hAnsiTheme="majorHAnsi" w:cstheme="majorHAnsi"/>
          <w:szCs w:val="20"/>
          <w:lang w:val="cs-CZ"/>
        </w:rPr>
        <w:t>aktualizace nebo dle souvisejících právních předpisů (vč. EU), a dále o skutečných majitelích jakéhokoliv subdodavatele Prodávajícího pro účely této Smlouvy, jestliže hodnota subdodavatelského plnění přesáhne 50 000 EUR</w:t>
      </w:r>
      <w:r w:rsidR="00744DAD" w:rsidRPr="002F7996">
        <w:rPr>
          <w:rFonts w:asciiTheme="majorHAnsi" w:hAnsiTheme="majorHAnsi" w:cstheme="majorHAnsi"/>
          <w:szCs w:val="20"/>
          <w:lang w:val="cs-CZ"/>
        </w:rPr>
        <w:t>.</w:t>
      </w:r>
      <w:r w:rsidR="0018141A" w:rsidRPr="002F7996">
        <w:rPr>
          <w:rFonts w:asciiTheme="majorHAnsi" w:hAnsiTheme="majorHAnsi" w:cstheme="majorHAnsi"/>
          <w:szCs w:val="20"/>
          <w:lang w:val="cs-CZ"/>
        </w:rPr>
        <w:t xml:space="preserve"> Porušení této povinnosti zakládá odpovědnost Prodávajícího za Zákazníkovi vzniklou škodu, </w:t>
      </w:r>
      <w:r w:rsidR="00560BB6" w:rsidRPr="002F7996">
        <w:rPr>
          <w:rFonts w:asciiTheme="majorHAnsi" w:hAnsiTheme="majorHAnsi" w:cstheme="majorHAnsi"/>
          <w:szCs w:val="20"/>
          <w:lang w:val="cs-CZ"/>
        </w:rPr>
        <w:t>kam spadá i případná</w:t>
      </w:r>
      <w:r w:rsidR="0018141A" w:rsidRPr="002F7996">
        <w:rPr>
          <w:rFonts w:asciiTheme="majorHAnsi" w:hAnsiTheme="majorHAnsi" w:cstheme="majorHAnsi"/>
          <w:szCs w:val="20"/>
          <w:lang w:val="cs-CZ"/>
        </w:rPr>
        <w:t xml:space="preserve"> povinnost Zákazníka hradit správní sankce či vrátit (část) dotaci schválenou na pořízení Zařízení.</w:t>
      </w:r>
      <w:r w:rsidRPr="002F7996">
        <w:rPr>
          <w:rFonts w:asciiTheme="majorHAnsi" w:eastAsia="Times New Roman" w:hAnsiTheme="majorHAnsi" w:cstheme="majorHAnsi"/>
          <w:color w:val="000000"/>
          <w:szCs w:val="20"/>
          <w:lang w:val="cs-CZ"/>
        </w:rPr>
        <w:t xml:space="preserve"> Prodávající se zavazuje, že je-li akciovou </w:t>
      </w:r>
      <w:r w:rsidRPr="002F7996">
        <w:rPr>
          <w:rFonts w:asciiTheme="majorHAnsi" w:eastAsia="Times New Roman" w:hAnsiTheme="majorHAnsi" w:cstheme="majorHAnsi"/>
          <w:color w:val="000000"/>
          <w:szCs w:val="20"/>
          <w:lang w:val="cs-CZ"/>
        </w:rPr>
        <w:lastRenderedPageBreak/>
        <w:t>společností</w:t>
      </w:r>
      <w:sdt>
        <w:sdtPr>
          <w:rPr>
            <w:rFonts w:asciiTheme="majorHAnsi" w:hAnsiTheme="majorHAnsi" w:cstheme="majorHAnsi"/>
            <w:szCs w:val="20"/>
            <w:lang w:val="cs-CZ"/>
          </w:rPr>
          <w:tag w:val="goog_rdk_8"/>
          <w:id w:val="-113530771"/>
        </w:sdtPr>
        <w:sdtContent>
          <w:r w:rsidRPr="002F7996">
            <w:rPr>
              <w:rFonts w:asciiTheme="majorHAnsi" w:eastAsia="Times New Roman" w:hAnsiTheme="majorHAnsi" w:cstheme="majorHAnsi"/>
              <w:color w:val="000000"/>
              <w:szCs w:val="20"/>
              <w:lang w:val="cs-CZ"/>
            </w:rPr>
            <w:t xml:space="preserve"> (případně obdobnou společností </w:t>
          </w:r>
        </w:sdtContent>
      </w:sdt>
      <w:r w:rsidRPr="002F7996">
        <w:rPr>
          <w:rFonts w:asciiTheme="majorHAnsi" w:eastAsia="Times New Roman" w:hAnsiTheme="majorHAnsi" w:cstheme="majorHAnsi"/>
          <w:color w:val="000000"/>
          <w:szCs w:val="20"/>
          <w:lang w:val="cs-CZ"/>
        </w:rPr>
        <w:t>založenou podle jiného práva než českého</w:t>
      </w:r>
      <w:sdt>
        <w:sdtPr>
          <w:rPr>
            <w:rFonts w:asciiTheme="majorHAnsi" w:hAnsiTheme="majorHAnsi" w:cstheme="majorHAnsi"/>
            <w:szCs w:val="20"/>
            <w:lang w:val="cs-CZ"/>
          </w:rPr>
          <w:tag w:val="goog_rdk_9"/>
          <w:id w:val="-969287923"/>
        </w:sdtPr>
        <w:sdtContent>
          <w:r w:rsidRPr="002F7996">
            <w:rPr>
              <w:rFonts w:asciiTheme="majorHAnsi" w:eastAsia="Times New Roman" w:hAnsiTheme="majorHAnsi" w:cstheme="majorHAnsi"/>
              <w:color w:val="000000"/>
              <w:szCs w:val="20"/>
              <w:lang w:val="cs-CZ"/>
            </w:rPr>
            <w:t>)</w:t>
          </w:r>
        </w:sdtContent>
      </w:sdt>
      <w:r w:rsidRPr="002F7996">
        <w:rPr>
          <w:rFonts w:asciiTheme="majorHAnsi" w:eastAsia="Times New Roman" w:hAnsiTheme="majorHAnsi" w:cstheme="majorHAnsi"/>
          <w:color w:val="000000"/>
          <w:szCs w:val="20"/>
          <w:lang w:val="cs-CZ"/>
        </w:rPr>
        <w:t>, je povinen Zákazníka informovat o jakékoliv změně kontroly v Prodávajícím bez zbytečného odkladu. Porušení povinností dle tohoto odstavce ukládá odpovědnost Prodávajícího za Zákazníkovi vzniklou újmu, kam spadá i případná povinnost Zákazníka hradit správní sankce či vrátit (část) dotaci schválenou na pořízení Zařízení</w:t>
      </w:r>
    </w:p>
    <w:p w14:paraId="0304BF87"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lang w:val="cs-CZ"/>
        </w:rPr>
      </w:pPr>
      <w:bookmarkStart w:id="2" w:name="_Toc209090185"/>
      <w:r w:rsidRPr="002F7996">
        <w:rPr>
          <w:rFonts w:cstheme="majorHAnsi"/>
          <w:b/>
          <w:bCs/>
          <w:color w:val="auto"/>
          <w:sz w:val="20"/>
          <w:szCs w:val="20"/>
          <w:lang w:val="cs-CZ"/>
        </w:rPr>
        <w:t>PŘEDMĚT PLNĚNÍ SMLOUVY</w:t>
      </w:r>
      <w:bookmarkEnd w:id="2"/>
      <w:r w:rsidRPr="002F7996">
        <w:rPr>
          <w:rFonts w:cstheme="majorHAnsi"/>
          <w:b/>
          <w:bCs/>
          <w:color w:val="auto"/>
          <w:sz w:val="20"/>
          <w:szCs w:val="20"/>
          <w:lang w:val="cs-CZ"/>
        </w:rPr>
        <w:t xml:space="preserve"> </w:t>
      </w:r>
    </w:p>
    <w:p w14:paraId="3CB1CFC3" w14:textId="38972B71" w:rsidR="000E443C" w:rsidRPr="002F7996" w:rsidRDefault="000E443C" w:rsidP="00C45DBF">
      <w:pPr>
        <w:pStyle w:val="Odstavecseseznamem"/>
        <w:numPr>
          <w:ilvl w:val="1"/>
          <w:numId w:val="7"/>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Prodávající se uzavřením této Smlouvy zavazuje Zákazníkovi za podmínek uvedených v této Smlouvě řádně a včas </w:t>
      </w:r>
    </w:p>
    <w:p w14:paraId="7DC77704" w14:textId="77777777" w:rsidR="00DB7042" w:rsidRPr="002F7996" w:rsidRDefault="00DB7042" w:rsidP="00DB7042">
      <w:pPr>
        <w:pStyle w:val="Odstavecseseznamem"/>
        <w:ind w:left="576"/>
        <w:rPr>
          <w:rFonts w:asciiTheme="majorHAnsi" w:hAnsiTheme="majorHAnsi" w:cstheme="majorHAnsi"/>
          <w:szCs w:val="20"/>
          <w:lang w:val="cs-CZ"/>
        </w:rPr>
      </w:pPr>
    </w:p>
    <w:p w14:paraId="71933E90" w14:textId="545CBB37" w:rsidR="007C07B6" w:rsidRPr="002F7996" w:rsidRDefault="000E443C" w:rsidP="00C45DBF">
      <w:pPr>
        <w:pStyle w:val="Odstavecseseznamem"/>
        <w:numPr>
          <w:ilvl w:val="0"/>
          <w:numId w:val="8"/>
        </w:numPr>
        <w:ind w:left="1029"/>
        <w:rPr>
          <w:rFonts w:asciiTheme="majorHAnsi" w:hAnsiTheme="majorHAnsi" w:cstheme="majorHAnsi"/>
          <w:szCs w:val="20"/>
          <w:lang w:val="cs-CZ"/>
        </w:rPr>
      </w:pPr>
      <w:r w:rsidRPr="002F7996">
        <w:rPr>
          <w:rFonts w:asciiTheme="majorHAnsi" w:hAnsiTheme="majorHAnsi" w:cstheme="majorHAnsi"/>
          <w:szCs w:val="20"/>
          <w:lang w:val="cs-CZ"/>
        </w:rPr>
        <w:t xml:space="preserve">dodat Zařízení, jehož technická specifikace je uvedena v Příloze č. 1 </w:t>
      </w:r>
      <w:r w:rsidR="009C4B6C">
        <w:rPr>
          <w:rFonts w:asciiTheme="majorHAnsi" w:hAnsiTheme="majorHAnsi" w:cstheme="majorHAnsi"/>
          <w:szCs w:val="20"/>
          <w:lang w:val="cs-CZ"/>
        </w:rPr>
        <w:t xml:space="preserve">a 5 </w:t>
      </w:r>
      <w:r w:rsidRPr="002F7996">
        <w:rPr>
          <w:rFonts w:asciiTheme="majorHAnsi" w:hAnsiTheme="majorHAnsi" w:cstheme="majorHAnsi"/>
          <w:szCs w:val="20"/>
          <w:lang w:val="cs-CZ"/>
        </w:rPr>
        <w:t>Smlouvy, včetně všech souvisejících komponent a veškeré technické a uživatelské dokumentace</w:t>
      </w:r>
      <w:r w:rsidR="001A0F1D" w:rsidRPr="002F7996">
        <w:rPr>
          <w:rFonts w:asciiTheme="majorHAnsi" w:hAnsiTheme="majorHAnsi" w:cstheme="majorHAnsi"/>
          <w:szCs w:val="20"/>
          <w:lang w:val="cs-CZ"/>
        </w:rPr>
        <w:t xml:space="preserve"> dle Přílohy č. 2 Smlouvy</w:t>
      </w:r>
      <w:r w:rsidRPr="002F7996">
        <w:rPr>
          <w:rFonts w:asciiTheme="majorHAnsi" w:hAnsiTheme="majorHAnsi" w:cstheme="majorHAnsi"/>
          <w:szCs w:val="20"/>
          <w:lang w:val="cs-CZ"/>
        </w:rPr>
        <w:t xml:space="preserve"> a převést na Zákazníka vlastnické právo k tomuto plnění</w:t>
      </w:r>
      <w:r w:rsidR="007C07B6" w:rsidRPr="002F7996">
        <w:rPr>
          <w:rFonts w:asciiTheme="majorHAnsi" w:hAnsiTheme="majorHAnsi" w:cstheme="majorHAnsi"/>
          <w:szCs w:val="20"/>
          <w:lang w:val="cs-CZ"/>
        </w:rPr>
        <w:t>,</w:t>
      </w:r>
    </w:p>
    <w:p w14:paraId="48D43156" w14:textId="77777777" w:rsidR="007C07B6" w:rsidRPr="002F7996" w:rsidRDefault="007C07B6" w:rsidP="007C07B6">
      <w:pPr>
        <w:pStyle w:val="Odstavecseseznamem"/>
        <w:ind w:left="1029"/>
        <w:rPr>
          <w:rFonts w:asciiTheme="majorHAnsi" w:hAnsiTheme="majorHAnsi" w:cstheme="majorHAnsi"/>
          <w:szCs w:val="20"/>
          <w:lang w:val="cs-CZ"/>
        </w:rPr>
      </w:pPr>
    </w:p>
    <w:p w14:paraId="0C7C5199" w14:textId="6AE81050" w:rsidR="000E443C" w:rsidRPr="002F7996" w:rsidRDefault="007C07B6" w:rsidP="00C45DBF">
      <w:pPr>
        <w:pStyle w:val="Odstavecseseznamem"/>
        <w:numPr>
          <w:ilvl w:val="0"/>
          <w:numId w:val="8"/>
        </w:numPr>
        <w:ind w:left="1029"/>
        <w:rPr>
          <w:rFonts w:asciiTheme="majorHAnsi" w:hAnsiTheme="majorHAnsi" w:cstheme="majorHAnsi"/>
          <w:szCs w:val="20"/>
          <w:lang w:val="cs-CZ"/>
        </w:rPr>
      </w:pPr>
      <w:r w:rsidRPr="002F7996">
        <w:rPr>
          <w:rFonts w:asciiTheme="majorHAnsi" w:hAnsiTheme="majorHAnsi" w:cstheme="majorHAnsi"/>
          <w:szCs w:val="20"/>
          <w:lang w:val="cs-CZ"/>
        </w:rPr>
        <w:t xml:space="preserve">provést instalaci a test Zařízení v Místě dodání (jak je definováno dále), </w:t>
      </w:r>
      <w:r w:rsidR="000E443C" w:rsidRPr="002F7996">
        <w:rPr>
          <w:rFonts w:asciiTheme="majorHAnsi" w:hAnsiTheme="majorHAnsi" w:cstheme="majorHAnsi"/>
          <w:szCs w:val="20"/>
          <w:lang w:val="cs-CZ"/>
        </w:rPr>
        <w:t xml:space="preserve">a </w:t>
      </w:r>
    </w:p>
    <w:p w14:paraId="518E73E8" w14:textId="77777777" w:rsidR="00DB7042" w:rsidRPr="002F7996" w:rsidRDefault="00DB7042" w:rsidP="00DB7042">
      <w:pPr>
        <w:pStyle w:val="Odstavecseseznamem"/>
        <w:ind w:left="1029"/>
        <w:rPr>
          <w:rFonts w:asciiTheme="majorHAnsi" w:hAnsiTheme="majorHAnsi" w:cstheme="majorHAnsi"/>
          <w:szCs w:val="20"/>
          <w:lang w:val="cs-CZ"/>
        </w:rPr>
      </w:pPr>
    </w:p>
    <w:p w14:paraId="18530153" w14:textId="41490D53" w:rsidR="000E443C" w:rsidRPr="002F7996" w:rsidRDefault="000E443C" w:rsidP="00C45DBF">
      <w:pPr>
        <w:pStyle w:val="Odstavecseseznamem"/>
        <w:numPr>
          <w:ilvl w:val="0"/>
          <w:numId w:val="8"/>
        </w:numPr>
        <w:ind w:left="1029"/>
        <w:rPr>
          <w:rFonts w:asciiTheme="majorHAnsi" w:hAnsiTheme="majorHAnsi" w:cstheme="majorHAnsi"/>
          <w:szCs w:val="20"/>
          <w:lang w:val="cs-CZ"/>
        </w:rPr>
      </w:pPr>
      <w:r w:rsidRPr="002F7996">
        <w:rPr>
          <w:rFonts w:asciiTheme="majorHAnsi" w:hAnsiTheme="majorHAnsi" w:cstheme="majorHAnsi"/>
          <w:szCs w:val="20"/>
          <w:lang w:val="cs-CZ"/>
        </w:rPr>
        <w:t xml:space="preserve">poskytovat Služby, jejichž vymezení je uvedeno v Příloze č. </w:t>
      </w:r>
      <w:r w:rsidR="001A0F1D" w:rsidRPr="002F7996">
        <w:rPr>
          <w:rFonts w:asciiTheme="majorHAnsi" w:hAnsiTheme="majorHAnsi" w:cstheme="majorHAnsi"/>
          <w:szCs w:val="20"/>
          <w:lang w:val="cs-CZ"/>
        </w:rPr>
        <w:t>3</w:t>
      </w:r>
      <w:r w:rsidRPr="002F7996">
        <w:rPr>
          <w:rFonts w:asciiTheme="majorHAnsi" w:hAnsiTheme="majorHAnsi" w:cstheme="majorHAnsi"/>
          <w:szCs w:val="20"/>
          <w:lang w:val="cs-CZ"/>
        </w:rPr>
        <w:t xml:space="preserve"> Smlouvy.</w:t>
      </w:r>
    </w:p>
    <w:p w14:paraId="4091CACC" w14:textId="77777777" w:rsidR="00DB7042" w:rsidRPr="002F7996" w:rsidRDefault="00DB7042" w:rsidP="00DB7042">
      <w:pPr>
        <w:pStyle w:val="Odstavecseseznamem"/>
        <w:ind w:left="1029"/>
        <w:rPr>
          <w:rFonts w:asciiTheme="majorHAnsi" w:hAnsiTheme="majorHAnsi" w:cstheme="majorHAnsi"/>
          <w:szCs w:val="20"/>
          <w:lang w:val="cs-CZ"/>
        </w:rPr>
      </w:pPr>
    </w:p>
    <w:p w14:paraId="43667D1B" w14:textId="61016BA3" w:rsidR="000E443C" w:rsidRPr="002F7996" w:rsidRDefault="000E443C" w:rsidP="000E443C">
      <w:pPr>
        <w:pStyle w:val="Odstavecseseznamem"/>
        <w:spacing w:line="240" w:lineRule="auto"/>
        <w:ind w:left="578"/>
        <w:rPr>
          <w:rFonts w:asciiTheme="majorHAnsi" w:hAnsiTheme="majorHAnsi" w:cstheme="majorHAnsi"/>
          <w:szCs w:val="20"/>
          <w:lang w:val="cs-CZ"/>
        </w:rPr>
      </w:pPr>
      <w:r w:rsidRPr="002F7996">
        <w:rPr>
          <w:rFonts w:asciiTheme="majorHAnsi" w:hAnsiTheme="majorHAnsi" w:cstheme="majorHAnsi"/>
          <w:szCs w:val="20"/>
          <w:lang w:val="cs-CZ"/>
        </w:rPr>
        <w:t>Zařízení a Služby dále společně také jako „</w:t>
      </w:r>
      <w:r w:rsidRPr="002F7996">
        <w:rPr>
          <w:rFonts w:asciiTheme="majorHAnsi" w:hAnsiTheme="majorHAnsi" w:cstheme="majorHAnsi"/>
          <w:b/>
          <w:bCs/>
          <w:szCs w:val="20"/>
          <w:lang w:val="cs-CZ"/>
        </w:rPr>
        <w:t>Plnění</w:t>
      </w:r>
      <w:r w:rsidRPr="002F7996">
        <w:rPr>
          <w:rFonts w:asciiTheme="majorHAnsi" w:hAnsiTheme="majorHAnsi" w:cstheme="majorHAnsi"/>
          <w:szCs w:val="20"/>
          <w:lang w:val="cs-CZ"/>
        </w:rPr>
        <w:t>“</w:t>
      </w:r>
      <w:r w:rsidR="00DB7042" w:rsidRPr="002F7996">
        <w:rPr>
          <w:rFonts w:asciiTheme="majorHAnsi" w:hAnsiTheme="majorHAnsi" w:cstheme="majorHAnsi"/>
          <w:szCs w:val="20"/>
          <w:lang w:val="cs-CZ"/>
        </w:rPr>
        <w:t>.</w:t>
      </w:r>
    </w:p>
    <w:p w14:paraId="7578A033" w14:textId="77777777" w:rsidR="00DB7042" w:rsidRPr="002F7996" w:rsidRDefault="00DB7042" w:rsidP="000E443C">
      <w:pPr>
        <w:pStyle w:val="Odstavecseseznamem"/>
        <w:spacing w:line="240" w:lineRule="auto"/>
        <w:ind w:left="578"/>
        <w:rPr>
          <w:rFonts w:asciiTheme="majorHAnsi" w:hAnsiTheme="majorHAnsi" w:cstheme="majorHAnsi"/>
          <w:szCs w:val="20"/>
          <w:lang w:val="cs-CZ"/>
        </w:rPr>
      </w:pPr>
    </w:p>
    <w:p w14:paraId="4DDA583D" w14:textId="1718A85D"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Prodávající je povinen Plnění realizovat řádně a včas v souladu s </w:t>
      </w:r>
      <w:r w:rsidR="00E249E8" w:rsidRPr="002F7996">
        <w:rPr>
          <w:rFonts w:asciiTheme="majorHAnsi" w:hAnsiTheme="majorHAnsi" w:cstheme="majorHAnsi"/>
          <w:szCs w:val="20"/>
          <w:lang w:val="cs-CZ"/>
        </w:rPr>
        <w:t>H</w:t>
      </w:r>
      <w:r w:rsidRPr="002F7996">
        <w:rPr>
          <w:rFonts w:asciiTheme="majorHAnsi" w:hAnsiTheme="majorHAnsi" w:cstheme="majorHAnsi"/>
          <w:szCs w:val="20"/>
          <w:lang w:val="cs-CZ"/>
        </w:rPr>
        <w:t xml:space="preserve">armonogramem plnění, který je Přílohou č. </w:t>
      </w:r>
      <w:r w:rsidR="001A0F1D" w:rsidRPr="002F7996">
        <w:rPr>
          <w:rFonts w:asciiTheme="majorHAnsi" w:hAnsiTheme="majorHAnsi" w:cstheme="majorHAnsi"/>
          <w:szCs w:val="20"/>
          <w:lang w:val="cs-CZ"/>
        </w:rPr>
        <w:t>4</w:t>
      </w:r>
      <w:r w:rsidRPr="002F7996">
        <w:rPr>
          <w:rFonts w:asciiTheme="majorHAnsi" w:hAnsiTheme="majorHAnsi" w:cstheme="majorHAnsi"/>
          <w:szCs w:val="20"/>
          <w:lang w:val="cs-CZ"/>
        </w:rPr>
        <w:t xml:space="preserve"> Smlouvy</w:t>
      </w:r>
      <w:r w:rsidR="00E249E8" w:rsidRPr="002F7996">
        <w:rPr>
          <w:rFonts w:asciiTheme="majorHAnsi" w:hAnsiTheme="majorHAnsi" w:cstheme="majorHAnsi"/>
          <w:szCs w:val="20"/>
          <w:lang w:val="cs-CZ"/>
        </w:rPr>
        <w:t xml:space="preserve"> (dále jen „</w:t>
      </w:r>
      <w:r w:rsidR="00E249E8" w:rsidRPr="002F7996">
        <w:rPr>
          <w:rFonts w:asciiTheme="majorHAnsi" w:hAnsiTheme="majorHAnsi" w:cstheme="majorHAnsi"/>
          <w:b/>
          <w:bCs/>
          <w:szCs w:val="20"/>
          <w:lang w:val="cs-CZ"/>
        </w:rPr>
        <w:t>Harmonogram</w:t>
      </w:r>
      <w:r w:rsidR="00E249E8" w:rsidRPr="002F7996">
        <w:rPr>
          <w:rFonts w:asciiTheme="majorHAnsi" w:hAnsiTheme="majorHAnsi" w:cstheme="majorHAnsi"/>
          <w:szCs w:val="20"/>
          <w:lang w:val="cs-CZ"/>
        </w:rPr>
        <w:t>“)</w:t>
      </w:r>
      <w:r w:rsidRPr="002F7996">
        <w:rPr>
          <w:rFonts w:asciiTheme="majorHAnsi" w:hAnsiTheme="majorHAnsi" w:cstheme="majorHAnsi"/>
          <w:szCs w:val="20"/>
          <w:lang w:val="cs-CZ"/>
        </w:rPr>
        <w:t>.</w:t>
      </w:r>
    </w:p>
    <w:p w14:paraId="2801D7DB" w14:textId="77777777" w:rsidR="00DB7042" w:rsidRPr="002F7996" w:rsidRDefault="00DB7042" w:rsidP="00DB7042">
      <w:pPr>
        <w:pStyle w:val="Odstavecseseznamem"/>
        <w:spacing w:line="240" w:lineRule="auto"/>
        <w:ind w:left="578"/>
        <w:rPr>
          <w:rFonts w:asciiTheme="majorHAnsi" w:hAnsiTheme="majorHAnsi" w:cstheme="majorHAnsi"/>
          <w:szCs w:val="20"/>
          <w:lang w:val="cs-CZ"/>
        </w:rPr>
      </w:pPr>
    </w:p>
    <w:p w14:paraId="0A30961A" w14:textId="2D5E439D"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Plnění je Prodávající povinen poskytnout tak, aby zahrnovalo i veškeré výslovně ve Smlouvě a jejích přílohách neuvedené části, součástí a komponenty, které lze od plnění obdobného charakteru rozumně očekávat, případně které je nutné pro řádné užívání Plnění, příp. také splnění účelu této Smlouvy. </w:t>
      </w:r>
    </w:p>
    <w:p w14:paraId="566A905D" w14:textId="77777777" w:rsidR="00EE145C" w:rsidRPr="002F7996" w:rsidRDefault="00EE145C" w:rsidP="00EE145C">
      <w:pPr>
        <w:pStyle w:val="Odstavecseseznamem"/>
        <w:rPr>
          <w:rFonts w:asciiTheme="majorHAnsi" w:hAnsiTheme="majorHAnsi" w:cstheme="majorHAnsi"/>
          <w:szCs w:val="20"/>
          <w:lang w:val="cs-CZ"/>
        </w:rPr>
      </w:pPr>
    </w:p>
    <w:p w14:paraId="1A5D2EB5" w14:textId="55DC406B"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Za řádně a včas poskytnuté Plnění se Zákazník zavazuje Prodávajícímu uhradit Odměnu, specifikovanou v čl. </w:t>
      </w:r>
      <w:r w:rsidR="001A0F1D" w:rsidRPr="002F7996">
        <w:rPr>
          <w:rFonts w:asciiTheme="majorHAnsi" w:hAnsiTheme="majorHAnsi" w:cstheme="majorHAnsi"/>
          <w:szCs w:val="20"/>
          <w:lang w:val="cs-CZ"/>
        </w:rPr>
        <w:fldChar w:fldCharType="begin"/>
      </w:r>
      <w:r w:rsidR="001A0F1D" w:rsidRPr="002F7996">
        <w:rPr>
          <w:rFonts w:asciiTheme="majorHAnsi" w:hAnsiTheme="majorHAnsi" w:cstheme="majorHAnsi"/>
          <w:szCs w:val="20"/>
          <w:lang w:val="cs-CZ"/>
        </w:rPr>
        <w:instrText xml:space="preserve"> REF _Ref190169551 \r \h </w:instrText>
      </w:r>
      <w:r w:rsidR="000528E8" w:rsidRPr="002F7996">
        <w:rPr>
          <w:rFonts w:asciiTheme="majorHAnsi" w:hAnsiTheme="majorHAnsi" w:cstheme="majorHAnsi"/>
          <w:szCs w:val="20"/>
          <w:lang w:val="cs-CZ"/>
        </w:rPr>
        <w:instrText xml:space="preserve"> \* MERGEFORMAT </w:instrText>
      </w:r>
      <w:r w:rsidR="001A0F1D" w:rsidRPr="002F7996">
        <w:rPr>
          <w:rFonts w:asciiTheme="majorHAnsi" w:hAnsiTheme="majorHAnsi" w:cstheme="majorHAnsi"/>
          <w:szCs w:val="20"/>
          <w:lang w:val="cs-CZ"/>
        </w:rPr>
      </w:r>
      <w:r w:rsidR="001A0F1D"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9.1</w:t>
      </w:r>
      <w:r w:rsidR="001A0F1D" w:rsidRPr="002F7996">
        <w:rPr>
          <w:rFonts w:asciiTheme="majorHAnsi" w:hAnsiTheme="majorHAnsi" w:cstheme="majorHAnsi"/>
          <w:szCs w:val="20"/>
          <w:lang w:val="cs-CZ"/>
        </w:rPr>
        <w:fldChar w:fldCharType="end"/>
      </w:r>
      <w:r w:rsidR="001A0F1D"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Smlouvy.</w:t>
      </w:r>
    </w:p>
    <w:p w14:paraId="125F1EC2"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lang w:val="cs-CZ"/>
        </w:rPr>
      </w:pPr>
      <w:bookmarkStart w:id="3" w:name="_Toc209090186"/>
      <w:r w:rsidRPr="002F7996">
        <w:rPr>
          <w:rFonts w:cstheme="majorHAnsi"/>
          <w:b/>
          <w:bCs/>
          <w:color w:val="auto"/>
          <w:sz w:val="20"/>
          <w:szCs w:val="20"/>
          <w:lang w:val="cs-CZ"/>
        </w:rPr>
        <w:t>DODÁNÍ A DOPRAVA</w:t>
      </w:r>
      <w:bookmarkEnd w:id="3"/>
    </w:p>
    <w:p w14:paraId="662BAF79" w14:textId="77777777" w:rsidR="000E443C" w:rsidRPr="002F7996" w:rsidRDefault="000E443C" w:rsidP="000E443C">
      <w:pPr>
        <w:pStyle w:val="Odstavecseseznamem"/>
        <w:ind w:left="432"/>
        <w:rPr>
          <w:rFonts w:asciiTheme="majorHAnsi" w:hAnsiTheme="majorHAnsi" w:cstheme="majorHAnsi"/>
          <w:szCs w:val="20"/>
          <w:lang w:val="cs-CZ"/>
        </w:rPr>
      </w:pPr>
    </w:p>
    <w:p w14:paraId="1A0B2451" w14:textId="0243DE99" w:rsidR="000E443C" w:rsidRPr="002F7996" w:rsidRDefault="000E443C"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Prodávající </w:t>
      </w:r>
      <w:r w:rsidR="00E249E8" w:rsidRPr="002F7996">
        <w:rPr>
          <w:rFonts w:asciiTheme="majorHAnsi" w:hAnsiTheme="majorHAnsi" w:cstheme="majorHAnsi"/>
          <w:szCs w:val="20"/>
          <w:lang w:val="cs-CZ"/>
        </w:rPr>
        <w:t xml:space="preserve">je povinen Plnění </w:t>
      </w:r>
      <w:r w:rsidR="00CE613E" w:rsidRPr="002F7996">
        <w:rPr>
          <w:rFonts w:asciiTheme="majorHAnsi" w:hAnsiTheme="majorHAnsi" w:cstheme="majorHAnsi"/>
          <w:szCs w:val="20"/>
          <w:lang w:val="cs-CZ"/>
        </w:rPr>
        <w:t xml:space="preserve">poskytnout </w:t>
      </w:r>
      <w:r w:rsidR="00452871" w:rsidRPr="002F7996">
        <w:rPr>
          <w:rFonts w:asciiTheme="majorHAnsi" w:hAnsiTheme="majorHAnsi" w:cstheme="majorHAnsi"/>
          <w:szCs w:val="20"/>
          <w:lang w:val="cs-CZ"/>
        </w:rPr>
        <w:t xml:space="preserve">nejpozději </w:t>
      </w:r>
      <w:r w:rsidR="00CE613E" w:rsidRPr="002F7996">
        <w:rPr>
          <w:rFonts w:asciiTheme="majorHAnsi" w:hAnsiTheme="majorHAnsi" w:cstheme="majorHAnsi"/>
          <w:szCs w:val="20"/>
          <w:lang w:val="cs-CZ"/>
        </w:rPr>
        <w:t>v termínech uvedených v Harmonogramu. O</w:t>
      </w:r>
      <w:r w:rsidR="001A0F1D" w:rsidRPr="002F7996">
        <w:rPr>
          <w:rFonts w:asciiTheme="majorHAnsi" w:hAnsiTheme="majorHAnsi" w:cstheme="majorHAnsi"/>
          <w:szCs w:val="20"/>
          <w:lang w:val="cs-CZ"/>
        </w:rPr>
        <w:t> </w:t>
      </w:r>
      <w:r w:rsidR="00CE613E" w:rsidRPr="002F7996">
        <w:rPr>
          <w:rFonts w:asciiTheme="majorHAnsi" w:hAnsiTheme="majorHAnsi" w:cstheme="majorHAnsi"/>
          <w:szCs w:val="20"/>
          <w:lang w:val="cs-CZ"/>
        </w:rPr>
        <w:t xml:space="preserve">konkrétním termínu </w:t>
      </w:r>
      <w:r w:rsidR="00EE145C" w:rsidRPr="002F7996">
        <w:rPr>
          <w:rFonts w:asciiTheme="majorHAnsi" w:hAnsiTheme="majorHAnsi" w:cstheme="majorHAnsi"/>
          <w:szCs w:val="20"/>
          <w:lang w:val="cs-CZ"/>
        </w:rPr>
        <w:t>pro</w:t>
      </w:r>
      <w:r w:rsidR="00CE613E" w:rsidRPr="002F7996">
        <w:rPr>
          <w:rFonts w:asciiTheme="majorHAnsi" w:hAnsiTheme="majorHAnsi" w:cstheme="majorHAnsi"/>
          <w:szCs w:val="20"/>
          <w:lang w:val="cs-CZ"/>
        </w:rPr>
        <w:t xml:space="preserve"> splnění termínů dle Harmonogramu je Prodávající povinen Zákazníka informovat vždy alespoň </w:t>
      </w:r>
      <w:r w:rsidR="00D9229E" w:rsidRPr="002F7996">
        <w:rPr>
          <w:rFonts w:asciiTheme="majorHAnsi" w:hAnsiTheme="majorHAnsi" w:cstheme="majorHAnsi"/>
          <w:szCs w:val="20"/>
          <w:lang w:val="cs-CZ"/>
        </w:rPr>
        <w:t>14</w:t>
      </w:r>
      <w:r w:rsidR="00CE613E" w:rsidRPr="002F7996">
        <w:rPr>
          <w:rFonts w:asciiTheme="majorHAnsi" w:hAnsiTheme="majorHAnsi" w:cstheme="majorHAnsi"/>
          <w:szCs w:val="20"/>
          <w:lang w:val="cs-CZ"/>
        </w:rPr>
        <w:t xml:space="preserve"> dnů před samotnou realizací dané fáze Plnění, a to na e-mail Zákazníka dle čl. </w:t>
      </w:r>
      <w:r w:rsidR="00EE145C" w:rsidRPr="002F7996">
        <w:rPr>
          <w:rFonts w:asciiTheme="majorHAnsi" w:hAnsiTheme="majorHAnsi" w:cstheme="majorHAnsi"/>
          <w:szCs w:val="20"/>
          <w:lang w:val="cs-CZ"/>
        </w:rPr>
        <w:fldChar w:fldCharType="begin"/>
      </w:r>
      <w:r w:rsidR="00EE145C" w:rsidRPr="002F7996">
        <w:rPr>
          <w:rFonts w:asciiTheme="majorHAnsi" w:hAnsiTheme="majorHAnsi" w:cstheme="majorHAnsi"/>
          <w:szCs w:val="20"/>
          <w:lang w:val="cs-CZ"/>
        </w:rPr>
        <w:instrText xml:space="preserve"> REF _Ref189743019 \r \h </w:instrText>
      </w:r>
      <w:r w:rsidR="00390FB0" w:rsidRPr="002F7996">
        <w:rPr>
          <w:rFonts w:asciiTheme="majorHAnsi" w:hAnsiTheme="majorHAnsi" w:cstheme="majorHAnsi"/>
          <w:szCs w:val="20"/>
          <w:lang w:val="cs-CZ"/>
        </w:rPr>
        <w:instrText xml:space="preserve"> \* MERGEFORMAT </w:instrText>
      </w:r>
      <w:r w:rsidR="00EE145C" w:rsidRPr="002F7996">
        <w:rPr>
          <w:rFonts w:asciiTheme="majorHAnsi" w:hAnsiTheme="majorHAnsi" w:cstheme="majorHAnsi"/>
          <w:szCs w:val="20"/>
          <w:lang w:val="cs-CZ"/>
        </w:rPr>
      </w:r>
      <w:r w:rsidR="00EE145C"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14.2</w:t>
      </w:r>
      <w:r w:rsidR="00EE145C" w:rsidRPr="002F7996">
        <w:rPr>
          <w:rFonts w:asciiTheme="majorHAnsi" w:hAnsiTheme="majorHAnsi" w:cstheme="majorHAnsi"/>
          <w:szCs w:val="20"/>
          <w:lang w:val="cs-CZ"/>
        </w:rPr>
        <w:fldChar w:fldCharType="end"/>
      </w:r>
      <w:r w:rsidR="00EE145C" w:rsidRPr="002F7996">
        <w:rPr>
          <w:rFonts w:asciiTheme="majorHAnsi" w:hAnsiTheme="majorHAnsi" w:cstheme="majorHAnsi"/>
          <w:szCs w:val="20"/>
          <w:lang w:val="cs-CZ"/>
        </w:rPr>
        <w:t xml:space="preserve"> Smlouvy</w:t>
      </w:r>
      <w:r w:rsidR="00102548" w:rsidRPr="002F7996">
        <w:rPr>
          <w:rFonts w:asciiTheme="majorHAnsi" w:hAnsiTheme="majorHAnsi" w:cstheme="majorHAnsi"/>
          <w:szCs w:val="20"/>
          <w:lang w:val="cs-CZ"/>
        </w:rPr>
        <w:t>, nestanoví-li tato Smlouva výslovně jiný termín</w:t>
      </w:r>
      <w:r w:rsidR="00EE145C" w:rsidRPr="002F7996">
        <w:rPr>
          <w:rFonts w:asciiTheme="majorHAnsi" w:hAnsiTheme="majorHAnsi" w:cstheme="majorHAnsi"/>
          <w:szCs w:val="20"/>
          <w:lang w:val="cs-CZ"/>
        </w:rPr>
        <w:t>.</w:t>
      </w:r>
    </w:p>
    <w:p w14:paraId="0E0E1BBC" w14:textId="77777777" w:rsidR="00CE613E" w:rsidRPr="002F7996" w:rsidRDefault="00CE613E" w:rsidP="00CE613E">
      <w:pPr>
        <w:pStyle w:val="Odstavecseseznamem"/>
        <w:ind w:left="432"/>
        <w:rPr>
          <w:rFonts w:asciiTheme="majorHAnsi" w:hAnsiTheme="majorHAnsi" w:cstheme="majorHAnsi"/>
          <w:szCs w:val="20"/>
          <w:lang w:val="cs-CZ"/>
        </w:rPr>
      </w:pPr>
    </w:p>
    <w:p w14:paraId="387CF0E6" w14:textId="5D30B90F" w:rsidR="000E443C" w:rsidRPr="002F7996" w:rsidRDefault="000E443C"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Prodávající dodá Zařízení </w:t>
      </w:r>
      <w:r w:rsidR="00EE145C" w:rsidRPr="002F7996">
        <w:rPr>
          <w:rFonts w:asciiTheme="majorHAnsi" w:hAnsiTheme="majorHAnsi" w:cstheme="majorHAnsi"/>
          <w:szCs w:val="20"/>
          <w:lang w:val="cs-CZ"/>
        </w:rPr>
        <w:t>dle ICC INCOTERMS 202</w:t>
      </w:r>
      <w:r w:rsidR="00D9229E" w:rsidRPr="002F7996">
        <w:rPr>
          <w:rFonts w:asciiTheme="majorHAnsi" w:hAnsiTheme="majorHAnsi" w:cstheme="majorHAnsi"/>
          <w:szCs w:val="20"/>
          <w:lang w:val="cs-CZ"/>
        </w:rPr>
        <w:t>0</w:t>
      </w:r>
      <w:r w:rsidR="00EE145C"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w:t>
      </w:r>
      <w:r w:rsidR="00CE613E" w:rsidRPr="002F7996">
        <w:rPr>
          <w:rFonts w:asciiTheme="majorHAnsi" w:hAnsiTheme="majorHAnsi" w:cstheme="majorHAnsi"/>
          <w:szCs w:val="20"/>
          <w:lang w:val="cs-CZ"/>
        </w:rPr>
        <w:t>DAP</w:t>
      </w:r>
      <w:r w:rsidR="00EE145C" w:rsidRPr="002F7996">
        <w:rPr>
          <w:rFonts w:asciiTheme="majorHAnsi" w:hAnsiTheme="majorHAnsi" w:cstheme="majorHAnsi"/>
          <w:szCs w:val="20"/>
          <w:lang w:val="cs-CZ"/>
        </w:rPr>
        <w:t xml:space="preserve"> </w:t>
      </w:r>
      <w:r w:rsidR="00D9229E" w:rsidRPr="002F7996">
        <w:rPr>
          <w:rFonts w:asciiTheme="majorHAnsi" w:hAnsiTheme="majorHAnsi" w:cstheme="majorHAnsi"/>
          <w:szCs w:val="20"/>
          <w:lang w:val="cs-CZ"/>
        </w:rPr>
        <w:t>Roudnice nad Labem</w:t>
      </w:r>
      <w:r w:rsidRPr="002F7996">
        <w:rPr>
          <w:rFonts w:asciiTheme="majorHAnsi" w:hAnsiTheme="majorHAnsi" w:cstheme="majorHAnsi"/>
          <w:szCs w:val="20"/>
          <w:lang w:val="cs-CZ"/>
        </w:rPr>
        <w:t>“ („</w:t>
      </w:r>
      <w:r w:rsidRPr="002F7996">
        <w:rPr>
          <w:rFonts w:asciiTheme="majorHAnsi" w:hAnsiTheme="majorHAnsi" w:cstheme="majorHAnsi"/>
          <w:b/>
          <w:bCs/>
          <w:szCs w:val="20"/>
          <w:lang w:val="cs-CZ"/>
        </w:rPr>
        <w:t>Místo dodání</w:t>
      </w:r>
      <w:r w:rsidRPr="002F7996">
        <w:rPr>
          <w:rFonts w:asciiTheme="majorHAnsi" w:hAnsiTheme="majorHAnsi" w:cstheme="majorHAnsi"/>
          <w:szCs w:val="20"/>
          <w:lang w:val="cs-CZ"/>
        </w:rPr>
        <w:t xml:space="preserve">“). Pokud Zákazník </w:t>
      </w:r>
      <w:r w:rsidR="00CE613E" w:rsidRPr="002F7996">
        <w:rPr>
          <w:rFonts w:asciiTheme="majorHAnsi" w:hAnsiTheme="majorHAnsi" w:cstheme="majorHAnsi"/>
          <w:szCs w:val="20"/>
          <w:lang w:val="cs-CZ"/>
        </w:rPr>
        <w:t>neumožní dodání</w:t>
      </w:r>
      <w:r w:rsidRPr="002F7996">
        <w:rPr>
          <w:rFonts w:asciiTheme="majorHAnsi" w:hAnsiTheme="majorHAnsi" w:cstheme="majorHAnsi"/>
          <w:szCs w:val="20"/>
          <w:lang w:val="cs-CZ"/>
        </w:rPr>
        <w:t xml:space="preserve"> Zařízení v</w:t>
      </w:r>
      <w:r w:rsidR="00CE613E" w:rsidRPr="002F7996">
        <w:rPr>
          <w:rFonts w:asciiTheme="majorHAnsi" w:hAnsiTheme="majorHAnsi" w:cstheme="majorHAnsi"/>
          <w:szCs w:val="20"/>
          <w:lang w:val="cs-CZ"/>
        </w:rPr>
        <w:t xml:space="preserve">e sjednaných </w:t>
      </w:r>
      <w:r w:rsidRPr="002F7996">
        <w:rPr>
          <w:rFonts w:asciiTheme="majorHAnsi" w:hAnsiTheme="majorHAnsi" w:cstheme="majorHAnsi"/>
          <w:szCs w:val="20"/>
          <w:lang w:val="cs-CZ"/>
        </w:rPr>
        <w:t>termínech</w:t>
      </w:r>
      <w:r w:rsidR="00CE613E" w:rsidRPr="002F7996">
        <w:rPr>
          <w:rFonts w:asciiTheme="majorHAnsi" w:hAnsiTheme="majorHAnsi" w:cstheme="majorHAnsi"/>
          <w:szCs w:val="20"/>
          <w:lang w:val="cs-CZ"/>
        </w:rPr>
        <w:t xml:space="preserve"> do sjednaného Místa dodání</w:t>
      </w:r>
      <w:r w:rsidRPr="002F7996">
        <w:rPr>
          <w:rFonts w:asciiTheme="majorHAnsi" w:hAnsiTheme="majorHAnsi" w:cstheme="majorHAnsi"/>
          <w:szCs w:val="20"/>
          <w:lang w:val="cs-CZ"/>
        </w:rPr>
        <w:t xml:space="preserve">, je Zákazník povinen (i) zaplatit Prodávajícímu </w:t>
      </w:r>
      <w:r w:rsidR="00CE613E" w:rsidRPr="002F7996">
        <w:rPr>
          <w:rFonts w:asciiTheme="majorHAnsi" w:hAnsiTheme="majorHAnsi" w:cstheme="majorHAnsi"/>
          <w:szCs w:val="20"/>
          <w:lang w:val="cs-CZ"/>
        </w:rPr>
        <w:t>náklady na</w:t>
      </w:r>
      <w:r w:rsidR="006B03F1" w:rsidRPr="002F7996">
        <w:rPr>
          <w:rFonts w:asciiTheme="majorHAnsi" w:hAnsiTheme="majorHAnsi" w:cstheme="majorHAnsi"/>
          <w:szCs w:val="20"/>
          <w:lang w:val="cs-CZ"/>
        </w:rPr>
        <w:t xml:space="preserve"> vyložení a</w:t>
      </w:r>
      <w:r w:rsidR="00CE613E" w:rsidRPr="002F7996">
        <w:rPr>
          <w:rFonts w:asciiTheme="majorHAnsi" w:hAnsiTheme="majorHAnsi" w:cstheme="majorHAnsi"/>
          <w:szCs w:val="20"/>
          <w:lang w:val="cs-CZ"/>
        </w:rPr>
        <w:t xml:space="preserve"> uskladnění </w:t>
      </w:r>
      <w:r w:rsidRPr="002F7996">
        <w:rPr>
          <w:rFonts w:asciiTheme="majorHAnsi" w:hAnsiTheme="majorHAnsi" w:cstheme="majorHAnsi"/>
          <w:szCs w:val="20"/>
          <w:lang w:val="cs-CZ"/>
        </w:rPr>
        <w:t>Zařízení</w:t>
      </w:r>
      <w:r w:rsidR="00CE613E" w:rsidRPr="002F7996">
        <w:rPr>
          <w:rFonts w:asciiTheme="majorHAnsi" w:hAnsiTheme="majorHAnsi" w:cstheme="majorHAnsi"/>
          <w:szCs w:val="20"/>
          <w:lang w:val="cs-CZ"/>
        </w:rPr>
        <w:t xml:space="preserve"> v České republice a </w:t>
      </w:r>
      <w:r w:rsidRPr="002F7996">
        <w:rPr>
          <w:rFonts w:asciiTheme="majorHAnsi" w:hAnsiTheme="majorHAnsi" w:cstheme="majorHAnsi"/>
          <w:szCs w:val="20"/>
          <w:lang w:val="cs-CZ"/>
        </w:rPr>
        <w:t xml:space="preserve">(ii) uhradit Prodávajícímu náklady </w:t>
      </w:r>
      <w:r w:rsidR="00CE613E" w:rsidRPr="002F7996">
        <w:rPr>
          <w:rFonts w:asciiTheme="majorHAnsi" w:hAnsiTheme="majorHAnsi" w:cstheme="majorHAnsi"/>
          <w:szCs w:val="20"/>
          <w:lang w:val="cs-CZ"/>
        </w:rPr>
        <w:t>vzniklé v souvislosti s nepřevzetím Zařízení v Místě dodá</w:t>
      </w:r>
      <w:r w:rsidR="006B03F1" w:rsidRPr="002F7996">
        <w:rPr>
          <w:rFonts w:asciiTheme="majorHAnsi" w:hAnsiTheme="majorHAnsi" w:cstheme="majorHAnsi"/>
          <w:szCs w:val="20"/>
          <w:lang w:val="cs-CZ"/>
        </w:rPr>
        <w:t>ní</w:t>
      </w:r>
      <w:r w:rsidR="00CE613E" w:rsidRPr="002F7996">
        <w:rPr>
          <w:rFonts w:asciiTheme="majorHAnsi" w:hAnsiTheme="majorHAnsi" w:cstheme="majorHAnsi"/>
          <w:szCs w:val="20"/>
          <w:lang w:val="cs-CZ"/>
        </w:rPr>
        <w:t xml:space="preserve">. </w:t>
      </w:r>
      <w:r w:rsidR="006B5946" w:rsidRPr="002F7996">
        <w:rPr>
          <w:rFonts w:asciiTheme="majorHAnsi" w:hAnsiTheme="majorHAnsi" w:cstheme="majorHAnsi"/>
          <w:szCs w:val="20"/>
          <w:lang w:val="cs-CZ"/>
        </w:rPr>
        <w:t>Liší-li se podmínky této Smlouvy a podmínky DAP INCOTERMS 202</w:t>
      </w:r>
      <w:r w:rsidR="00D9229E" w:rsidRPr="002F7996">
        <w:rPr>
          <w:rFonts w:asciiTheme="majorHAnsi" w:hAnsiTheme="majorHAnsi" w:cstheme="majorHAnsi"/>
          <w:szCs w:val="20"/>
          <w:lang w:val="cs-CZ"/>
        </w:rPr>
        <w:t>0</w:t>
      </w:r>
      <w:r w:rsidR="006B5946" w:rsidRPr="002F7996">
        <w:rPr>
          <w:rFonts w:asciiTheme="majorHAnsi" w:hAnsiTheme="majorHAnsi" w:cstheme="majorHAnsi"/>
          <w:szCs w:val="20"/>
          <w:lang w:val="cs-CZ"/>
        </w:rPr>
        <w:t>, má tato Smlouva v daném konkrétním případě přednost.</w:t>
      </w:r>
      <w:r w:rsidR="00BC0008" w:rsidRPr="002F7996">
        <w:rPr>
          <w:rFonts w:asciiTheme="majorHAnsi" w:hAnsiTheme="majorHAnsi" w:cstheme="majorHAnsi"/>
          <w:szCs w:val="20"/>
          <w:lang w:val="cs-CZ"/>
        </w:rPr>
        <w:t xml:space="preserve"> </w:t>
      </w:r>
    </w:p>
    <w:p w14:paraId="7706440B" w14:textId="77777777" w:rsidR="00EE145C" w:rsidRPr="002F7996" w:rsidRDefault="00EE145C" w:rsidP="00EE145C">
      <w:pPr>
        <w:pStyle w:val="Odstavecseseznamem"/>
        <w:rPr>
          <w:rFonts w:asciiTheme="majorHAnsi" w:hAnsiTheme="majorHAnsi" w:cstheme="majorHAnsi"/>
          <w:szCs w:val="20"/>
          <w:lang w:val="cs-CZ"/>
        </w:rPr>
      </w:pPr>
    </w:p>
    <w:p w14:paraId="6CAC57C3" w14:textId="551C4904" w:rsidR="00CE613E" w:rsidRPr="002F7996" w:rsidRDefault="00CE613E"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Jestliže není Prodávajícímu umožněno výlučně z důvodu na straně Zákazníka dodat řádně a včas vyrobené a v místě produkce </w:t>
      </w:r>
      <w:r w:rsidR="00560BB6" w:rsidRPr="002F7996">
        <w:rPr>
          <w:rFonts w:asciiTheme="majorHAnsi" w:hAnsiTheme="majorHAnsi" w:cstheme="majorHAnsi"/>
          <w:szCs w:val="20"/>
          <w:lang w:val="cs-CZ"/>
        </w:rPr>
        <w:t xml:space="preserve">řádně </w:t>
      </w:r>
      <w:r w:rsidRPr="002F7996">
        <w:rPr>
          <w:rFonts w:asciiTheme="majorHAnsi" w:hAnsiTheme="majorHAnsi" w:cstheme="majorHAnsi"/>
          <w:szCs w:val="20"/>
          <w:lang w:val="cs-CZ"/>
        </w:rPr>
        <w:t xml:space="preserve">otestované Zařízení </w:t>
      </w:r>
      <w:r w:rsidR="00560BB6" w:rsidRPr="002F7996">
        <w:rPr>
          <w:rFonts w:asciiTheme="majorHAnsi" w:hAnsiTheme="majorHAnsi" w:cstheme="majorHAnsi"/>
          <w:szCs w:val="20"/>
          <w:lang w:val="cs-CZ"/>
        </w:rPr>
        <w:t xml:space="preserve">s výsledkem vhodným k přejímce </w:t>
      </w:r>
      <w:r w:rsidRPr="002F7996">
        <w:rPr>
          <w:rFonts w:asciiTheme="majorHAnsi" w:hAnsiTheme="majorHAnsi" w:cstheme="majorHAnsi"/>
          <w:szCs w:val="20"/>
          <w:lang w:val="cs-CZ"/>
        </w:rPr>
        <w:t>v souladu s touto Smlouvou do Místa dodání ani ve lhůtě</w:t>
      </w:r>
      <w:r w:rsidR="00452871" w:rsidRPr="002F7996">
        <w:rPr>
          <w:rFonts w:asciiTheme="majorHAnsi" w:hAnsiTheme="majorHAnsi" w:cstheme="majorHAnsi"/>
          <w:szCs w:val="20"/>
          <w:lang w:val="cs-CZ"/>
        </w:rPr>
        <w:t xml:space="preserve"> 30 dnů</w:t>
      </w:r>
      <w:r w:rsidRPr="002F7996">
        <w:rPr>
          <w:rFonts w:asciiTheme="majorHAnsi" w:hAnsiTheme="majorHAnsi" w:cstheme="majorHAnsi"/>
          <w:szCs w:val="20"/>
          <w:lang w:val="cs-CZ"/>
        </w:rPr>
        <w:t xml:space="preserve"> ode dne písemného upozornění Prodávajícím na prodlení Zákazníka</w:t>
      </w:r>
      <w:r w:rsidR="00452871" w:rsidRPr="002F7996">
        <w:rPr>
          <w:rFonts w:asciiTheme="majorHAnsi" w:hAnsiTheme="majorHAnsi" w:cstheme="majorHAnsi"/>
          <w:szCs w:val="20"/>
          <w:lang w:val="cs-CZ"/>
        </w:rPr>
        <w:t xml:space="preserve"> s vykládkou, resp. přemístěním Zařízení pro účely instalace Zařízení</w:t>
      </w:r>
      <w:r w:rsidRPr="002F7996">
        <w:rPr>
          <w:rFonts w:asciiTheme="majorHAnsi" w:hAnsiTheme="majorHAnsi" w:cstheme="majorHAnsi"/>
          <w:szCs w:val="20"/>
          <w:lang w:val="cs-CZ"/>
        </w:rPr>
        <w:t>, má se za to, že proběhla akceptace Zařízení a Prodávající řádně a včas dodal</w:t>
      </w:r>
      <w:r w:rsidR="00452871" w:rsidRPr="002F7996">
        <w:rPr>
          <w:rFonts w:asciiTheme="majorHAnsi" w:hAnsiTheme="majorHAnsi" w:cstheme="majorHAnsi"/>
          <w:szCs w:val="20"/>
          <w:lang w:val="cs-CZ"/>
        </w:rPr>
        <w:t xml:space="preserve"> uplynutím uvedení lhůty s následky pro běh Záruční doby, jak je definována dále, plateb apod</w:t>
      </w:r>
      <w:r w:rsidRPr="002F7996">
        <w:rPr>
          <w:rFonts w:asciiTheme="majorHAnsi" w:hAnsiTheme="majorHAnsi" w:cstheme="majorHAnsi"/>
          <w:szCs w:val="20"/>
          <w:lang w:val="cs-CZ"/>
        </w:rPr>
        <w:t xml:space="preserve">. </w:t>
      </w:r>
      <w:r w:rsidR="00467B2D" w:rsidRPr="002F7996">
        <w:rPr>
          <w:rFonts w:asciiTheme="majorHAnsi" w:hAnsiTheme="majorHAnsi" w:cstheme="majorHAnsi"/>
          <w:szCs w:val="20"/>
          <w:lang w:val="cs-CZ"/>
        </w:rPr>
        <w:t>To nevylučuje odpovědnost Prodávajícího k odstranění vad Zařízení</w:t>
      </w:r>
      <w:r w:rsidR="00864053" w:rsidRPr="002F7996">
        <w:rPr>
          <w:rFonts w:asciiTheme="majorHAnsi" w:hAnsiTheme="majorHAnsi" w:cstheme="majorHAnsi"/>
          <w:szCs w:val="20"/>
          <w:lang w:val="cs-CZ"/>
        </w:rPr>
        <w:t>, pokud takové existují,</w:t>
      </w:r>
      <w:r w:rsidR="00467B2D" w:rsidRPr="002F7996">
        <w:rPr>
          <w:rFonts w:asciiTheme="majorHAnsi" w:hAnsiTheme="majorHAnsi" w:cstheme="majorHAnsi"/>
          <w:szCs w:val="20"/>
          <w:lang w:val="cs-CZ"/>
        </w:rPr>
        <w:t xml:space="preserve"> v souladu se Smlouvou.</w:t>
      </w:r>
    </w:p>
    <w:p w14:paraId="1A70882E" w14:textId="77777777" w:rsidR="00390FB0" w:rsidRPr="002F7996" w:rsidRDefault="00390FB0" w:rsidP="00390FB0">
      <w:pPr>
        <w:pStyle w:val="Odstavecseseznamem"/>
        <w:rPr>
          <w:rFonts w:asciiTheme="majorHAnsi" w:hAnsiTheme="majorHAnsi" w:cstheme="majorHAnsi"/>
          <w:szCs w:val="20"/>
          <w:lang w:val="cs-CZ"/>
        </w:rPr>
      </w:pPr>
    </w:p>
    <w:p w14:paraId="7468A27F" w14:textId="3DE3B221" w:rsidR="00390FB0" w:rsidRPr="002F7996" w:rsidRDefault="00390FB0"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lastRenderedPageBreak/>
        <w:t>Prodávající je povinen:</w:t>
      </w:r>
    </w:p>
    <w:p w14:paraId="6D2EDB5E" w14:textId="21E24AF1" w:rsidR="00390FB0" w:rsidRPr="002F7996" w:rsidRDefault="00390FB0" w:rsidP="00C45DBF">
      <w:pPr>
        <w:pStyle w:val="Zkladntextodsazen"/>
        <w:widowControl w:val="0"/>
        <w:numPr>
          <w:ilvl w:val="7"/>
          <w:numId w:val="29"/>
        </w:numPr>
        <w:spacing w:line="240" w:lineRule="auto"/>
        <w:ind w:left="1134" w:hanging="567"/>
        <w:rPr>
          <w:rFonts w:asciiTheme="majorHAnsi" w:hAnsiTheme="majorHAnsi" w:cstheme="majorHAnsi"/>
          <w:szCs w:val="20"/>
          <w:lang w:val="cs-CZ"/>
        </w:rPr>
      </w:pPr>
      <w:r w:rsidRPr="002F7996">
        <w:rPr>
          <w:rFonts w:asciiTheme="majorHAnsi" w:hAnsiTheme="majorHAnsi" w:cstheme="majorHAnsi"/>
          <w:szCs w:val="20"/>
          <w:lang w:val="cs-CZ"/>
        </w:rPr>
        <w:t xml:space="preserve">nejpozději 2 pracovní dny před nakládkou </w:t>
      </w:r>
      <w:r w:rsidR="00864053" w:rsidRPr="002F7996">
        <w:rPr>
          <w:rFonts w:asciiTheme="majorHAnsi" w:eastAsia="Times New Roman" w:hAnsiTheme="majorHAnsi" w:cstheme="majorHAnsi"/>
          <w:color w:val="000000"/>
          <w:szCs w:val="20"/>
          <w:lang w:val="cs-CZ"/>
        </w:rPr>
        <w:t xml:space="preserve">Zařízení pro účely dodání do Místa dodání </w:t>
      </w:r>
      <w:r w:rsidR="00452871" w:rsidRPr="002F7996">
        <w:rPr>
          <w:rFonts w:asciiTheme="majorHAnsi" w:hAnsiTheme="majorHAnsi" w:cstheme="majorHAnsi"/>
          <w:szCs w:val="20"/>
          <w:lang w:val="cs-CZ"/>
        </w:rPr>
        <w:t>doručit</w:t>
      </w:r>
      <w:r w:rsidRPr="002F7996">
        <w:rPr>
          <w:rFonts w:asciiTheme="majorHAnsi" w:hAnsiTheme="majorHAnsi" w:cstheme="majorHAnsi"/>
          <w:szCs w:val="20"/>
          <w:lang w:val="cs-CZ"/>
        </w:rPr>
        <w:t xml:space="preserve"> Zákazníkovi </w:t>
      </w:r>
      <w:r w:rsidR="00452871" w:rsidRPr="002F7996">
        <w:rPr>
          <w:rFonts w:asciiTheme="majorHAnsi" w:hAnsiTheme="majorHAnsi" w:cstheme="majorHAnsi"/>
          <w:szCs w:val="20"/>
          <w:lang w:val="cs-CZ"/>
        </w:rPr>
        <w:t>(</w:t>
      </w:r>
      <w:r w:rsidRPr="002F7996">
        <w:rPr>
          <w:rFonts w:asciiTheme="majorHAnsi" w:hAnsiTheme="majorHAnsi" w:cstheme="majorHAnsi"/>
          <w:szCs w:val="20"/>
          <w:lang w:val="cs-CZ"/>
        </w:rPr>
        <w:t>elektronickou</w:t>
      </w:r>
      <w:r w:rsidR="00452871"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verzi balícího listu;</w:t>
      </w:r>
    </w:p>
    <w:p w14:paraId="4F7E0021" w14:textId="6F48F07C" w:rsidR="00452871" w:rsidRPr="002F7996" w:rsidRDefault="00390FB0" w:rsidP="00C45DBF">
      <w:pPr>
        <w:pStyle w:val="Zkladntextodsazen"/>
        <w:widowControl w:val="0"/>
        <w:numPr>
          <w:ilvl w:val="7"/>
          <w:numId w:val="29"/>
        </w:numPr>
        <w:spacing w:line="240" w:lineRule="auto"/>
        <w:ind w:left="1134" w:hanging="567"/>
        <w:rPr>
          <w:rFonts w:asciiTheme="majorHAnsi" w:hAnsiTheme="majorHAnsi" w:cstheme="majorHAnsi"/>
          <w:szCs w:val="20"/>
          <w:lang w:val="cs-CZ"/>
        </w:rPr>
      </w:pPr>
      <w:r w:rsidRPr="002F7996">
        <w:rPr>
          <w:rFonts w:asciiTheme="majorHAnsi" w:hAnsiTheme="majorHAnsi" w:cstheme="majorHAnsi"/>
          <w:szCs w:val="20"/>
          <w:lang w:val="cs-CZ"/>
        </w:rPr>
        <w:t xml:space="preserve">nejpozději 5 pracovních dnů před nakládkou </w:t>
      </w:r>
      <w:r w:rsidR="00864053" w:rsidRPr="002F7996">
        <w:rPr>
          <w:rFonts w:asciiTheme="majorHAnsi" w:eastAsia="Times New Roman" w:hAnsiTheme="majorHAnsi" w:cstheme="majorHAnsi"/>
          <w:color w:val="000000"/>
          <w:szCs w:val="20"/>
          <w:lang w:val="cs-CZ"/>
        </w:rPr>
        <w:t xml:space="preserve">Zařízení pro účely dodání do Místa dodání </w:t>
      </w:r>
      <w:r w:rsidRPr="002F7996">
        <w:rPr>
          <w:rFonts w:asciiTheme="majorHAnsi" w:hAnsiTheme="majorHAnsi" w:cstheme="majorHAnsi"/>
          <w:szCs w:val="20"/>
          <w:lang w:val="cs-CZ"/>
        </w:rPr>
        <w:t>zaslat Zákazníkovi elektronickou poštou písemné prohlášení Prodávajícího o původu jím odevzdávaného Zařízení, které Zákazník potřebuje pro obstarání osvědčení o původu</w:t>
      </w:r>
      <w:r w:rsidR="00D9229E" w:rsidRPr="002F7996">
        <w:rPr>
          <w:rFonts w:asciiTheme="majorHAnsi" w:hAnsiTheme="majorHAnsi" w:cstheme="majorHAnsi"/>
          <w:szCs w:val="20"/>
          <w:lang w:val="cs-CZ"/>
        </w:rPr>
        <w:t>, je-li to nezbytné pro poskytnutí Plnění;</w:t>
      </w:r>
    </w:p>
    <w:p w14:paraId="1068C6C3" w14:textId="230722D8" w:rsidR="00864053" w:rsidRPr="002F7996" w:rsidRDefault="00560BB6" w:rsidP="00C45DBF">
      <w:pPr>
        <w:pStyle w:val="Zkladntextodsazen"/>
        <w:widowControl w:val="0"/>
        <w:numPr>
          <w:ilvl w:val="7"/>
          <w:numId w:val="29"/>
        </w:numPr>
        <w:spacing w:line="240" w:lineRule="auto"/>
        <w:ind w:left="1134" w:hanging="567"/>
        <w:rPr>
          <w:rFonts w:asciiTheme="majorHAnsi" w:hAnsiTheme="majorHAnsi" w:cstheme="majorHAnsi"/>
          <w:szCs w:val="20"/>
          <w:lang w:val="cs-CZ"/>
        </w:rPr>
      </w:pPr>
      <w:r w:rsidRPr="002F7996">
        <w:rPr>
          <w:rFonts w:asciiTheme="majorHAnsi" w:hAnsiTheme="majorHAnsi" w:cstheme="majorHAnsi"/>
          <w:szCs w:val="20"/>
          <w:lang w:val="cs-CZ"/>
        </w:rPr>
        <w:t xml:space="preserve">nejpozději </w:t>
      </w:r>
      <w:r w:rsidR="00D9229E" w:rsidRPr="002F7996">
        <w:rPr>
          <w:rFonts w:asciiTheme="majorHAnsi" w:hAnsiTheme="majorHAnsi" w:cstheme="majorHAnsi"/>
          <w:szCs w:val="20"/>
          <w:lang w:val="cs-CZ"/>
        </w:rPr>
        <w:t>6 měsíců</w:t>
      </w:r>
      <w:r w:rsidRPr="002F7996">
        <w:rPr>
          <w:rFonts w:asciiTheme="majorHAnsi" w:hAnsiTheme="majorHAnsi" w:cstheme="majorHAnsi"/>
          <w:szCs w:val="20"/>
          <w:lang w:val="cs-CZ"/>
        </w:rPr>
        <w:t xml:space="preserve"> před dodáním Zařízení do Místa dodání sdělit Zákazníkovi všechny podmínky stavební připravenosti místa pro instalaci Zařízení (rozměry, vzdálenosti, nosnost</w:t>
      </w:r>
      <w:r w:rsidR="00D9229E" w:rsidRPr="002F7996">
        <w:rPr>
          <w:rFonts w:asciiTheme="majorHAnsi" w:hAnsiTheme="majorHAnsi" w:cstheme="majorHAnsi"/>
          <w:szCs w:val="20"/>
          <w:lang w:val="cs-CZ"/>
        </w:rPr>
        <w:t>, elektroinstalace</w:t>
      </w:r>
      <w:r w:rsidRPr="002F7996">
        <w:rPr>
          <w:rFonts w:asciiTheme="majorHAnsi" w:hAnsiTheme="majorHAnsi" w:cstheme="majorHAnsi"/>
          <w:szCs w:val="20"/>
          <w:lang w:val="cs-CZ"/>
        </w:rPr>
        <w:t xml:space="preserve"> apod.)</w:t>
      </w:r>
      <w:r w:rsidR="00864053" w:rsidRPr="002F7996">
        <w:rPr>
          <w:rFonts w:asciiTheme="majorHAnsi" w:hAnsiTheme="majorHAnsi" w:cstheme="majorHAnsi"/>
          <w:szCs w:val="20"/>
          <w:lang w:val="cs-CZ"/>
        </w:rPr>
        <w:t>; a</w:t>
      </w:r>
    </w:p>
    <w:p w14:paraId="11A5460D" w14:textId="1E9DD17A" w:rsidR="00D9229E" w:rsidRPr="002F7996" w:rsidRDefault="00864053" w:rsidP="00C45DBF">
      <w:pPr>
        <w:pStyle w:val="Zkladntextodsazen"/>
        <w:widowControl w:val="0"/>
        <w:numPr>
          <w:ilvl w:val="7"/>
          <w:numId w:val="29"/>
        </w:numPr>
        <w:spacing w:line="240" w:lineRule="auto"/>
        <w:ind w:left="1134" w:hanging="567"/>
        <w:rPr>
          <w:rFonts w:asciiTheme="majorHAnsi" w:hAnsiTheme="majorHAnsi" w:cstheme="majorHAnsi"/>
          <w:szCs w:val="20"/>
          <w:lang w:val="cs-CZ"/>
        </w:rPr>
      </w:pPr>
      <w:r w:rsidRPr="002F7996">
        <w:rPr>
          <w:rFonts w:asciiTheme="majorHAnsi" w:eastAsia="Times New Roman" w:hAnsiTheme="majorHAnsi" w:cstheme="majorHAnsi"/>
          <w:color w:val="000000"/>
          <w:szCs w:val="20"/>
          <w:lang w:val="cs-CZ"/>
        </w:rPr>
        <w:t>poskytnout Zákazníkovi další nezbytnou vyžádanou součinnost, vč. poskytnutí případných informací nebo dokumentů, ve vztahu k úspěšnému dodání Zařízení do Místa dodání</w:t>
      </w:r>
      <w:r w:rsidR="00D9229E" w:rsidRPr="002F7996">
        <w:rPr>
          <w:rFonts w:asciiTheme="majorHAnsi" w:hAnsiTheme="majorHAnsi" w:cstheme="majorHAnsi"/>
          <w:szCs w:val="20"/>
          <w:lang w:val="cs-CZ"/>
        </w:rPr>
        <w:t>.</w:t>
      </w:r>
    </w:p>
    <w:p w14:paraId="27DB1FBB" w14:textId="2E740047" w:rsidR="00262D65" w:rsidRPr="002F7996" w:rsidRDefault="00262D65"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Zařízení dle Smlouvy musí být expedováno v balení odpovídajícím charakteru </w:t>
      </w:r>
      <w:r w:rsidR="00560BB6" w:rsidRPr="002F7996">
        <w:rPr>
          <w:rFonts w:asciiTheme="majorHAnsi" w:hAnsiTheme="majorHAnsi" w:cstheme="majorHAnsi"/>
          <w:szCs w:val="20"/>
          <w:lang w:val="cs-CZ"/>
        </w:rPr>
        <w:t xml:space="preserve">přepravovaného </w:t>
      </w:r>
      <w:r w:rsidRPr="002F7996">
        <w:rPr>
          <w:rFonts w:asciiTheme="majorHAnsi" w:hAnsiTheme="majorHAnsi" w:cstheme="majorHAnsi"/>
          <w:szCs w:val="20"/>
          <w:lang w:val="cs-CZ"/>
        </w:rPr>
        <w:t>Zařízení, a to tak, aby se zabránilo jeho poškození či zničení během přepravy do místa určení a při jeho nakládce a vykládce</w:t>
      </w:r>
      <w:r w:rsidR="004B520F" w:rsidRPr="002F7996">
        <w:rPr>
          <w:rFonts w:asciiTheme="majorHAnsi" w:hAnsiTheme="majorHAnsi" w:cstheme="majorHAnsi"/>
          <w:szCs w:val="20"/>
          <w:lang w:val="cs-CZ"/>
        </w:rPr>
        <w:t>, umožňující vykládku pomocí jeřábu či podobného zařízení</w:t>
      </w:r>
      <w:r w:rsidR="00452871" w:rsidRPr="002F7996">
        <w:rPr>
          <w:rFonts w:asciiTheme="majorHAnsi" w:hAnsiTheme="majorHAnsi" w:cstheme="majorHAnsi"/>
          <w:szCs w:val="20"/>
          <w:lang w:val="cs-CZ"/>
        </w:rPr>
        <w:t xml:space="preserve"> a jeho transport z místa vykládky do místa instalace</w:t>
      </w:r>
      <w:r w:rsidRPr="002F7996">
        <w:rPr>
          <w:rFonts w:asciiTheme="majorHAnsi" w:hAnsiTheme="majorHAnsi" w:cstheme="majorHAnsi"/>
          <w:szCs w:val="20"/>
          <w:lang w:val="cs-CZ"/>
        </w:rPr>
        <w:t xml:space="preserve">. </w:t>
      </w:r>
      <w:r w:rsidR="009C4B6C">
        <w:rPr>
          <w:rFonts w:asciiTheme="majorHAnsi" w:hAnsiTheme="majorHAnsi" w:cstheme="majorHAnsi"/>
          <w:szCs w:val="20"/>
          <w:lang w:val="cs-CZ"/>
        </w:rPr>
        <w:t xml:space="preserve">Součástí balení musí být instalovány snímače nárazu a náklonu. </w:t>
      </w:r>
      <w:r w:rsidRPr="002F7996">
        <w:rPr>
          <w:rFonts w:asciiTheme="majorHAnsi" w:hAnsiTheme="majorHAnsi" w:cstheme="majorHAnsi"/>
          <w:szCs w:val="20"/>
          <w:lang w:val="cs-CZ"/>
        </w:rPr>
        <w:t xml:space="preserve">Prodávající je povinen </w:t>
      </w:r>
      <w:r w:rsidR="00560BB6" w:rsidRPr="002F7996">
        <w:rPr>
          <w:rFonts w:asciiTheme="majorHAnsi" w:hAnsiTheme="majorHAnsi" w:cstheme="majorHAnsi"/>
          <w:szCs w:val="20"/>
          <w:lang w:val="cs-CZ"/>
        </w:rPr>
        <w:t xml:space="preserve">nejpozději </w:t>
      </w:r>
      <w:r w:rsidRPr="002F7996">
        <w:rPr>
          <w:rFonts w:asciiTheme="majorHAnsi" w:hAnsiTheme="majorHAnsi" w:cstheme="majorHAnsi"/>
          <w:szCs w:val="20"/>
          <w:lang w:val="cs-CZ"/>
        </w:rPr>
        <w:t>současně s informací o dnu dodání do Místa plnění informovat Zákazníka o nezbytných pokynech a technických parametrech balení Zařízení</w:t>
      </w:r>
      <w:r w:rsidR="00D9229E" w:rsidRPr="002F7996">
        <w:rPr>
          <w:rFonts w:asciiTheme="majorHAnsi" w:hAnsiTheme="majorHAnsi" w:cstheme="majorHAnsi"/>
          <w:szCs w:val="20"/>
          <w:lang w:val="cs-CZ"/>
        </w:rPr>
        <w:t xml:space="preserve"> (např</w:t>
      </w:r>
      <w:r w:rsidR="00BC0008" w:rsidRPr="002F7996">
        <w:rPr>
          <w:rFonts w:asciiTheme="majorHAnsi" w:hAnsiTheme="majorHAnsi" w:cstheme="majorHAnsi"/>
          <w:szCs w:val="20"/>
          <w:lang w:val="cs-CZ"/>
        </w:rPr>
        <w:t>.</w:t>
      </w:r>
      <w:r w:rsidR="00D9229E" w:rsidRPr="002F7996">
        <w:rPr>
          <w:rFonts w:asciiTheme="majorHAnsi" w:hAnsiTheme="majorHAnsi" w:cstheme="majorHAnsi"/>
          <w:szCs w:val="20"/>
          <w:lang w:val="cs-CZ"/>
        </w:rPr>
        <w:t xml:space="preserve"> kotvy</w:t>
      </w:r>
      <w:r w:rsidR="00864053" w:rsidRPr="002F7996">
        <w:rPr>
          <w:rFonts w:asciiTheme="majorHAnsi" w:hAnsiTheme="majorHAnsi" w:cstheme="majorHAnsi"/>
          <w:szCs w:val="20"/>
          <w:lang w:val="cs-CZ"/>
        </w:rPr>
        <w:t>, nezbytné instrukce k nakládání</w:t>
      </w:r>
      <w:r w:rsidR="00D9229E" w:rsidRPr="002F7996">
        <w:rPr>
          <w:rFonts w:asciiTheme="majorHAnsi" w:hAnsiTheme="majorHAnsi" w:cstheme="majorHAnsi"/>
          <w:szCs w:val="20"/>
          <w:lang w:val="cs-CZ"/>
        </w:rPr>
        <w:t>)</w:t>
      </w:r>
      <w:r w:rsidR="001A0F1D" w:rsidRPr="002F7996">
        <w:rPr>
          <w:rFonts w:asciiTheme="majorHAnsi" w:hAnsiTheme="majorHAnsi" w:cstheme="majorHAnsi"/>
          <w:szCs w:val="20"/>
          <w:lang w:val="cs-CZ"/>
        </w:rPr>
        <w:t xml:space="preserve"> a pokynech</w:t>
      </w:r>
      <w:r w:rsidRPr="002F7996">
        <w:rPr>
          <w:rFonts w:asciiTheme="majorHAnsi" w:hAnsiTheme="majorHAnsi" w:cstheme="majorHAnsi"/>
          <w:szCs w:val="20"/>
          <w:lang w:val="cs-CZ"/>
        </w:rPr>
        <w:t xml:space="preserve"> ve vztahu k vykládce Zařízení v Místě dodání v potřebném rozsahu, jinak odpovídá za škodu vzniklou při vykládce. </w:t>
      </w:r>
    </w:p>
    <w:p w14:paraId="1E637FF4" w14:textId="77777777" w:rsidR="00262D65" w:rsidRPr="002F7996" w:rsidRDefault="00262D65" w:rsidP="00262D65">
      <w:pPr>
        <w:pStyle w:val="Odstavecseseznamem"/>
        <w:ind w:left="576"/>
        <w:rPr>
          <w:rFonts w:asciiTheme="majorHAnsi" w:hAnsiTheme="majorHAnsi" w:cstheme="majorHAnsi"/>
          <w:szCs w:val="20"/>
          <w:lang w:val="cs-CZ"/>
        </w:rPr>
      </w:pPr>
    </w:p>
    <w:p w14:paraId="6C990080" w14:textId="40E8E74A" w:rsidR="00262D65" w:rsidRDefault="00262D65" w:rsidP="00C45DBF">
      <w:pPr>
        <w:pStyle w:val="Odstavecseseznamem"/>
        <w:numPr>
          <w:ilvl w:val="1"/>
          <w:numId w:val="13"/>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Prodávající i Zákazník jsou povinni mít </w:t>
      </w:r>
      <w:r w:rsidR="00864053" w:rsidRPr="002F7996">
        <w:rPr>
          <w:rFonts w:asciiTheme="majorHAnsi" w:hAnsiTheme="majorHAnsi" w:cstheme="majorHAnsi"/>
          <w:szCs w:val="20"/>
          <w:lang w:val="cs-CZ"/>
        </w:rPr>
        <w:t xml:space="preserve">pro účely inspekce </w:t>
      </w:r>
      <w:r w:rsidR="002F41A4" w:rsidRPr="002F7996">
        <w:rPr>
          <w:rFonts w:asciiTheme="majorHAnsi" w:hAnsiTheme="majorHAnsi" w:cstheme="majorHAnsi"/>
          <w:szCs w:val="20"/>
          <w:lang w:val="cs-CZ"/>
        </w:rPr>
        <w:t xml:space="preserve">stavu </w:t>
      </w:r>
      <w:r w:rsidR="00864053" w:rsidRPr="002F7996">
        <w:rPr>
          <w:rFonts w:asciiTheme="majorHAnsi" w:hAnsiTheme="majorHAnsi" w:cstheme="majorHAnsi"/>
          <w:szCs w:val="20"/>
          <w:lang w:val="cs-CZ"/>
        </w:rPr>
        <w:t xml:space="preserve">dodání Zařízení do Místa dodání </w:t>
      </w:r>
      <w:r w:rsidRPr="002F7996">
        <w:rPr>
          <w:rFonts w:asciiTheme="majorHAnsi" w:hAnsiTheme="majorHAnsi" w:cstheme="majorHAnsi"/>
          <w:szCs w:val="20"/>
          <w:lang w:val="cs-CZ"/>
        </w:rPr>
        <w:t>své zástupce při vykládce Zařízení v Místě dodání</w:t>
      </w:r>
      <w:r w:rsidR="00864053" w:rsidRPr="002F7996">
        <w:rPr>
          <w:rFonts w:asciiTheme="majorHAnsi" w:hAnsiTheme="majorHAnsi" w:cstheme="majorHAnsi"/>
          <w:szCs w:val="20"/>
          <w:lang w:val="cs-CZ"/>
        </w:rPr>
        <w:t>, rozbalení obalu Zařízení a pro jeho přesun</w:t>
      </w:r>
      <w:r w:rsidRPr="002F7996">
        <w:rPr>
          <w:rFonts w:asciiTheme="majorHAnsi" w:hAnsiTheme="majorHAnsi" w:cstheme="majorHAnsi"/>
          <w:szCs w:val="20"/>
          <w:lang w:val="cs-CZ"/>
        </w:rPr>
        <w:t xml:space="preserve"> do prostoru, kde dojde k jeho instalaci. Jestliže je zjištěna závada Zařízení, která mohla vzniknout při přepravě, jsou Strany povinny o tom sepsat</w:t>
      </w:r>
      <w:r w:rsidR="00452871" w:rsidRPr="002F7996">
        <w:rPr>
          <w:rFonts w:asciiTheme="majorHAnsi" w:hAnsiTheme="majorHAnsi" w:cstheme="majorHAnsi"/>
          <w:szCs w:val="20"/>
          <w:lang w:val="cs-CZ"/>
        </w:rPr>
        <w:t xml:space="preserve"> písemný</w:t>
      </w:r>
      <w:r w:rsidRPr="002F7996">
        <w:rPr>
          <w:rFonts w:asciiTheme="majorHAnsi" w:hAnsiTheme="majorHAnsi" w:cstheme="majorHAnsi"/>
          <w:szCs w:val="20"/>
          <w:lang w:val="cs-CZ"/>
        </w:rPr>
        <w:t xml:space="preserve"> protokol a Prodávající je povinen provést reklamaci u přepravce na svoji odpovědnost</w:t>
      </w:r>
      <w:r w:rsidR="00452871" w:rsidRPr="002F7996">
        <w:rPr>
          <w:rFonts w:asciiTheme="majorHAnsi" w:hAnsiTheme="majorHAnsi" w:cstheme="majorHAnsi"/>
          <w:szCs w:val="20"/>
          <w:lang w:val="cs-CZ"/>
        </w:rPr>
        <w:t xml:space="preserve"> a svůj náklad</w:t>
      </w:r>
      <w:r w:rsidRPr="002F7996">
        <w:rPr>
          <w:rFonts w:asciiTheme="majorHAnsi" w:hAnsiTheme="majorHAnsi" w:cstheme="majorHAnsi"/>
          <w:szCs w:val="20"/>
          <w:lang w:val="cs-CZ"/>
        </w:rPr>
        <w:t>.</w:t>
      </w:r>
    </w:p>
    <w:p w14:paraId="3D6AC6A3" w14:textId="77777777" w:rsidR="00A15741" w:rsidRPr="002C1455" w:rsidRDefault="00A15741" w:rsidP="002C1455">
      <w:pPr>
        <w:pStyle w:val="Odstavecseseznamem"/>
        <w:rPr>
          <w:rFonts w:asciiTheme="majorHAnsi" w:hAnsiTheme="majorHAnsi" w:cstheme="majorHAnsi"/>
          <w:szCs w:val="20"/>
          <w:lang w:val="cs-CZ"/>
        </w:rPr>
      </w:pPr>
    </w:p>
    <w:p w14:paraId="24BE8E6E" w14:textId="62AB448C" w:rsidR="00A15741" w:rsidRPr="002F7996" w:rsidRDefault="00A15741" w:rsidP="00C45DBF">
      <w:pPr>
        <w:pStyle w:val="Odstavecseseznamem"/>
        <w:numPr>
          <w:ilvl w:val="1"/>
          <w:numId w:val="13"/>
        </w:numPr>
        <w:ind w:hanging="576"/>
        <w:rPr>
          <w:rFonts w:asciiTheme="majorHAnsi" w:hAnsiTheme="majorHAnsi" w:cstheme="majorHAnsi"/>
          <w:szCs w:val="20"/>
          <w:lang w:val="cs-CZ"/>
        </w:rPr>
      </w:pPr>
      <w:r>
        <w:rPr>
          <w:rFonts w:asciiTheme="majorHAnsi" w:hAnsiTheme="majorHAnsi" w:cstheme="majorHAnsi"/>
          <w:szCs w:val="20"/>
          <w:lang w:val="cs-CZ"/>
        </w:rPr>
        <w:t xml:space="preserve">Bez zbytečného odkladu po písemné výzvě Zákazníka </w:t>
      </w:r>
      <w:r w:rsidR="00747EFE">
        <w:rPr>
          <w:rFonts w:asciiTheme="majorHAnsi" w:hAnsiTheme="majorHAnsi" w:cstheme="majorHAnsi"/>
          <w:szCs w:val="20"/>
          <w:lang w:val="cs-CZ"/>
        </w:rPr>
        <w:t xml:space="preserve">po dodání Zařízení do Místa dodání </w:t>
      </w:r>
      <w:r>
        <w:rPr>
          <w:rFonts w:asciiTheme="majorHAnsi" w:hAnsiTheme="majorHAnsi" w:cstheme="majorHAnsi"/>
          <w:szCs w:val="20"/>
          <w:lang w:val="cs-CZ"/>
        </w:rPr>
        <w:t xml:space="preserve">je Prodávající povinen Zákazníkovi dodat výkresovou dokumentaci nástrojů používaných v Zařízení a výkresovou dokumentaci </w:t>
      </w:r>
      <w:r w:rsidR="00ED40D4">
        <w:rPr>
          <w:rFonts w:asciiTheme="majorHAnsi" w:hAnsiTheme="majorHAnsi" w:cstheme="majorHAnsi"/>
          <w:szCs w:val="20"/>
          <w:lang w:val="cs-CZ"/>
        </w:rPr>
        <w:t xml:space="preserve">jednotlivých fází výrobního procesu. </w:t>
      </w:r>
    </w:p>
    <w:p w14:paraId="739463EB" w14:textId="3B614A19" w:rsidR="000E443C" w:rsidRPr="002F7996" w:rsidRDefault="000E443C" w:rsidP="000E443C">
      <w:pPr>
        <w:pStyle w:val="Nadpis1"/>
        <w:numPr>
          <w:ilvl w:val="0"/>
          <w:numId w:val="4"/>
        </w:numPr>
        <w:tabs>
          <w:tab w:val="num" w:pos="360"/>
        </w:tabs>
        <w:ind w:left="375" w:hanging="375"/>
        <w:rPr>
          <w:rFonts w:cstheme="majorHAnsi"/>
          <w:b/>
          <w:bCs/>
          <w:color w:val="auto"/>
          <w:sz w:val="20"/>
          <w:szCs w:val="20"/>
          <w:lang w:val="cs-CZ"/>
        </w:rPr>
      </w:pPr>
      <w:bookmarkStart w:id="4" w:name="_Toc209090187"/>
      <w:r w:rsidRPr="002F7996">
        <w:rPr>
          <w:rFonts w:cstheme="majorHAnsi"/>
          <w:b/>
          <w:bCs/>
          <w:color w:val="auto"/>
          <w:sz w:val="20"/>
          <w:szCs w:val="20"/>
          <w:lang w:val="cs-CZ"/>
        </w:rPr>
        <w:t>PŘEJÍMACÍ ŘÍZENÍ</w:t>
      </w:r>
      <w:r w:rsidR="00EE145C" w:rsidRPr="002F7996">
        <w:rPr>
          <w:rFonts w:cstheme="majorHAnsi"/>
          <w:b/>
          <w:bCs/>
          <w:color w:val="auto"/>
          <w:sz w:val="20"/>
          <w:szCs w:val="20"/>
          <w:lang w:val="cs-CZ"/>
        </w:rPr>
        <w:t>, ŠKOLENÍ</w:t>
      </w:r>
      <w:bookmarkEnd w:id="4"/>
    </w:p>
    <w:p w14:paraId="49E017D0" w14:textId="49CDE94B" w:rsidR="000E443C" w:rsidRPr="002F7996" w:rsidRDefault="00EE145C" w:rsidP="00C45DBF">
      <w:pPr>
        <w:pStyle w:val="Odstavecseseznamem"/>
        <w:numPr>
          <w:ilvl w:val="1"/>
          <w:numId w:val="15"/>
        </w:numPr>
        <w:ind w:hanging="576"/>
        <w:rPr>
          <w:rFonts w:asciiTheme="majorHAnsi" w:hAnsiTheme="majorHAnsi" w:cstheme="majorHAnsi"/>
          <w:szCs w:val="20"/>
          <w:lang w:val="cs-CZ"/>
        </w:rPr>
      </w:pPr>
      <w:r w:rsidRPr="002F7996">
        <w:rPr>
          <w:rFonts w:asciiTheme="majorHAnsi" w:hAnsiTheme="majorHAnsi" w:cstheme="majorHAnsi"/>
          <w:szCs w:val="20"/>
          <w:lang w:val="cs-CZ"/>
        </w:rPr>
        <w:t>Strany</w:t>
      </w:r>
      <w:r w:rsidR="006B03F1" w:rsidRPr="002F7996">
        <w:rPr>
          <w:rFonts w:asciiTheme="majorHAnsi" w:hAnsiTheme="majorHAnsi" w:cstheme="majorHAnsi"/>
          <w:szCs w:val="20"/>
          <w:lang w:val="cs-CZ"/>
        </w:rPr>
        <w:t xml:space="preserve"> se dohodly, že před odesláním Zařízení do Místa dodání proběhne kontrola Zařízení </w:t>
      </w:r>
      <w:r w:rsidR="00B13532" w:rsidRPr="002F7996">
        <w:rPr>
          <w:rFonts w:asciiTheme="majorHAnsi" w:hAnsiTheme="majorHAnsi" w:cstheme="majorHAnsi"/>
          <w:szCs w:val="20"/>
          <w:lang w:val="cs-CZ"/>
        </w:rPr>
        <w:t>S</w:t>
      </w:r>
      <w:r w:rsidR="006B03F1" w:rsidRPr="002F7996">
        <w:rPr>
          <w:rFonts w:asciiTheme="majorHAnsi" w:hAnsiTheme="majorHAnsi" w:cstheme="majorHAnsi"/>
          <w:szCs w:val="20"/>
          <w:lang w:val="cs-CZ"/>
        </w:rPr>
        <w:t>tranami v místě výroby</w:t>
      </w:r>
      <w:bookmarkStart w:id="5" w:name="_Ref189826892"/>
      <w:r w:rsidR="00982B65" w:rsidRPr="002F7996">
        <w:rPr>
          <w:rFonts w:asciiTheme="majorHAnsi" w:hAnsiTheme="majorHAnsi" w:cstheme="majorHAnsi"/>
          <w:szCs w:val="20"/>
          <w:lang w:val="cs-CZ"/>
        </w:rPr>
        <w:t xml:space="preserve"> k</w:t>
      </w:r>
      <w:r w:rsidR="000E443C" w:rsidRPr="002F7996">
        <w:rPr>
          <w:rFonts w:asciiTheme="majorHAnsi" w:hAnsiTheme="majorHAnsi" w:cstheme="majorHAnsi"/>
          <w:szCs w:val="20"/>
          <w:lang w:val="cs-CZ"/>
        </w:rPr>
        <w:t>ontrola před odesláním</w:t>
      </w:r>
      <w:r w:rsidRPr="002F7996">
        <w:rPr>
          <w:rFonts w:asciiTheme="majorHAnsi" w:hAnsiTheme="majorHAnsi" w:cstheme="majorHAnsi"/>
          <w:szCs w:val="20"/>
          <w:lang w:val="cs-CZ"/>
        </w:rPr>
        <w:t>:</w:t>
      </w:r>
      <w:bookmarkEnd w:id="5"/>
    </w:p>
    <w:p w14:paraId="34FE59BC" w14:textId="77777777" w:rsidR="000E443C" w:rsidRPr="002F7996" w:rsidRDefault="000E443C" w:rsidP="000E443C">
      <w:pPr>
        <w:pStyle w:val="Odstavecseseznamem"/>
        <w:ind w:left="0"/>
        <w:rPr>
          <w:rFonts w:asciiTheme="majorHAnsi" w:hAnsiTheme="majorHAnsi" w:cstheme="majorHAnsi"/>
          <w:szCs w:val="20"/>
          <w:lang w:val="cs-CZ"/>
        </w:rPr>
      </w:pPr>
    </w:p>
    <w:p w14:paraId="1CC54C9A" w14:textId="5BE65300" w:rsidR="000E443C" w:rsidRPr="002F7996" w:rsidRDefault="000E443C" w:rsidP="00C45DBF">
      <w:pPr>
        <w:pStyle w:val="Odstavecseseznamem"/>
        <w:numPr>
          <w:ilvl w:val="2"/>
          <w:numId w:val="15"/>
        </w:numPr>
        <w:ind w:left="1440"/>
        <w:rPr>
          <w:rFonts w:asciiTheme="majorHAnsi" w:hAnsiTheme="majorHAnsi" w:cstheme="majorHAnsi"/>
          <w:szCs w:val="20"/>
          <w:lang w:val="cs-CZ"/>
        </w:rPr>
      </w:pPr>
      <w:bookmarkStart w:id="6" w:name="_Ref189826873"/>
      <w:r w:rsidRPr="002F7996">
        <w:rPr>
          <w:rFonts w:asciiTheme="majorHAnsi" w:hAnsiTheme="majorHAnsi" w:cstheme="majorHAnsi"/>
          <w:szCs w:val="20"/>
          <w:lang w:val="cs-CZ"/>
        </w:rPr>
        <w:t xml:space="preserve">Prodávající provede kontrolu </w:t>
      </w:r>
      <w:r w:rsidR="006B5946" w:rsidRPr="002F7996">
        <w:rPr>
          <w:rFonts w:asciiTheme="majorHAnsi" w:hAnsiTheme="majorHAnsi" w:cstheme="majorHAnsi"/>
          <w:szCs w:val="20"/>
          <w:lang w:val="cs-CZ"/>
        </w:rPr>
        <w:t>Z</w:t>
      </w:r>
      <w:r w:rsidRPr="002F7996">
        <w:rPr>
          <w:rFonts w:asciiTheme="majorHAnsi" w:hAnsiTheme="majorHAnsi" w:cstheme="majorHAnsi"/>
          <w:szCs w:val="20"/>
          <w:lang w:val="cs-CZ"/>
        </w:rPr>
        <w:t>ařízení před odesláním v prostorách prodávajícího („</w:t>
      </w:r>
      <w:r w:rsidRPr="002F7996">
        <w:rPr>
          <w:rFonts w:asciiTheme="majorHAnsi" w:hAnsiTheme="majorHAnsi" w:cstheme="majorHAnsi"/>
          <w:b/>
          <w:bCs/>
          <w:szCs w:val="20"/>
          <w:lang w:val="cs-CZ"/>
        </w:rPr>
        <w:t>Kontrola před odesláním</w:t>
      </w:r>
      <w:r w:rsidRPr="002F7996">
        <w:rPr>
          <w:rFonts w:asciiTheme="majorHAnsi" w:hAnsiTheme="majorHAnsi" w:cstheme="majorHAnsi"/>
          <w:szCs w:val="20"/>
          <w:lang w:val="cs-CZ"/>
        </w:rPr>
        <w:t>“</w:t>
      </w:r>
      <w:r w:rsidR="00E359E8" w:rsidRPr="002F7996">
        <w:rPr>
          <w:rFonts w:asciiTheme="majorHAnsi" w:hAnsiTheme="majorHAnsi" w:cstheme="majorHAnsi"/>
          <w:szCs w:val="20"/>
          <w:lang w:val="cs-CZ"/>
        </w:rPr>
        <w:t xml:space="preserve"> nebo také „</w:t>
      </w:r>
      <w:r w:rsidR="00E359E8" w:rsidRPr="002F7996">
        <w:rPr>
          <w:rFonts w:asciiTheme="majorHAnsi" w:hAnsiTheme="majorHAnsi" w:cstheme="majorHAnsi"/>
          <w:b/>
          <w:bCs/>
          <w:szCs w:val="20"/>
          <w:lang w:val="cs-CZ"/>
        </w:rPr>
        <w:t>KPO</w:t>
      </w:r>
      <w:r w:rsidR="00E359E8" w:rsidRPr="002F7996">
        <w:rPr>
          <w:rFonts w:asciiTheme="majorHAnsi" w:hAnsiTheme="majorHAnsi" w:cstheme="majorHAnsi"/>
          <w:szCs w:val="20"/>
          <w:lang w:val="cs-CZ"/>
        </w:rPr>
        <w:t>“</w:t>
      </w:r>
      <w:r w:rsidRPr="002F7996">
        <w:rPr>
          <w:rFonts w:asciiTheme="majorHAnsi" w:hAnsiTheme="majorHAnsi" w:cstheme="majorHAnsi"/>
          <w:szCs w:val="20"/>
          <w:lang w:val="cs-CZ"/>
        </w:rPr>
        <w:t>)</w:t>
      </w:r>
      <w:r w:rsidR="00E359E8" w:rsidRPr="002F7996">
        <w:rPr>
          <w:rFonts w:asciiTheme="majorHAnsi" w:hAnsiTheme="majorHAnsi" w:cstheme="majorHAnsi"/>
          <w:szCs w:val="20"/>
          <w:lang w:val="cs-CZ"/>
        </w:rPr>
        <w:t xml:space="preserve"> za účasti Zákazníka</w:t>
      </w:r>
      <w:r w:rsidRPr="002F7996">
        <w:rPr>
          <w:rFonts w:asciiTheme="majorHAnsi" w:hAnsiTheme="majorHAnsi" w:cstheme="majorHAnsi"/>
          <w:szCs w:val="20"/>
          <w:lang w:val="cs-CZ"/>
        </w:rPr>
        <w:t xml:space="preserve">. </w:t>
      </w:r>
      <w:bookmarkEnd w:id="6"/>
    </w:p>
    <w:p w14:paraId="5818787A" w14:textId="77777777" w:rsidR="000E443C" w:rsidRPr="002F7996" w:rsidRDefault="000E443C" w:rsidP="000E443C">
      <w:pPr>
        <w:pStyle w:val="Odstavecseseznamem"/>
        <w:ind w:left="1440"/>
        <w:rPr>
          <w:rFonts w:asciiTheme="majorHAnsi" w:hAnsiTheme="majorHAnsi" w:cstheme="majorHAnsi"/>
          <w:szCs w:val="20"/>
          <w:lang w:val="cs-CZ"/>
        </w:rPr>
      </w:pPr>
    </w:p>
    <w:p w14:paraId="3DD2B391" w14:textId="274FE2F1" w:rsidR="000E443C" w:rsidRPr="002F7996" w:rsidRDefault="000E443C" w:rsidP="00C45DBF">
      <w:pPr>
        <w:pStyle w:val="Odstavecseseznamem"/>
        <w:numPr>
          <w:ilvl w:val="2"/>
          <w:numId w:val="15"/>
        </w:numPr>
        <w:ind w:left="1440"/>
        <w:rPr>
          <w:rFonts w:asciiTheme="majorHAnsi" w:hAnsiTheme="majorHAnsi" w:cstheme="majorHAnsi"/>
          <w:szCs w:val="20"/>
          <w:lang w:val="cs-CZ"/>
        </w:rPr>
      </w:pPr>
      <w:bookmarkStart w:id="7" w:name="_Ref190421626"/>
      <w:r w:rsidRPr="002F7996">
        <w:rPr>
          <w:rFonts w:asciiTheme="majorHAnsi" w:hAnsiTheme="majorHAnsi" w:cstheme="majorHAnsi"/>
          <w:szCs w:val="20"/>
          <w:lang w:val="cs-CZ"/>
        </w:rPr>
        <w:t xml:space="preserve">Prodávající je povinen </w:t>
      </w:r>
      <w:r w:rsidR="00864053" w:rsidRPr="002F7996">
        <w:rPr>
          <w:rFonts w:asciiTheme="majorHAnsi" w:hAnsiTheme="majorHAnsi" w:cstheme="majorHAnsi"/>
          <w:szCs w:val="20"/>
          <w:lang w:val="cs-CZ"/>
        </w:rPr>
        <w:t xml:space="preserve">písemně </w:t>
      </w:r>
      <w:r w:rsidRPr="002F7996">
        <w:rPr>
          <w:rFonts w:asciiTheme="majorHAnsi" w:hAnsiTheme="majorHAnsi" w:cstheme="majorHAnsi"/>
          <w:szCs w:val="20"/>
          <w:lang w:val="cs-CZ"/>
        </w:rPr>
        <w:t xml:space="preserve">oznámit zákazníkovi datum a místo konání </w:t>
      </w:r>
      <w:r w:rsidR="00E359E8" w:rsidRPr="002F7996">
        <w:rPr>
          <w:rFonts w:asciiTheme="majorHAnsi" w:hAnsiTheme="majorHAnsi" w:cstheme="majorHAnsi"/>
          <w:szCs w:val="20"/>
          <w:lang w:val="cs-CZ"/>
        </w:rPr>
        <w:t xml:space="preserve">KPO </w:t>
      </w:r>
      <w:r w:rsidRPr="002F7996">
        <w:rPr>
          <w:rFonts w:asciiTheme="majorHAnsi" w:hAnsiTheme="majorHAnsi" w:cstheme="majorHAnsi"/>
          <w:szCs w:val="20"/>
          <w:lang w:val="cs-CZ"/>
        </w:rPr>
        <w:t xml:space="preserve">nejméně dvacet jedna (21) kalendářních dnů předem. Pokud si Zákazník přeje zúčastnit se </w:t>
      </w:r>
      <w:r w:rsidR="00E359E8" w:rsidRPr="002F7996">
        <w:rPr>
          <w:rFonts w:asciiTheme="majorHAnsi" w:hAnsiTheme="majorHAnsi" w:cstheme="majorHAnsi"/>
          <w:szCs w:val="20"/>
          <w:lang w:val="cs-CZ"/>
        </w:rPr>
        <w:t>KPO</w:t>
      </w:r>
      <w:r w:rsidRPr="002F7996">
        <w:rPr>
          <w:rFonts w:asciiTheme="majorHAnsi" w:hAnsiTheme="majorHAnsi" w:cstheme="majorHAnsi"/>
          <w:szCs w:val="20"/>
          <w:lang w:val="cs-CZ"/>
        </w:rPr>
        <w:t>, poskytne Prodávajícímu jména, kopie pasů a další požadované</w:t>
      </w:r>
      <w:r w:rsidR="00FC245F" w:rsidRPr="002F7996">
        <w:rPr>
          <w:rFonts w:asciiTheme="majorHAnsi" w:hAnsiTheme="majorHAnsi" w:cstheme="majorHAnsi"/>
          <w:szCs w:val="20"/>
          <w:lang w:val="cs-CZ"/>
        </w:rPr>
        <w:t xml:space="preserve"> nezbytné</w:t>
      </w:r>
      <w:r w:rsidRPr="002F7996">
        <w:rPr>
          <w:rFonts w:asciiTheme="majorHAnsi" w:hAnsiTheme="majorHAnsi" w:cstheme="majorHAnsi"/>
          <w:szCs w:val="20"/>
          <w:lang w:val="cs-CZ"/>
        </w:rPr>
        <w:t xml:space="preserve"> dokumenty osob, které se jí zúčastní, a to nejpozději deset (10) kalendářních dnů před plánovaným datem </w:t>
      </w:r>
      <w:r w:rsidR="00E359E8" w:rsidRPr="002F7996">
        <w:rPr>
          <w:rFonts w:asciiTheme="majorHAnsi" w:hAnsiTheme="majorHAnsi" w:cstheme="majorHAnsi"/>
          <w:szCs w:val="20"/>
          <w:lang w:val="cs-CZ"/>
        </w:rPr>
        <w:t>KPO</w:t>
      </w:r>
      <w:r w:rsidRPr="002F7996">
        <w:rPr>
          <w:rFonts w:asciiTheme="majorHAnsi" w:hAnsiTheme="majorHAnsi" w:cstheme="majorHAnsi"/>
          <w:szCs w:val="20"/>
          <w:lang w:val="cs-CZ"/>
        </w:rPr>
        <w:t xml:space="preserve">, aby bylo možné vyřídit všechna potřebná povolení a formality pro návštěvníky. </w:t>
      </w:r>
      <w:bookmarkEnd w:id="7"/>
      <w:r w:rsidR="009D1C0F" w:rsidRPr="002F7996">
        <w:rPr>
          <w:rFonts w:asciiTheme="majorHAnsi" w:hAnsiTheme="majorHAnsi" w:cstheme="majorHAnsi"/>
          <w:szCs w:val="20"/>
          <w:lang w:val="cs-CZ"/>
        </w:rPr>
        <w:t>Zákazník si nese svoje náklady spojené s touto první KPO (zejm. náklady na cestování).</w:t>
      </w:r>
    </w:p>
    <w:p w14:paraId="573F93F2" w14:textId="77777777" w:rsidR="000E443C" w:rsidRPr="002F7996" w:rsidRDefault="000E443C" w:rsidP="000E443C">
      <w:pPr>
        <w:pStyle w:val="Odstavecseseznamem"/>
        <w:ind w:left="1440"/>
        <w:rPr>
          <w:rFonts w:asciiTheme="majorHAnsi" w:hAnsiTheme="majorHAnsi" w:cstheme="majorHAnsi"/>
          <w:szCs w:val="20"/>
          <w:lang w:val="cs-CZ"/>
        </w:rPr>
      </w:pPr>
    </w:p>
    <w:p w14:paraId="354F50AE" w14:textId="42EDF4F4" w:rsidR="00E359E8" w:rsidRPr="002F7996" w:rsidRDefault="00E359E8" w:rsidP="00C45DBF">
      <w:pPr>
        <w:pStyle w:val="Odstavecseseznamem"/>
        <w:numPr>
          <w:ilvl w:val="2"/>
          <w:numId w:val="15"/>
        </w:numPr>
        <w:ind w:left="1440"/>
        <w:rPr>
          <w:rFonts w:asciiTheme="majorHAnsi" w:hAnsiTheme="majorHAnsi" w:cstheme="majorHAnsi"/>
          <w:szCs w:val="20"/>
          <w:lang w:val="cs-CZ"/>
        </w:rPr>
      </w:pPr>
      <w:bookmarkStart w:id="8" w:name="_Ref190421805"/>
      <w:bookmarkStart w:id="9" w:name="_Ref196077251"/>
      <w:r w:rsidRPr="002F7996">
        <w:rPr>
          <w:rFonts w:asciiTheme="majorHAnsi" w:hAnsiTheme="majorHAnsi" w:cstheme="majorHAnsi"/>
          <w:szCs w:val="20"/>
          <w:lang w:val="cs-CZ"/>
        </w:rPr>
        <w:t xml:space="preserve">Předmětem Kontroly před odesláním je potvrzení splnění požadované funkčnosti Zařízení, zejm. splnění zadávacích podmínek </w:t>
      </w:r>
      <w:r w:rsidR="002F41A4" w:rsidRPr="002F7996">
        <w:rPr>
          <w:rFonts w:asciiTheme="majorHAnsi" w:eastAsia="Times New Roman" w:hAnsiTheme="majorHAnsi" w:cstheme="majorHAnsi"/>
          <w:color w:val="000000"/>
          <w:szCs w:val="20"/>
          <w:lang w:val="cs-CZ"/>
        </w:rPr>
        <w:t xml:space="preserve">na veřejnou zakázku </w:t>
      </w:r>
      <w:r w:rsidRPr="002F7996">
        <w:rPr>
          <w:rFonts w:asciiTheme="majorHAnsi" w:hAnsiTheme="majorHAnsi" w:cstheme="majorHAnsi"/>
          <w:szCs w:val="20"/>
          <w:lang w:val="cs-CZ"/>
        </w:rPr>
        <w:t>pro Zařízení a jakost výsledného produktu. Prodávající je povinen Zákazníka přiměřeně předem včas seznámit s protokolem kontroly Zařízení a tento po provedené zkoušce poskytnout Zákazníkovi. Jestliže Zařízení vykazuje jakékoliv vady, vyjma vad</w:t>
      </w:r>
      <w:r w:rsidR="00D9229E" w:rsidRPr="002F7996">
        <w:rPr>
          <w:rFonts w:asciiTheme="majorHAnsi" w:hAnsiTheme="majorHAnsi" w:cstheme="majorHAnsi"/>
          <w:szCs w:val="20"/>
          <w:lang w:val="cs-CZ"/>
        </w:rPr>
        <w:t xml:space="preserve"> kate</w:t>
      </w:r>
      <w:r w:rsidR="008561AE" w:rsidRPr="002F7996">
        <w:rPr>
          <w:rFonts w:asciiTheme="majorHAnsi" w:hAnsiTheme="majorHAnsi" w:cstheme="majorHAnsi"/>
          <w:szCs w:val="20"/>
          <w:lang w:val="cs-CZ"/>
        </w:rPr>
        <w:t>gorie B</w:t>
      </w:r>
      <w:r w:rsidR="009D1C0F" w:rsidRPr="002F7996">
        <w:rPr>
          <w:rFonts w:asciiTheme="majorHAnsi" w:hAnsiTheme="majorHAnsi" w:cstheme="majorHAnsi"/>
          <w:szCs w:val="20"/>
          <w:lang w:val="cs-CZ"/>
        </w:rPr>
        <w:t xml:space="preserve"> (viz Příloha č. 3 Smlouvy)</w:t>
      </w:r>
      <w:r w:rsidRPr="002F7996">
        <w:rPr>
          <w:rFonts w:asciiTheme="majorHAnsi" w:hAnsiTheme="majorHAnsi" w:cstheme="majorHAnsi"/>
          <w:szCs w:val="20"/>
          <w:lang w:val="cs-CZ"/>
        </w:rPr>
        <w:t xml:space="preserve">, není KPO ukončena a Prodávající </w:t>
      </w:r>
      <w:r w:rsidRPr="002F7996">
        <w:rPr>
          <w:rFonts w:asciiTheme="majorHAnsi" w:hAnsiTheme="majorHAnsi" w:cstheme="majorHAnsi"/>
          <w:szCs w:val="20"/>
          <w:lang w:val="cs-CZ"/>
        </w:rPr>
        <w:lastRenderedPageBreak/>
        <w:t>je povinen provést novou Kontrolu před odesláním po odstranění vad</w:t>
      </w:r>
      <w:r w:rsidR="000B2BA3" w:rsidRPr="002F7996">
        <w:rPr>
          <w:rFonts w:asciiTheme="majorHAnsi" w:hAnsiTheme="majorHAnsi" w:cstheme="majorHAnsi"/>
          <w:szCs w:val="20"/>
          <w:lang w:val="cs-CZ"/>
        </w:rPr>
        <w:t xml:space="preserve"> na vlastní náklad a riziko</w:t>
      </w:r>
      <w:r w:rsidRPr="002F7996">
        <w:rPr>
          <w:rFonts w:asciiTheme="majorHAnsi" w:hAnsiTheme="majorHAnsi" w:cstheme="majorHAnsi"/>
          <w:szCs w:val="20"/>
          <w:lang w:val="cs-CZ"/>
        </w:rPr>
        <w:t xml:space="preserve">, přičemž </w:t>
      </w:r>
      <w:r w:rsidR="000B2BA3" w:rsidRPr="002F7996">
        <w:rPr>
          <w:rFonts w:asciiTheme="majorHAnsi" w:hAnsiTheme="majorHAnsi" w:cstheme="majorHAnsi"/>
          <w:szCs w:val="20"/>
          <w:lang w:val="cs-CZ"/>
        </w:rPr>
        <w:t xml:space="preserve">je-li odstranění vad možné do tří pracovních dnů, </w:t>
      </w:r>
      <w:r w:rsidRPr="002F7996">
        <w:rPr>
          <w:rFonts w:asciiTheme="majorHAnsi" w:hAnsiTheme="majorHAnsi" w:cstheme="majorHAnsi"/>
          <w:szCs w:val="20"/>
          <w:lang w:val="cs-CZ"/>
        </w:rPr>
        <w:t xml:space="preserve">hradí </w:t>
      </w:r>
      <w:r w:rsidR="000B2BA3" w:rsidRPr="002F7996">
        <w:rPr>
          <w:rFonts w:asciiTheme="majorHAnsi" w:hAnsiTheme="majorHAnsi" w:cstheme="majorHAnsi"/>
          <w:szCs w:val="20"/>
          <w:lang w:val="cs-CZ"/>
        </w:rPr>
        <w:t xml:space="preserve">Prodávající </w:t>
      </w:r>
      <w:r w:rsidRPr="002F7996">
        <w:rPr>
          <w:rFonts w:asciiTheme="majorHAnsi" w:hAnsiTheme="majorHAnsi" w:cstheme="majorHAnsi"/>
          <w:szCs w:val="20"/>
          <w:lang w:val="cs-CZ"/>
        </w:rPr>
        <w:t xml:space="preserve">náklady Zákazníka s touto novou kontrolou </w:t>
      </w:r>
      <w:r w:rsidR="002F41A4" w:rsidRPr="002F7996">
        <w:rPr>
          <w:rFonts w:asciiTheme="majorHAnsi" w:eastAsia="Times New Roman" w:hAnsiTheme="majorHAnsi" w:cstheme="majorHAnsi"/>
          <w:color w:val="000000"/>
          <w:szCs w:val="20"/>
          <w:lang w:val="cs-CZ"/>
        </w:rPr>
        <w:t xml:space="preserve">(zejm. setrvání v blízkosti místa kontroly) </w:t>
      </w:r>
      <w:r w:rsidRPr="002F7996">
        <w:rPr>
          <w:rFonts w:asciiTheme="majorHAnsi" w:hAnsiTheme="majorHAnsi" w:cstheme="majorHAnsi"/>
          <w:szCs w:val="20"/>
          <w:lang w:val="cs-CZ"/>
        </w:rPr>
        <w:t>v plné výši</w:t>
      </w:r>
      <w:r w:rsidR="000B2BA3" w:rsidRPr="002F7996">
        <w:rPr>
          <w:rFonts w:asciiTheme="majorHAnsi" w:hAnsiTheme="majorHAnsi" w:cstheme="majorHAnsi"/>
          <w:szCs w:val="20"/>
          <w:lang w:val="cs-CZ"/>
        </w:rPr>
        <w:t xml:space="preserve"> v rozsahu 250 EUR na osobu na den pro max. 5 osob na straně Zákazníka</w:t>
      </w:r>
      <w:r w:rsidR="002F41A4" w:rsidRPr="002F7996">
        <w:rPr>
          <w:rFonts w:asciiTheme="majorHAnsi" w:eastAsia="Times New Roman" w:hAnsiTheme="majorHAnsi" w:cstheme="majorHAnsi"/>
          <w:color w:val="000000"/>
          <w:szCs w:val="20"/>
          <w:lang w:val="cs-CZ"/>
        </w:rPr>
        <w:t>, nedohodnou-li se Strany na nižší náhradě</w:t>
      </w:r>
      <w:r w:rsidRPr="002F7996">
        <w:rPr>
          <w:rFonts w:asciiTheme="majorHAnsi" w:hAnsiTheme="majorHAnsi" w:cstheme="majorHAnsi"/>
          <w:szCs w:val="20"/>
          <w:lang w:val="cs-CZ"/>
        </w:rPr>
        <w:t xml:space="preserve">. Jestliže by odstranění vady mělo trvat déle než </w:t>
      </w:r>
      <w:r w:rsidR="000B2BA3" w:rsidRPr="002F7996">
        <w:rPr>
          <w:rFonts w:asciiTheme="majorHAnsi" w:hAnsiTheme="majorHAnsi" w:cstheme="majorHAnsi"/>
          <w:szCs w:val="20"/>
          <w:lang w:val="cs-CZ"/>
        </w:rPr>
        <w:t>3</w:t>
      </w:r>
      <w:r w:rsidRPr="002F7996">
        <w:rPr>
          <w:rFonts w:asciiTheme="majorHAnsi" w:hAnsiTheme="majorHAnsi" w:cstheme="majorHAnsi"/>
          <w:szCs w:val="20"/>
          <w:lang w:val="cs-CZ"/>
        </w:rPr>
        <w:t xml:space="preserve"> pracovní dn</w:t>
      </w:r>
      <w:r w:rsidR="000B2BA3" w:rsidRPr="002F7996">
        <w:rPr>
          <w:rFonts w:asciiTheme="majorHAnsi" w:hAnsiTheme="majorHAnsi" w:cstheme="majorHAnsi"/>
          <w:szCs w:val="20"/>
          <w:lang w:val="cs-CZ"/>
        </w:rPr>
        <w:t>y</w:t>
      </w:r>
      <w:r w:rsidRPr="002F7996">
        <w:rPr>
          <w:rFonts w:asciiTheme="majorHAnsi" w:hAnsiTheme="majorHAnsi" w:cstheme="majorHAnsi"/>
          <w:szCs w:val="20"/>
          <w:lang w:val="cs-CZ"/>
        </w:rPr>
        <w:t>,</w:t>
      </w:r>
      <w:r w:rsidR="002F41A4" w:rsidRPr="002F7996">
        <w:rPr>
          <w:rFonts w:asciiTheme="majorHAnsi" w:hAnsiTheme="majorHAnsi" w:cstheme="majorHAnsi"/>
          <w:szCs w:val="20"/>
          <w:lang w:val="cs-CZ"/>
        </w:rPr>
        <w:t xml:space="preserve"> paušální</w:t>
      </w:r>
      <w:r w:rsidRPr="002F7996">
        <w:rPr>
          <w:rFonts w:asciiTheme="majorHAnsi" w:hAnsiTheme="majorHAnsi" w:cstheme="majorHAnsi"/>
          <w:szCs w:val="20"/>
          <w:lang w:val="cs-CZ"/>
        </w:rPr>
        <w:t xml:space="preserve"> </w:t>
      </w:r>
      <w:r w:rsidR="000B2BA3" w:rsidRPr="002F7996">
        <w:rPr>
          <w:rFonts w:asciiTheme="majorHAnsi" w:hAnsiTheme="majorHAnsi" w:cstheme="majorHAnsi"/>
          <w:szCs w:val="20"/>
          <w:lang w:val="cs-CZ"/>
        </w:rPr>
        <w:t xml:space="preserve">náhrada dle předchozí věty se nehradí, </w:t>
      </w:r>
      <w:r w:rsidRPr="002F7996">
        <w:rPr>
          <w:rFonts w:asciiTheme="majorHAnsi" w:hAnsiTheme="majorHAnsi" w:cstheme="majorHAnsi"/>
          <w:szCs w:val="20"/>
          <w:lang w:val="cs-CZ"/>
        </w:rPr>
        <w:t xml:space="preserve">nová KPO </w:t>
      </w:r>
      <w:r w:rsidR="000B2BA3" w:rsidRPr="002F7996">
        <w:rPr>
          <w:rFonts w:asciiTheme="majorHAnsi" w:hAnsiTheme="majorHAnsi" w:cstheme="majorHAnsi"/>
          <w:szCs w:val="20"/>
          <w:lang w:val="cs-CZ"/>
        </w:rPr>
        <w:t xml:space="preserve">musí </w:t>
      </w:r>
      <w:r w:rsidRPr="002F7996">
        <w:rPr>
          <w:rFonts w:asciiTheme="majorHAnsi" w:hAnsiTheme="majorHAnsi" w:cstheme="majorHAnsi"/>
          <w:szCs w:val="20"/>
          <w:lang w:val="cs-CZ"/>
        </w:rPr>
        <w:t xml:space="preserve">oznámena Zákazníkovi ve lhůtě dle </w:t>
      </w:r>
      <w:r w:rsidR="009D1C0F" w:rsidRPr="002F7996">
        <w:rPr>
          <w:rFonts w:asciiTheme="majorHAnsi" w:hAnsiTheme="majorHAnsi" w:cstheme="majorHAnsi"/>
          <w:szCs w:val="20"/>
          <w:lang w:val="cs-CZ"/>
        </w:rPr>
        <w:t>čl.</w:t>
      </w:r>
      <w:r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_Ref190421626 \r \h </w:instrText>
      </w:r>
      <w:r w:rsidR="000B2BA3"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5.1.2</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výše</w:t>
      </w:r>
      <w:r w:rsidR="000B2BA3" w:rsidRPr="002F7996">
        <w:rPr>
          <w:rFonts w:asciiTheme="majorHAnsi" w:hAnsiTheme="majorHAnsi" w:cstheme="majorHAnsi"/>
          <w:szCs w:val="20"/>
          <w:lang w:val="cs-CZ"/>
        </w:rPr>
        <w:t xml:space="preserve"> a Prodávající hradí Zákazníkovi náklady na účast na nové KPO v plné výši</w:t>
      </w:r>
      <w:r w:rsidRPr="002F7996">
        <w:rPr>
          <w:rFonts w:asciiTheme="majorHAnsi" w:hAnsiTheme="majorHAnsi" w:cstheme="majorHAnsi"/>
          <w:szCs w:val="20"/>
          <w:lang w:val="cs-CZ"/>
        </w:rPr>
        <w:t>.</w:t>
      </w:r>
      <w:bookmarkEnd w:id="8"/>
      <w:r w:rsidR="002F41A4" w:rsidRPr="002F7996">
        <w:rPr>
          <w:rFonts w:asciiTheme="majorHAnsi" w:eastAsia="Times New Roman" w:hAnsiTheme="majorHAnsi" w:cstheme="majorHAnsi"/>
          <w:color w:val="000000"/>
          <w:szCs w:val="20"/>
          <w:lang w:val="cs-CZ"/>
        </w:rPr>
        <w:t xml:space="preserve"> Jestliže Zařízení nevykazuje řádné vady kategorie A, podepíší Strany protokol o KPO, kde budou mj. uvedeny vady kategorie B, které musí Prodávající odstranit před odesláním Zařízení na Místo dodání (dále jen „</w:t>
      </w:r>
      <w:r w:rsidR="002F41A4" w:rsidRPr="002F7996">
        <w:rPr>
          <w:rFonts w:asciiTheme="majorHAnsi" w:eastAsia="Times New Roman" w:hAnsiTheme="majorHAnsi" w:cstheme="majorHAnsi"/>
          <w:b/>
          <w:bCs/>
          <w:color w:val="000000"/>
          <w:szCs w:val="20"/>
          <w:lang w:val="cs-CZ"/>
        </w:rPr>
        <w:t>Protokol KPO</w:t>
      </w:r>
      <w:r w:rsidR="002F41A4" w:rsidRPr="002F7996">
        <w:rPr>
          <w:rFonts w:asciiTheme="majorHAnsi" w:eastAsia="Times New Roman" w:hAnsiTheme="majorHAnsi" w:cstheme="majorHAnsi"/>
          <w:color w:val="000000"/>
          <w:szCs w:val="20"/>
          <w:lang w:val="cs-CZ"/>
        </w:rPr>
        <w:t>“).</w:t>
      </w:r>
      <w:bookmarkEnd w:id="9"/>
    </w:p>
    <w:p w14:paraId="3ED702BF" w14:textId="77777777" w:rsidR="00E359E8" w:rsidRPr="002F7996" w:rsidRDefault="00E359E8" w:rsidP="00E359E8">
      <w:pPr>
        <w:pStyle w:val="Odstavecseseznamem"/>
        <w:rPr>
          <w:rFonts w:asciiTheme="majorHAnsi" w:hAnsiTheme="majorHAnsi" w:cstheme="majorHAnsi"/>
          <w:szCs w:val="20"/>
          <w:lang w:val="cs-CZ"/>
        </w:rPr>
      </w:pPr>
    </w:p>
    <w:p w14:paraId="4C9AC0B3" w14:textId="207CFB12" w:rsidR="000E443C" w:rsidRPr="002F7996" w:rsidRDefault="000E443C" w:rsidP="00C45DBF">
      <w:pPr>
        <w:pStyle w:val="Odstavecseseznamem"/>
        <w:numPr>
          <w:ilvl w:val="2"/>
          <w:numId w:val="15"/>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Pokud se zástupci Zákazníka nedostaví na kontrolu před odesláním v termínu </w:t>
      </w:r>
      <w:r w:rsidR="00102548" w:rsidRPr="002F7996">
        <w:rPr>
          <w:rFonts w:asciiTheme="majorHAnsi" w:hAnsiTheme="majorHAnsi" w:cstheme="majorHAnsi"/>
          <w:szCs w:val="20"/>
          <w:lang w:val="cs-CZ"/>
        </w:rPr>
        <w:t xml:space="preserve">řádně </w:t>
      </w:r>
      <w:r w:rsidRPr="002F7996">
        <w:rPr>
          <w:rFonts w:asciiTheme="majorHAnsi" w:hAnsiTheme="majorHAnsi" w:cstheme="majorHAnsi"/>
          <w:szCs w:val="20"/>
          <w:lang w:val="cs-CZ"/>
        </w:rPr>
        <w:t>oznámeném v souladu s</w:t>
      </w:r>
      <w:r w:rsidR="00982B65" w:rsidRPr="002F7996">
        <w:rPr>
          <w:rFonts w:asciiTheme="majorHAnsi" w:hAnsiTheme="majorHAnsi" w:cstheme="majorHAnsi"/>
          <w:szCs w:val="20"/>
          <w:lang w:val="cs-CZ"/>
        </w:rPr>
        <w:t> </w:t>
      </w:r>
      <w:r w:rsidR="009D1C0F" w:rsidRPr="002F7996">
        <w:rPr>
          <w:rFonts w:asciiTheme="majorHAnsi" w:hAnsiTheme="majorHAnsi" w:cstheme="majorHAnsi"/>
          <w:szCs w:val="20"/>
          <w:lang w:val="cs-CZ"/>
        </w:rPr>
        <w:t>čl.</w:t>
      </w:r>
      <w:r w:rsidRPr="002F7996">
        <w:rPr>
          <w:rFonts w:asciiTheme="majorHAnsi" w:hAnsiTheme="majorHAnsi" w:cstheme="majorHAnsi"/>
          <w:szCs w:val="20"/>
          <w:lang w:val="cs-CZ"/>
        </w:rPr>
        <w:t xml:space="preserve"> </w:t>
      </w:r>
      <w:r w:rsidR="00102548" w:rsidRPr="002F7996">
        <w:rPr>
          <w:rFonts w:asciiTheme="majorHAnsi" w:hAnsiTheme="majorHAnsi" w:cstheme="majorHAnsi"/>
          <w:szCs w:val="20"/>
          <w:lang w:val="cs-CZ"/>
        </w:rPr>
        <w:fldChar w:fldCharType="begin"/>
      </w:r>
      <w:r w:rsidR="00102548" w:rsidRPr="002F7996">
        <w:rPr>
          <w:rFonts w:asciiTheme="majorHAnsi" w:hAnsiTheme="majorHAnsi" w:cstheme="majorHAnsi"/>
          <w:szCs w:val="20"/>
          <w:lang w:val="cs-CZ"/>
        </w:rPr>
        <w:instrText xml:space="preserve"> REF _Ref189826873 \r \h </w:instrText>
      </w:r>
      <w:r w:rsidR="000528E8" w:rsidRPr="002F7996">
        <w:rPr>
          <w:rFonts w:asciiTheme="majorHAnsi" w:hAnsiTheme="majorHAnsi" w:cstheme="majorHAnsi"/>
          <w:szCs w:val="20"/>
          <w:lang w:val="cs-CZ"/>
        </w:rPr>
        <w:instrText xml:space="preserve"> \* MERGEFORMAT </w:instrText>
      </w:r>
      <w:r w:rsidR="00102548" w:rsidRPr="002F7996">
        <w:rPr>
          <w:rFonts w:asciiTheme="majorHAnsi" w:hAnsiTheme="majorHAnsi" w:cstheme="majorHAnsi"/>
          <w:szCs w:val="20"/>
          <w:lang w:val="cs-CZ"/>
        </w:rPr>
      </w:r>
      <w:r w:rsidR="00102548"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5.1.1</w:t>
      </w:r>
      <w:r w:rsidR="00102548" w:rsidRPr="002F7996">
        <w:rPr>
          <w:rFonts w:asciiTheme="majorHAnsi" w:hAnsiTheme="majorHAnsi" w:cstheme="majorHAnsi"/>
          <w:szCs w:val="20"/>
          <w:lang w:val="cs-CZ"/>
        </w:rPr>
        <w:fldChar w:fldCharType="end"/>
      </w:r>
      <w:r w:rsidR="00102548" w:rsidRPr="002F7996">
        <w:rPr>
          <w:rFonts w:asciiTheme="majorHAnsi" w:hAnsiTheme="majorHAnsi" w:cstheme="majorHAnsi"/>
          <w:szCs w:val="20"/>
          <w:lang w:val="cs-CZ"/>
        </w:rPr>
        <w:t xml:space="preserve"> výše</w:t>
      </w:r>
      <w:r w:rsidRPr="002F7996">
        <w:rPr>
          <w:rFonts w:asciiTheme="majorHAnsi" w:hAnsiTheme="majorHAnsi" w:cstheme="majorHAnsi"/>
          <w:szCs w:val="20"/>
          <w:lang w:val="cs-CZ"/>
        </w:rPr>
        <w:t xml:space="preserve">, provede Prodávající kontrolu před odesláním v souladu s požadavky tohoto </w:t>
      </w:r>
      <w:r w:rsidR="009D1C0F" w:rsidRPr="002F7996">
        <w:rPr>
          <w:rFonts w:asciiTheme="majorHAnsi" w:hAnsiTheme="majorHAnsi" w:cstheme="majorHAnsi"/>
          <w:szCs w:val="20"/>
          <w:lang w:val="cs-CZ"/>
        </w:rPr>
        <w:t xml:space="preserve">čl. </w:t>
      </w:r>
      <w:r w:rsidR="00102548" w:rsidRPr="002F7996">
        <w:rPr>
          <w:rFonts w:asciiTheme="majorHAnsi" w:hAnsiTheme="majorHAnsi" w:cstheme="majorHAnsi"/>
          <w:szCs w:val="20"/>
          <w:lang w:val="cs-CZ"/>
        </w:rPr>
        <w:fldChar w:fldCharType="begin"/>
      </w:r>
      <w:r w:rsidR="00102548" w:rsidRPr="002F7996">
        <w:rPr>
          <w:rFonts w:asciiTheme="majorHAnsi" w:hAnsiTheme="majorHAnsi" w:cstheme="majorHAnsi"/>
          <w:szCs w:val="20"/>
          <w:lang w:val="cs-CZ"/>
        </w:rPr>
        <w:instrText xml:space="preserve"> REF _Ref189826892 \r \h </w:instrText>
      </w:r>
      <w:r w:rsidR="000528E8" w:rsidRPr="002F7996">
        <w:rPr>
          <w:rFonts w:asciiTheme="majorHAnsi" w:hAnsiTheme="majorHAnsi" w:cstheme="majorHAnsi"/>
          <w:szCs w:val="20"/>
          <w:lang w:val="cs-CZ"/>
        </w:rPr>
        <w:instrText xml:space="preserve"> \* MERGEFORMAT </w:instrText>
      </w:r>
      <w:r w:rsidR="00102548" w:rsidRPr="002F7996">
        <w:rPr>
          <w:rFonts w:asciiTheme="majorHAnsi" w:hAnsiTheme="majorHAnsi" w:cstheme="majorHAnsi"/>
          <w:szCs w:val="20"/>
          <w:lang w:val="cs-CZ"/>
        </w:rPr>
      </w:r>
      <w:r w:rsidR="00102548"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w:t>
      </w:r>
      <w:r w:rsidR="00102548"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sám, a pokud bude úspěšná, vystaví Prodávající Zákazníkovi </w:t>
      </w:r>
      <w:r w:rsidR="002F41A4" w:rsidRPr="002F7996">
        <w:rPr>
          <w:rFonts w:asciiTheme="majorHAnsi" w:eastAsia="Times New Roman" w:hAnsiTheme="majorHAnsi" w:cstheme="majorHAnsi"/>
          <w:color w:val="000000"/>
          <w:szCs w:val="20"/>
          <w:lang w:val="cs-CZ"/>
        </w:rPr>
        <w:t xml:space="preserve">Protokol o KPO </w:t>
      </w:r>
      <w:r w:rsidRPr="002F7996">
        <w:rPr>
          <w:rFonts w:asciiTheme="majorHAnsi" w:hAnsiTheme="majorHAnsi" w:cstheme="majorHAnsi"/>
          <w:szCs w:val="20"/>
          <w:lang w:val="cs-CZ"/>
        </w:rPr>
        <w:t xml:space="preserve">opatřené pouze svým podpisem. Tento jediný podpis má v takovém případě stejný účinek, jako kdyby </w:t>
      </w:r>
      <w:r w:rsidR="000B2BA3" w:rsidRPr="002F7996">
        <w:rPr>
          <w:rFonts w:asciiTheme="majorHAnsi" w:hAnsiTheme="majorHAnsi" w:cstheme="majorHAnsi"/>
          <w:szCs w:val="20"/>
          <w:lang w:val="cs-CZ"/>
        </w:rPr>
        <w:t>protokol</w:t>
      </w:r>
      <w:r w:rsidRPr="002F7996">
        <w:rPr>
          <w:rFonts w:asciiTheme="majorHAnsi" w:hAnsiTheme="majorHAnsi" w:cstheme="majorHAnsi"/>
          <w:szCs w:val="20"/>
          <w:lang w:val="cs-CZ"/>
        </w:rPr>
        <w:t xml:space="preserve"> o kontrole před odesláním podepsaly obě Strany.</w:t>
      </w:r>
      <w:r w:rsidR="002F41A4" w:rsidRPr="002F7996">
        <w:rPr>
          <w:rFonts w:asciiTheme="majorHAnsi" w:eastAsia="Times New Roman" w:hAnsiTheme="majorHAnsi" w:cstheme="majorHAnsi"/>
          <w:color w:val="000000"/>
          <w:szCs w:val="20"/>
          <w:lang w:val="cs-CZ"/>
        </w:rPr>
        <w:t xml:space="preserve"> To nevylučuje povinnost Prodávajícího odstranit případné vady kategorie B jako dle čl. </w:t>
      </w:r>
      <w:r w:rsidR="002F41A4" w:rsidRPr="002F7996">
        <w:rPr>
          <w:rFonts w:asciiTheme="majorHAnsi" w:eastAsia="Times New Roman" w:hAnsiTheme="majorHAnsi" w:cstheme="majorHAnsi"/>
          <w:color w:val="000000"/>
          <w:szCs w:val="20"/>
          <w:lang w:val="cs-CZ"/>
        </w:rPr>
        <w:fldChar w:fldCharType="begin"/>
      </w:r>
      <w:r w:rsidR="002F41A4" w:rsidRPr="002F7996">
        <w:rPr>
          <w:rFonts w:asciiTheme="majorHAnsi" w:eastAsia="Times New Roman" w:hAnsiTheme="majorHAnsi" w:cstheme="majorHAnsi"/>
          <w:color w:val="000000"/>
          <w:szCs w:val="20"/>
          <w:lang w:val="cs-CZ"/>
        </w:rPr>
        <w:instrText xml:space="preserve"> REF _Ref196077251 \r \h </w:instrText>
      </w:r>
      <w:r w:rsidR="00E33F4F" w:rsidRPr="002F7996">
        <w:rPr>
          <w:rFonts w:asciiTheme="majorHAnsi" w:eastAsia="Times New Roman" w:hAnsiTheme="majorHAnsi" w:cstheme="majorHAnsi"/>
          <w:color w:val="000000"/>
          <w:szCs w:val="20"/>
          <w:lang w:val="cs-CZ"/>
        </w:rPr>
        <w:instrText xml:space="preserve"> \* MERGEFORMAT </w:instrText>
      </w:r>
      <w:r w:rsidR="002F41A4" w:rsidRPr="002F7996">
        <w:rPr>
          <w:rFonts w:asciiTheme="majorHAnsi" w:eastAsia="Times New Roman" w:hAnsiTheme="majorHAnsi" w:cstheme="majorHAnsi"/>
          <w:color w:val="000000"/>
          <w:szCs w:val="20"/>
          <w:lang w:val="cs-CZ"/>
        </w:rPr>
      </w:r>
      <w:r w:rsidR="002F41A4"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5.1.3</w:t>
      </w:r>
      <w:r w:rsidR="002F41A4" w:rsidRPr="002F7996">
        <w:rPr>
          <w:rFonts w:asciiTheme="majorHAnsi" w:eastAsia="Times New Roman" w:hAnsiTheme="majorHAnsi" w:cstheme="majorHAnsi"/>
          <w:color w:val="000000"/>
          <w:szCs w:val="20"/>
          <w:lang w:val="cs-CZ"/>
        </w:rPr>
        <w:fldChar w:fldCharType="end"/>
      </w:r>
      <w:r w:rsidR="002F41A4" w:rsidRPr="002F7996">
        <w:rPr>
          <w:rFonts w:asciiTheme="majorHAnsi" w:eastAsia="Times New Roman" w:hAnsiTheme="majorHAnsi" w:cstheme="majorHAnsi"/>
          <w:color w:val="000000"/>
          <w:szCs w:val="20"/>
          <w:lang w:val="cs-CZ"/>
        </w:rPr>
        <w:t xml:space="preserve"> výše.</w:t>
      </w:r>
    </w:p>
    <w:p w14:paraId="00D378A9" w14:textId="77777777" w:rsidR="000E443C" w:rsidRPr="002F7996" w:rsidRDefault="000E443C" w:rsidP="000E443C">
      <w:pPr>
        <w:pStyle w:val="Odstavecseseznamem"/>
        <w:spacing w:after="0"/>
        <w:ind w:left="1440"/>
        <w:rPr>
          <w:rFonts w:asciiTheme="majorHAnsi" w:hAnsiTheme="majorHAnsi" w:cstheme="majorHAnsi"/>
          <w:szCs w:val="20"/>
          <w:lang w:val="cs-CZ"/>
        </w:rPr>
      </w:pPr>
    </w:p>
    <w:p w14:paraId="5762CA8C" w14:textId="48E581D6" w:rsidR="00CD3B5D" w:rsidRPr="002F7996" w:rsidRDefault="000B2BA3" w:rsidP="00C45DBF">
      <w:pPr>
        <w:pStyle w:val="Odstavecseseznamem"/>
        <w:numPr>
          <w:ilvl w:val="2"/>
          <w:numId w:val="15"/>
        </w:numPr>
        <w:spacing w:after="0"/>
        <w:ind w:left="1440"/>
        <w:rPr>
          <w:rFonts w:asciiTheme="majorHAnsi" w:hAnsiTheme="majorHAnsi" w:cstheme="majorHAnsi"/>
          <w:szCs w:val="20"/>
          <w:lang w:val="cs-CZ"/>
        </w:rPr>
      </w:pPr>
      <w:r w:rsidRPr="002F7996">
        <w:rPr>
          <w:rFonts w:asciiTheme="majorHAnsi" w:hAnsiTheme="majorHAnsi" w:cstheme="majorHAnsi"/>
          <w:szCs w:val="20"/>
          <w:lang w:val="cs-CZ"/>
        </w:rPr>
        <w:t xml:space="preserve">Vady Zařízení, které dle </w:t>
      </w:r>
      <w:r w:rsidR="009D1C0F" w:rsidRPr="002F7996">
        <w:rPr>
          <w:rFonts w:asciiTheme="majorHAnsi" w:hAnsiTheme="majorHAnsi" w:cstheme="majorHAnsi"/>
          <w:szCs w:val="20"/>
          <w:lang w:val="cs-CZ"/>
        </w:rPr>
        <w:t>čl</w:t>
      </w:r>
      <w:r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_Ref190421805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5.1.3</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výše nebránily úspěšné KPO, musí být odstraněny </w:t>
      </w:r>
      <w:r w:rsidR="00BC0008" w:rsidRPr="002F7996">
        <w:rPr>
          <w:rFonts w:asciiTheme="majorHAnsi" w:hAnsiTheme="majorHAnsi" w:cstheme="majorHAnsi"/>
          <w:szCs w:val="20"/>
          <w:lang w:val="cs-CZ"/>
        </w:rPr>
        <w:t xml:space="preserve">nejpozději </w:t>
      </w:r>
      <w:r w:rsidRPr="002F7996">
        <w:rPr>
          <w:rFonts w:asciiTheme="majorHAnsi" w:hAnsiTheme="majorHAnsi" w:cstheme="majorHAnsi"/>
          <w:szCs w:val="20"/>
          <w:lang w:val="cs-CZ"/>
        </w:rPr>
        <w:t>před odesláním Zařízení do Místa dodání</w:t>
      </w:r>
      <w:r w:rsidR="00CD3B5D" w:rsidRPr="002F7996">
        <w:rPr>
          <w:rFonts w:asciiTheme="majorHAnsi" w:hAnsiTheme="majorHAnsi" w:cstheme="majorHAnsi"/>
          <w:szCs w:val="20"/>
          <w:lang w:val="cs-CZ"/>
        </w:rPr>
        <w:t>.</w:t>
      </w:r>
    </w:p>
    <w:p w14:paraId="04013042" w14:textId="77777777" w:rsidR="00CD3B5D" w:rsidRPr="002F7996" w:rsidRDefault="00CD3B5D" w:rsidP="00CD3B5D">
      <w:pPr>
        <w:pStyle w:val="Odstavecseseznamem"/>
        <w:rPr>
          <w:rFonts w:asciiTheme="majorHAnsi" w:hAnsiTheme="majorHAnsi" w:cstheme="majorHAnsi"/>
          <w:szCs w:val="20"/>
          <w:lang w:val="cs-CZ"/>
        </w:rPr>
      </w:pPr>
    </w:p>
    <w:p w14:paraId="61A6794B" w14:textId="2C6D7353" w:rsidR="00CD3B5D" w:rsidRPr="002F7996" w:rsidRDefault="00CD3B5D" w:rsidP="00C45DBF">
      <w:pPr>
        <w:pStyle w:val="Odstavecseseznamem"/>
        <w:numPr>
          <w:ilvl w:val="2"/>
          <w:numId w:val="15"/>
        </w:numPr>
        <w:ind w:left="1440"/>
        <w:rPr>
          <w:rFonts w:asciiTheme="majorHAnsi" w:hAnsiTheme="majorHAnsi" w:cstheme="majorHAnsi"/>
          <w:szCs w:val="20"/>
          <w:lang w:val="cs-CZ"/>
        </w:rPr>
      </w:pPr>
      <w:bookmarkStart w:id="10" w:name="_Ref190171432"/>
      <w:r w:rsidRPr="002F7996">
        <w:rPr>
          <w:rFonts w:asciiTheme="majorHAnsi" w:hAnsiTheme="majorHAnsi" w:cstheme="majorHAnsi"/>
          <w:szCs w:val="20"/>
          <w:lang w:val="cs-CZ"/>
        </w:rPr>
        <w:t xml:space="preserve">Prodávající je povinen Zákazníkovi nejméně </w:t>
      </w:r>
      <w:r w:rsidR="008561AE" w:rsidRPr="002F7996">
        <w:rPr>
          <w:rFonts w:asciiTheme="majorHAnsi" w:hAnsiTheme="majorHAnsi" w:cstheme="majorHAnsi"/>
          <w:szCs w:val="20"/>
          <w:lang w:val="cs-CZ"/>
        </w:rPr>
        <w:t>40</w:t>
      </w:r>
      <w:r w:rsidRPr="002F7996">
        <w:rPr>
          <w:rFonts w:asciiTheme="majorHAnsi" w:hAnsiTheme="majorHAnsi" w:cstheme="majorHAnsi"/>
          <w:szCs w:val="20"/>
          <w:lang w:val="cs-CZ"/>
        </w:rPr>
        <w:t xml:space="preserve"> dnů před KPO zaslat informace a technické podmínky pro vstupní materiály pro provedení kontroly („</w:t>
      </w:r>
      <w:r w:rsidRPr="002F7996">
        <w:rPr>
          <w:rFonts w:asciiTheme="majorHAnsi" w:hAnsiTheme="majorHAnsi" w:cstheme="majorHAnsi"/>
          <w:b/>
          <w:bCs/>
          <w:szCs w:val="20"/>
          <w:lang w:val="cs-CZ"/>
        </w:rPr>
        <w:t>Vstupní materiály</w:t>
      </w:r>
      <w:r w:rsidR="000B2BA3" w:rsidRPr="002F7996">
        <w:rPr>
          <w:rFonts w:asciiTheme="majorHAnsi" w:hAnsiTheme="majorHAnsi" w:cstheme="majorHAnsi"/>
          <w:b/>
          <w:bCs/>
          <w:szCs w:val="20"/>
          <w:lang w:val="cs-CZ"/>
        </w:rPr>
        <w:t xml:space="preserve"> pro KPO</w:t>
      </w:r>
      <w:r w:rsidRPr="002F7996">
        <w:rPr>
          <w:rFonts w:asciiTheme="majorHAnsi" w:hAnsiTheme="majorHAnsi" w:cstheme="majorHAnsi"/>
          <w:szCs w:val="20"/>
          <w:lang w:val="cs-CZ"/>
        </w:rPr>
        <w:t>“), včetně informace o požadovaném množství a kvalitě. Požadavky na Vstupní materiály</w:t>
      </w:r>
      <w:r w:rsidR="000B2BA3" w:rsidRPr="002F7996">
        <w:rPr>
          <w:rFonts w:asciiTheme="majorHAnsi" w:hAnsiTheme="majorHAnsi" w:cstheme="majorHAnsi"/>
          <w:szCs w:val="20"/>
          <w:lang w:val="cs-CZ"/>
        </w:rPr>
        <w:t xml:space="preserve"> pro KPO</w:t>
      </w:r>
      <w:r w:rsidRPr="002F7996">
        <w:rPr>
          <w:rFonts w:asciiTheme="majorHAnsi" w:hAnsiTheme="majorHAnsi" w:cstheme="majorHAnsi"/>
          <w:szCs w:val="20"/>
          <w:lang w:val="cs-CZ"/>
        </w:rPr>
        <w:t xml:space="preserve"> musí být přiměřené povaze Zařízení a požadovanému účelu, jinak se nejedná o validní splnění podmínky dle tohoto odstavce Prodávajícím. Vstupní materiály pro </w:t>
      </w:r>
      <w:r w:rsidR="000B2BA3" w:rsidRPr="002F7996">
        <w:rPr>
          <w:rFonts w:asciiTheme="majorHAnsi" w:hAnsiTheme="majorHAnsi" w:cstheme="majorHAnsi"/>
          <w:szCs w:val="20"/>
          <w:lang w:val="cs-CZ"/>
        </w:rPr>
        <w:t xml:space="preserve">KPO pro </w:t>
      </w:r>
      <w:r w:rsidRPr="002F7996">
        <w:rPr>
          <w:rFonts w:asciiTheme="majorHAnsi" w:hAnsiTheme="majorHAnsi" w:cstheme="majorHAnsi"/>
          <w:szCs w:val="20"/>
          <w:lang w:val="cs-CZ"/>
        </w:rPr>
        <w:t xml:space="preserve">Zařízení budou dodány Zákazníkem nejpozději </w:t>
      </w:r>
      <w:r w:rsidR="00280993">
        <w:rPr>
          <w:rFonts w:asciiTheme="majorHAnsi" w:hAnsiTheme="majorHAnsi" w:cstheme="majorHAnsi"/>
          <w:szCs w:val="20"/>
          <w:lang w:val="cs-CZ"/>
        </w:rPr>
        <w:t>15</w:t>
      </w:r>
      <w:r w:rsidR="00280993" w:rsidRPr="002F7996">
        <w:rPr>
          <w:rFonts w:asciiTheme="majorHAnsi" w:hAnsiTheme="majorHAnsi" w:cstheme="majorHAnsi"/>
          <w:szCs w:val="20"/>
          <w:lang w:val="cs-CZ"/>
        </w:rPr>
        <w:t xml:space="preserve"> </w:t>
      </w:r>
      <w:r w:rsidR="00280993">
        <w:rPr>
          <w:rFonts w:asciiTheme="majorHAnsi" w:hAnsiTheme="majorHAnsi" w:cstheme="majorHAnsi"/>
          <w:szCs w:val="20"/>
          <w:lang w:val="cs-CZ"/>
        </w:rPr>
        <w:t xml:space="preserve">pracovních </w:t>
      </w:r>
      <w:r w:rsidR="00280993" w:rsidRPr="002F7996">
        <w:rPr>
          <w:rFonts w:asciiTheme="majorHAnsi" w:hAnsiTheme="majorHAnsi" w:cstheme="majorHAnsi"/>
          <w:szCs w:val="20"/>
          <w:lang w:val="cs-CZ"/>
        </w:rPr>
        <w:t>dn</w:t>
      </w:r>
      <w:r w:rsidR="00280993">
        <w:rPr>
          <w:rFonts w:asciiTheme="majorHAnsi" w:hAnsiTheme="majorHAnsi" w:cstheme="majorHAnsi"/>
          <w:szCs w:val="20"/>
          <w:lang w:val="cs-CZ"/>
        </w:rPr>
        <w:t>ů</w:t>
      </w:r>
      <w:r w:rsidR="00280993"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před KPO do výrobního závodu Prodávajícího</w:t>
      </w:r>
      <w:r w:rsidR="00280993">
        <w:rPr>
          <w:rFonts w:asciiTheme="majorHAnsi" w:hAnsiTheme="majorHAnsi" w:cstheme="majorHAnsi"/>
          <w:szCs w:val="20"/>
          <w:lang w:val="cs-CZ"/>
        </w:rPr>
        <w:t>, přičemž v případě prodlení Zákazníka se o dobu jeho prodlení posouvá termín pro KPO</w:t>
      </w:r>
      <w:r w:rsidRPr="002F7996">
        <w:rPr>
          <w:rFonts w:asciiTheme="majorHAnsi" w:hAnsiTheme="majorHAnsi" w:cstheme="majorHAnsi"/>
          <w:szCs w:val="20"/>
          <w:lang w:val="cs-CZ"/>
        </w:rPr>
        <w:t xml:space="preserve">. Prodávající je povinen po jejich doručení zkontrolovat kvalitu a množství Vstupních materiálů </w:t>
      </w:r>
      <w:r w:rsidR="000B2BA3" w:rsidRPr="002F7996">
        <w:rPr>
          <w:rFonts w:asciiTheme="majorHAnsi" w:hAnsiTheme="majorHAnsi" w:cstheme="majorHAnsi"/>
          <w:szCs w:val="20"/>
          <w:lang w:val="cs-CZ"/>
        </w:rPr>
        <w:t xml:space="preserve">pro KPO </w:t>
      </w:r>
      <w:r w:rsidRPr="002F7996">
        <w:rPr>
          <w:rFonts w:asciiTheme="majorHAnsi" w:hAnsiTheme="majorHAnsi" w:cstheme="majorHAnsi"/>
          <w:szCs w:val="20"/>
          <w:lang w:val="cs-CZ"/>
        </w:rPr>
        <w:t xml:space="preserve">a pokud se liší od požadovaného, je povinen bezodkladně Zákazníka informovat o této skutečnosti, přičemž do doby dodání požadovaných Vstupních materiálů </w:t>
      </w:r>
      <w:r w:rsidR="000B2BA3" w:rsidRPr="002F7996">
        <w:rPr>
          <w:rFonts w:asciiTheme="majorHAnsi" w:hAnsiTheme="majorHAnsi" w:cstheme="majorHAnsi"/>
          <w:szCs w:val="20"/>
          <w:lang w:val="cs-CZ"/>
        </w:rPr>
        <w:t xml:space="preserve">pro KPO </w:t>
      </w:r>
      <w:r w:rsidRPr="002F7996">
        <w:rPr>
          <w:rFonts w:asciiTheme="majorHAnsi" w:hAnsiTheme="majorHAnsi" w:cstheme="majorHAnsi"/>
          <w:szCs w:val="20"/>
          <w:lang w:val="cs-CZ"/>
        </w:rPr>
        <w:t xml:space="preserve">nelze provést KPO a případné termíny dle Harmonogramu se tak posouvají o dobu prodlení s dodáním Vstupních materiálů </w:t>
      </w:r>
      <w:r w:rsidR="000B2BA3" w:rsidRPr="002F7996">
        <w:rPr>
          <w:rFonts w:asciiTheme="majorHAnsi" w:hAnsiTheme="majorHAnsi" w:cstheme="majorHAnsi"/>
          <w:szCs w:val="20"/>
          <w:lang w:val="cs-CZ"/>
        </w:rPr>
        <w:t xml:space="preserve">pro KPO </w:t>
      </w:r>
      <w:r w:rsidRPr="002F7996">
        <w:rPr>
          <w:rFonts w:asciiTheme="majorHAnsi" w:hAnsiTheme="majorHAnsi" w:cstheme="majorHAnsi"/>
          <w:szCs w:val="20"/>
          <w:lang w:val="cs-CZ"/>
        </w:rPr>
        <w:t xml:space="preserve">Zákazníkem. </w:t>
      </w:r>
      <w:bookmarkEnd w:id="10"/>
    </w:p>
    <w:p w14:paraId="4A880CB0" w14:textId="77777777" w:rsidR="00CD3B5D" w:rsidRPr="002F7996" w:rsidRDefault="00CD3B5D" w:rsidP="00CD3B5D">
      <w:pPr>
        <w:pStyle w:val="Odstavecseseznamem"/>
        <w:rPr>
          <w:rFonts w:asciiTheme="majorHAnsi" w:hAnsiTheme="majorHAnsi" w:cstheme="majorHAnsi"/>
          <w:szCs w:val="20"/>
          <w:lang w:val="cs-CZ"/>
        </w:rPr>
      </w:pPr>
    </w:p>
    <w:p w14:paraId="389F5A47" w14:textId="71309112" w:rsidR="00EE145C" w:rsidRPr="002F7996" w:rsidRDefault="009D1C0F" w:rsidP="00C45DBF">
      <w:pPr>
        <w:pStyle w:val="Odstavecseseznamem"/>
        <w:numPr>
          <w:ilvl w:val="1"/>
          <w:numId w:val="15"/>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Nedohodnou-li se Strany písemně předem jinak, pak </w:t>
      </w:r>
      <w:r w:rsidR="00CE0C10" w:rsidRPr="002F7996">
        <w:rPr>
          <w:rFonts w:asciiTheme="majorHAnsi" w:hAnsiTheme="majorHAnsi" w:cstheme="majorHAnsi"/>
          <w:szCs w:val="20"/>
          <w:lang w:val="cs-CZ"/>
        </w:rPr>
        <w:t xml:space="preserve">v přímé časové návaznosti na KPO, </w:t>
      </w:r>
      <w:r w:rsidRPr="002F7996">
        <w:rPr>
          <w:rFonts w:asciiTheme="majorHAnsi" w:hAnsiTheme="majorHAnsi" w:cstheme="majorHAnsi"/>
          <w:szCs w:val="20"/>
          <w:lang w:val="cs-CZ"/>
        </w:rPr>
        <w:t xml:space="preserve">v rozmezí jeden </w:t>
      </w:r>
      <w:r w:rsidR="00CE0C10" w:rsidRPr="002F7996">
        <w:rPr>
          <w:rFonts w:asciiTheme="majorHAnsi" w:hAnsiTheme="majorHAnsi" w:cstheme="majorHAnsi"/>
          <w:szCs w:val="20"/>
          <w:lang w:val="cs-CZ"/>
        </w:rPr>
        <w:t xml:space="preserve">pracovní den </w:t>
      </w:r>
      <w:r w:rsidRPr="002F7996">
        <w:rPr>
          <w:rFonts w:asciiTheme="majorHAnsi" w:hAnsiTheme="majorHAnsi" w:cstheme="majorHAnsi"/>
          <w:szCs w:val="20"/>
          <w:lang w:val="cs-CZ"/>
        </w:rPr>
        <w:t>před až jeden pracovní den po KPO</w:t>
      </w:r>
      <w:r w:rsidR="00CE0C10" w:rsidRPr="002F7996">
        <w:rPr>
          <w:rFonts w:asciiTheme="majorHAnsi" w:hAnsiTheme="majorHAnsi" w:cstheme="majorHAnsi"/>
          <w:szCs w:val="20"/>
          <w:lang w:val="cs-CZ"/>
        </w:rPr>
        <w:t xml:space="preserve">, proběhne také </w:t>
      </w:r>
      <w:r w:rsidR="00EE145C" w:rsidRPr="002F7996">
        <w:rPr>
          <w:rFonts w:asciiTheme="majorHAnsi" w:hAnsiTheme="majorHAnsi" w:cstheme="majorHAnsi"/>
          <w:szCs w:val="20"/>
          <w:lang w:val="cs-CZ"/>
        </w:rPr>
        <w:t>školení pracovníků Zákazníka pro obsluhu Zařízení v souladu s podmínkami dle Přílohy č.</w:t>
      </w:r>
      <w:r w:rsidR="008940F7" w:rsidRPr="002F7996">
        <w:rPr>
          <w:rFonts w:asciiTheme="majorHAnsi" w:hAnsiTheme="majorHAnsi" w:cstheme="majorHAnsi"/>
          <w:szCs w:val="20"/>
          <w:lang w:val="cs-CZ"/>
        </w:rPr>
        <w:t xml:space="preserve"> </w:t>
      </w:r>
      <w:r w:rsidR="00CD3B5D" w:rsidRPr="002F7996">
        <w:rPr>
          <w:rFonts w:asciiTheme="majorHAnsi" w:hAnsiTheme="majorHAnsi" w:cstheme="majorHAnsi"/>
          <w:szCs w:val="20"/>
          <w:lang w:val="cs-CZ"/>
        </w:rPr>
        <w:t>3</w:t>
      </w:r>
      <w:r w:rsidR="00EE145C" w:rsidRPr="002F7996">
        <w:rPr>
          <w:rFonts w:asciiTheme="majorHAnsi" w:hAnsiTheme="majorHAnsi" w:cstheme="majorHAnsi"/>
          <w:szCs w:val="20"/>
          <w:lang w:val="cs-CZ"/>
        </w:rPr>
        <w:t xml:space="preserve"> Smlouvy. </w:t>
      </w:r>
    </w:p>
    <w:p w14:paraId="4B477DD1" w14:textId="77777777" w:rsidR="00EE145C" w:rsidRPr="002F7996" w:rsidRDefault="00EE145C" w:rsidP="00EE145C">
      <w:pPr>
        <w:pStyle w:val="Odstavecseseznamem"/>
        <w:ind w:left="576"/>
        <w:rPr>
          <w:rFonts w:asciiTheme="majorHAnsi" w:hAnsiTheme="majorHAnsi" w:cstheme="majorHAnsi"/>
          <w:szCs w:val="20"/>
          <w:lang w:val="cs-CZ"/>
        </w:rPr>
      </w:pPr>
    </w:p>
    <w:p w14:paraId="1E2FC467" w14:textId="51B9A61D" w:rsidR="000E443C" w:rsidRPr="002F7996" w:rsidRDefault="00EE145C" w:rsidP="00C45DBF">
      <w:pPr>
        <w:pStyle w:val="Odstavecseseznamem"/>
        <w:numPr>
          <w:ilvl w:val="1"/>
          <w:numId w:val="15"/>
        </w:numPr>
        <w:ind w:hanging="576"/>
        <w:rPr>
          <w:rFonts w:asciiTheme="majorHAnsi" w:hAnsiTheme="majorHAnsi" w:cstheme="majorHAnsi"/>
          <w:szCs w:val="20"/>
          <w:lang w:val="cs-CZ"/>
        </w:rPr>
      </w:pPr>
      <w:r w:rsidRPr="002F7996">
        <w:rPr>
          <w:rFonts w:asciiTheme="majorHAnsi" w:hAnsiTheme="majorHAnsi" w:cstheme="majorHAnsi"/>
          <w:szCs w:val="20"/>
          <w:lang w:val="cs-CZ"/>
        </w:rPr>
        <w:t xml:space="preserve">Strany se dohodly, že v Místě dodání po instalaci Zařízení Prodávajícím </w:t>
      </w:r>
      <w:r w:rsidR="002F41A4" w:rsidRPr="002F7996">
        <w:rPr>
          <w:rFonts w:asciiTheme="majorHAnsi" w:eastAsia="Times New Roman" w:hAnsiTheme="majorHAnsi" w:cstheme="majorHAnsi"/>
          <w:color w:val="000000"/>
          <w:szCs w:val="20"/>
          <w:lang w:val="cs-CZ"/>
        </w:rPr>
        <w:t xml:space="preserve">proběhne závěrečná </w:t>
      </w:r>
      <w:r w:rsidR="000E443C" w:rsidRPr="002F7996">
        <w:rPr>
          <w:rFonts w:asciiTheme="majorHAnsi" w:hAnsiTheme="majorHAnsi" w:cstheme="majorHAnsi"/>
          <w:szCs w:val="20"/>
          <w:lang w:val="cs-CZ"/>
        </w:rPr>
        <w:t>přejímací zkouška</w:t>
      </w:r>
      <w:r w:rsidRPr="002F7996">
        <w:rPr>
          <w:rFonts w:asciiTheme="majorHAnsi" w:hAnsiTheme="majorHAnsi" w:cstheme="majorHAnsi"/>
          <w:szCs w:val="20"/>
          <w:lang w:val="cs-CZ"/>
        </w:rPr>
        <w:t>:</w:t>
      </w:r>
    </w:p>
    <w:p w14:paraId="298E6B80" w14:textId="77777777" w:rsidR="000E443C" w:rsidRPr="002F7996" w:rsidRDefault="000E443C" w:rsidP="000E443C">
      <w:pPr>
        <w:pStyle w:val="Odstavecseseznamem"/>
        <w:ind w:left="360"/>
        <w:rPr>
          <w:rFonts w:asciiTheme="majorHAnsi" w:hAnsiTheme="majorHAnsi" w:cstheme="majorHAnsi"/>
          <w:b/>
          <w:szCs w:val="20"/>
          <w:lang w:val="cs-CZ"/>
        </w:rPr>
      </w:pPr>
    </w:p>
    <w:p w14:paraId="4A6A10FF" w14:textId="77777777" w:rsidR="002F41A4" w:rsidRPr="002F7996" w:rsidRDefault="002F41A4" w:rsidP="00C45DBF">
      <w:pPr>
        <w:pStyle w:val="Odstavecseseznamem"/>
        <w:numPr>
          <w:ilvl w:val="2"/>
          <w:numId w:val="15"/>
        </w:numPr>
        <w:ind w:left="1440"/>
        <w:rPr>
          <w:rFonts w:asciiTheme="majorHAnsi" w:eastAsia="Times New Roman" w:hAnsiTheme="majorHAnsi" w:cstheme="majorHAnsi"/>
          <w:color w:val="000000"/>
          <w:szCs w:val="20"/>
          <w:lang w:val="cs-CZ"/>
        </w:rPr>
      </w:pPr>
      <w:r w:rsidRPr="002F7996">
        <w:rPr>
          <w:rFonts w:asciiTheme="majorHAnsi" w:eastAsia="Times New Roman" w:hAnsiTheme="majorHAnsi" w:cstheme="majorHAnsi"/>
          <w:color w:val="000000"/>
          <w:szCs w:val="20"/>
          <w:lang w:val="cs-CZ"/>
        </w:rPr>
        <w:t>V den instalace Zařízení u Zákazníka provede Prodávající za přítomnosti Zákazníka závěrečnou přejímací zkoušku Zařízení (také jako „</w:t>
      </w:r>
      <w:r w:rsidRPr="004033E4">
        <w:rPr>
          <w:rFonts w:asciiTheme="majorHAnsi" w:eastAsia="Times New Roman" w:hAnsiTheme="majorHAnsi" w:cstheme="majorHAnsi"/>
          <w:b/>
          <w:bCs/>
          <w:color w:val="000000"/>
          <w:szCs w:val="20"/>
          <w:lang w:val="cs-CZ"/>
        </w:rPr>
        <w:t>závěrečná přejímací zkouška</w:t>
      </w:r>
      <w:r w:rsidRPr="002F7996">
        <w:rPr>
          <w:rFonts w:asciiTheme="majorHAnsi" w:eastAsia="Times New Roman" w:hAnsiTheme="majorHAnsi" w:cstheme="majorHAnsi"/>
          <w:color w:val="000000"/>
          <w:szCs w:val="20"/>
          <w:lang w:val="cs-CZ"/>
        </w:rPr>
        <w:t>“ nebo „</w:t>
      </w:r>
      <w:r w:rsidRPr="002F7996">
        <w:rPr>
          <w:rFonts w:asciiTheme="majorHAnsi" w:eastAsia="Times New Roman" w:hAnsiTheme="majorHAnsi" w:cstheme="majorHAnsi"/>
          <w:b/>
          <w:color w:val="000000"/>
          <w:szCs w:val="20"/>
          <w:lang w:val="cs-CZ"/>
        </w:rPr>
        <w:t>PZ</w:t>
      </w:r>
      <w:r w:rsidRPr="002F7996">
        <w:rPr>
          <w:rFonts w:asciiTheme="majorHAnsi" w:eastAsia="Times New Roman" w:hAnsiTheme="majorHAnsi" w:cstheme="majorHAnsi"/>
          <w:color w:val="000000"/>
          <w:szCs w:val="20"/>
          <w:lang w:val="cs-CZ"/>
        </w:rPr>
        <w:t xml:space="preserve">“) v prostorách Zákazníka. Součástí závěrečné přejímací zkoušky je ověření a potvrzení, že Zařízení nevykazuje vady, je funkční a schopné dlouhodobě plnit účel jeho pořízení Zákazníkem a je v souladu se zadávací dokumentací na veřejnou zakázku a touto Smlouvou. Součástí PZ je testovací provoz Zařízení po dobu nejméně 8 hodin, nedohodnou-li se Strany na prodloužení této doby. </w:t>
      </w:r>
    </w:p>
    <w:p w14:paraId="503C979B" w14:textId="77777777" w:rsidR="000E443C" w:rsidRPr="002F7996" w:rsidRDefault="000E443C" w:rsidP="002F41A4">
      <w:pPr>
        <w:pStyle w:val="Odstavecseseznamem"/>
        <w:ind w:left="1440"/>
        <w:rPr>
          <w:rFonts w:asciiTheme="majorHAnsi" w:hAnsiTheme="majorHAnsi" w:cstheme="majorHAnsi"/>
          <w:szCs w:val="20"/>
          <w:lang w:val="cs-CZ"/>
        </w:rPr>
      </w:pPr>
    </w:p>
    <w:p w14:paraId="3F90FDD5" w14:textId="58196D76" w:rsidR="000E443C" w:rsidRPr="002F7996" w:rsidRDefault="000E443C" w:rsidP="00C45DBF">
      <w:pPr>
        <w:pStyle w:val="Odstavecseseznamem"/>
        <w:numPr>
          <w:ilvl w:val="2"/>
          <w:numId w:val="15"/>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Po úspěšném provedení závěrečné přejímací zkoušky podepíší </w:t>
      </w:r>
      <w:r w:rsidR="00102548"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trany za tímto účelem </w:t>
      </w:r>
      <w:r w:rsidR="000B2BA3" w:rsidRPr="002F7996">
        <w:rPr>
          <w:rFonts w:asciiTheme="majorHAnsi" w:hAnsiTheme="majorHAnsi" w:cstheme="majorHAnsi"/>
          <w:szCs w:val="20"/>
          <w:lang w:val="cs-CZ"/>
        </w:rPr>
        <w:t>protokol</w:t>
      </w:r>
      <w:r w:rsidRPr="002F7996">
        <w:rPr>
          <w:rFonts w:asciiTheme="majorHAnsi" w:hAnsiTheme="majorHAnsi" w:cstheme="majorHAnsi"/>
          <w:szCs w:val="20"/>
          <w:lang w:val="cs-CZ"/>
        </w:rPr>
        <w:t xml:space="preserve">, který potvrzuje převzetí </w:t>
      </w:r>
      <w:r w:rsidR="00102548" w:rsidRPr="002F7996">
        <w:rPr>
          <w:rFonts w:asciiTheme="majorHAnsi" w:hAnsiTheme="majorHAnsi" w:cstheme="majorHAnsi"/>
          <w:szCs w:val="20"/>
          <w:lang w:val="cs-CZ"/>
        </w:rPr>
        <w:t>Z</w:t>
      </w:r>
      <w:r w:rsidRPr="002F7996">
        <w:rPr>
          <w:rFonts w:asciiTheme="majorHAnsi" w:hAnsiTheme="majorHAnsi" w:cstheme="majorHAnsi"/>
          <w:szCs w:val="20"/>
          <w:lang w:val="cs-CZ"/>
        </w:rPr>
        <w:t>ařízení</w:t>
      </w:r>
      <w:r w:rsidR="002F41A4" w:rsidRPr="002F7996">
        <w:rPr>
          <w:rFonts w:asciiTheme="majorHAnsi" w:hAnsiTheme="majorHAnsi" w:cstheme="majorHAnsi"/>
          <w:szCs w:val="20"/>
          <w:lang w:val="cs-CZ"/>
        </w:rPr>
        <w:t xml:space="preserve"> (dále jen „</w:t>
      </w:r>
      <w:r w:rsidR="002F41A4" w:rsidRPr="002F7996">
        <w:rPr>
          <w:rFonts w:asciiTheme="majorHAnsi" w:hAnsiTheme="majorHAnsi" w:cstheme="majorHAnsi"/>
          <w:b/>
          <w:bCs/>
          <w:szCs w:val="20"/>
          <w:lang w:val="cs-CZ"/>
        </w:rPr>
        <w:t>Protokol o PZ</w:t>
      </w:r>
      <w:r w:rsidR="002F41A4"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Pokud požadavky na závěrečné převzetí nejsou splněny </w:t>
      </w:r>
      <w:r w:rsidR="00BC0008" w:rsidRPr="002F7996">
        <w:rPr>
          <w:rFonts w:asciiTheme="majorHAnsi" w:hAnsiTheme="majorHAnsi" w:cstheme="majorHAnsi"/>
          <w:szCs w:val="20"/>
          <w:lang w:val="cs-CZ"/>
        </w:rPr>
        <w:t>(např. z důvodu existence vad kategorie A</w:t>
      </w:r>
      <w:r w:rsidR="002F41A4" w:rsidRPr="002F7996">
        <w:rPr>
          <w:rFonts w:asciiTheme="majorHAnsi" w:hAnsiTheme="majorHAnsi" w:cstheme="majorHAnsi"/>
          <w:szCs w:val="20"/>
          <w:lang w:val="cs-CZ"/>
        </w:rPr>
        <w:t>, viz Příloha č. 3 Smlouvy</w:t>
      </w:r>
      <w:r w:rsidR="00BC0008"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z důvodů výlučně na straně Prodávajícího, provede Prodávající podle potřeby výměnu nebo </w:t>
      </w:r>
      <w:r w:rsidRPr="002F7996">
        <w:rPr>
          <w:rFonts w:asciiTheme="majorHAnsi" w:hAnsiTheme="majorHAnsi" w:cstheme="majorHAnsi"/>
          <w:szCs w:val="20"/>
          <w:lang w:val="cs-CZ"/>
        </w:rPr>
        <w:lastRenderedPageBreak/>
        <w:t xml:space="preserve">nápravu a provede další </w:t>
      </w:r>
      <w:r w:rsidR="00102548" w:rsidRPr="002F7996">
        <w:rPr>
          <w:rFonts w:asciiTheme="majorHAnsi" w:hAnsiTheme="majorHAnsi" w:cstheme="majorHAnsi"/>
          <w:szCs w:val="20"/>
          <w:lang w:val="cs-CZ"/>
        </w:rPr>
        <w:t>z</w:t>
      </w:r>
      <w:r w:rsidRPr="002F7996">
        <w:rPr>
          <w:rFonts w:asciiTheme="majorHAnsi" w:hAnsiTheme="majorHAnsi" w:cstheme="majorHAnsi"/>
          <w:szCs w:val="20"/>
          <w:lang w:val="cs-CZ"/>
        </w:rPr>
        <w:t>ávěrečnou přejímací zkoušku, aby byly splněny požadavky na závěrečné převzetí, a to na vlastní náklady a riziko.</w:t>
      </w:r>
    </w:p>
    <w:p w14:paraId="3866BD21" w14:textId="77777777" w:rsidR="000E443C" w:rsidRPr="002F7996" w:rsidRDefault="000E443C" w:rsidP="000E443C">
      <w:pPr>
        <w:pStyle w:val="Odstavecseseznamem"/>
        <w:ind w:left="1440"/>
        <w:rPr>
          <w:rFonts w:asciiTheme="majorHAnsi" w:hAnsiTheme="majorHAnsi" w:cstheme="majorHAnsi"/>
          <w:szCs w:val="20"/>
          <w:lang w:val="cs-CZ"/>
        </w:rPr>
      </w:pPr>
    </w:p>
    <w:p w14:paraId="037D237C" w14:textId="7B3AEC5C" w:rsidR="00CD3B5D" w:rsidRPr="002F7996" w:rsidRDefault="000E443C" w:rsidP="00C45DBF">
      <w:pPr>
        <w:pStyle w:val="Odstavecseseznamem"/>
        <w:numPr>
          <w:ilvl w:val="2"/>
          <w:numId w:val="15"/>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Zákazník nesmí bezdůvodně zdržovat podpis </w:t>
      </w:r>
      <w:r w:rsidR="002F41A4" w:rsidRPr="002F7996">
        <w:rPr>
          <w:rFonts w:asciiTheme="majorHAnsi" w:hAnsiTheme="majorHAnsi" w:cstheme="majorHAnsi"/>
          <w:szCs w:val="20"/>
          <w:lang w:val="cs-CZ"/>
        </w:rPr>
        <w:t xml:space="preserve">Protokol o PZ </w:t>
      </w:r>
      <w:r w:rsidRPr="002F7996">
        <w:rPr>
          <w:rFonts w:asciiTheme="majorHAnsi" w:hAnsiTheme="majorHAnsi" w:cstheme="majorHAnsi"/>
          <w:szCs w:val="20"/>
          <w:lang w:val="cs-CZ"/>
        </w:rPr>
        <w:t xml:space="preserve">z důvodu </w:t>
      </w:r>
      <w:r w:rsidR="00CD3B5D" w:rsidRPr="002F7996">
        <w:rPr>
          <w:rFonts w:asciiTheme="majorHAnsi" w:hAnsiTheme="majorHAnsi" w:cstheme="majorHAnsi"/>
          <w:szCs w:val="20"/>
          <w:lang w:val="cs-CZ"/>
        </w:rPr>
        <w:t>existence vad kategorie B</w:t>
      </w:r>
      <w:r w:rsidR="002F41A4" w:rsidRPr="002F7996">
        <w:rPr>
          <w:rFonts w:asciiTheme="majorHAnsi" w:hAnsiTheme="majorHAnsi" w:cstheme="majorHAnsi"/>
          <w:szCs w:val="20"/>
          <w:lang w:val="cs-CZ"/>
        </w:rPr>
        <w:t>, viz Příloha č. 3 Smlouvy</w:t>
      </w:r>
      <w:r w:rsidR="00CD3B5D"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w:t>
      </w:r>
      <w:r w:rsidR="00CD3B5D" w:rsidRPr="002F7996">
        <w:rPr>
          <w:rFonts w:asciiTheme="majorHAnsi" w:hAnsiTheme="majorHAnsi" w:cstheme="majorHAnsi"/>
          <w:szCs w:val="20"/>
          <w:lang w:val="cs-CZ"/>
        </w:rPr>
        <w:t>Zjištěn</w:t>
      </w:r>
      <w:r w:rsidR="000B2BA3" w:rsidRPr="002F7996">
        <w:rPr>
          <w:rFonts w:asciiTheme="majorHAnsi" w:hAnsiTheme="majorHAnsi" w:cstheme="majorHAnsi"/>
          <w:szCs w:val="20"/>
          <w:lang w:val="cs-CZ"/>
        </w:rPr>
        <w:t>é</w:t>
      </w:r>
      <w:r w:rsidR="00CD3B5D" w:rsidRPr="002F7996">
        <w:rPr>
          <w:rFonts w:asciiTheme="majorHAnsi" w:hAnsiTheme="majorHAnsi" w:cstheme="majorHAnsi"/>
          <w:szCs w:val="20"/>
          <w:lang w:val="cs-CZ"/>
        </w:rPr>
        <w:t xml:space="preserve"> vady </w:t>
      </w:r>
      <w:r w:rsidRPr="002F7996">
        <w:rPr>
          <w:rFonts w:asciiTheme="majorHAnsi" w:hAnsiTheme="majorHAnsi" w:cstheme="majorHAnsi"/>
          <w:szCs w:val="20"/>
          <w:lang w:val="cs-CZ"/>
        </w:rPr>
        <w:t>se uvedou v</w:t>
      </w:r>
      <w:r w:rsidR="002F41A4" w:rsidRPr="002F7996">
        <w:rPr>
          <w:rFonts w:asciiTheme="majorHAnsi" w:hAnsiTheme="majorHAnsi" w:cstheme="majorHAnsi"/>
          <w:szCs w:val="20"/>
          <w:lang w:val="cs-CZ"/>
        </w:rPr>
        <w:t> Protokolu o PZ</w:t>
      </w:r>
      <w:r w:rsidRPr="002F7996">
        <w:rPr>
          <w:rFonts w:asciiTheme="majorHAnsi" w:hAnsiTheme="majorHAnsi" w:cstheme="majorHAnsi"/>
          <w:szCs w:val="20"/>
          <w:lang w:val="cs-CZ"/>
        </w:rPr>
        <w:t xml:space="preserve"> a Prodávající je odstraní </w:t>
      </w:r>
      <w:r w:rsidR="00102548" w:rsidRPr="002F7996">
        <w:rPr>
          <w:rFonts w:asciiTheme="majorHAnsi" w:hAnsiTheme="majorHAnsi" w:cstheme="majorHAnsi"/>
          <w:szCs w:val="20"/>
          <w:lang w:val="cs-CZ"/>
        </w:rPr>
        <w:t xml:space="preserve">ve lhůtách uvedených v Příloze č. </w:t>
      </w:r>
      <w:r w:rsidR="00CD3B5D" w:rsidRPr="002F7996">
        <w:rPr>
          <w:rFonts w:asciiTheme="majorHAnsi" w:hAnsiTheme="majorHAnsi" w:cstheme="majorHAnsi"/>
          <w:szCs w:val="20"/>
          <w:lang w:val="cs-CZ"/>
        </w:rPr>
        <w:t>3</w:t>
      </w:r>
      <w:r w:rsidR="008940F7" w:rsidRPr="002F7996">
        <w:rPr>
          <w:rFonts w:asciiTheme="majorHAnsi" w:hAnsiTheme="majorHAnsi" w:cstheme="majorHAnsi"/>
          <w:szCs w:val="20"/>
          <w:lang w:val="cs-CZ"/>
        </w:rPr>
        <w:t xml:space="preserve"> </w:t>
      </w:r>
      <w:r w:rsidR="00102548" w:rsidRPr="002F7996">
        <w:rPr>
          <w:rFonts w:asciiTheme="majorHAnsi" w:hAnsiTheme="majorHAnsi" w:cstheme="majorHAnsi"/>
          <w:szCs w:val="20"/>
          <w:lang w:val="cs-CZ"/>
        </w:rPr>
        <w:t>Smlouvy</w:t>
      </w:r>
      <w:r w:rsidR="00BC0008" w:rsidRPr="002F7996">
        <w:rPr>
          <w:rFonts w:asciiTheme="majorHAnsi" w:hAnsiTheme="majorHAnsi" w:cstheme="majorHAnsi"/>
          <w:szCs w:val="20"/>
          <w:lang w:val="cs-CZ"/>
        </w:rPr>
        <w:t>; do doby jejich odstranění nezačíná běžet Záruční doba</w:t>
      </w:r>
      <w:r w:rsidRPr="002F7996">
        <w:rPr>
          <w:rFonts w:asciiTheme="majorHAnsi" w:hAnsiTheme="majorHAnsi" w:cstheme="majorHAnsi"/>
          <w:szCs w:val="20"/>
          <w:lang w:val="cs-CZ"/>
        </w:rPr>
        <w:t xml:space="preserve">. </w:t>
      </w:r>
    </w:p>
    <w:p w14:paraId="72C6F4A8" w14:textId="77777777" w:rsidR="00CD3B5D" w:rsidRPr="002F7996" w:rsidRDefault="00CD3B5D" w:rsidP="00CD3B5D">
      <w:pPr>
        <w:pStyle w:val="Odstavecseseznamem"/>
        <w:rPr>
          <w:rFonts w:asciiTheme="majorHAnsi" w:hAnsiTheme="majorHAnsi" w:cstheme="majorHAnsi"/>
          <w:szCs w:val="20"/>
          <w:lang w:val="cs-CZ"/>
        </w:rPr>
      </w:pPr>
    </w:p>
    <w:p w14:paraId="0465CC7D" w14:textId="0EA911D5" w:rsidR="000B2BA3" w:rsidRPr="002F7996" w:rsidRDefault="009D1C0F" w:rsidP="00C45DBF">
      <w:pPr>
        <w:pStyle w:val="Odstavecseseznamem"/>
        <w:numPr>
          <w:ilvl w:val="2"/>
          <w:numId w:val="15"/>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Vstupní materiál pro PZ </w:t>
      </w:r>
      <w:r w:rsidR="00BC0008" w:rsidRPr="002F7996">
        <w:rPr>
          <w:rFonts w:asciiTheme="majorHAnsi" w:hAnsiTheme="majorHAnsi" w:cstheme="majorHAnsi"/>
          <w:szCs w:val="20"/>
          <w:lang w:val="cs-CZ"/>
        </w:rPr>
        <w:t xml:space="preserve">se </w:t>
      </w:r>
      <w:r w:rsidR="002F41A4" w:rsidRPr="002F7996">
        <w:rPr>
          <w:rFonts w:asciiTheme="majorHAnsi" w:hAnsiTheme="majorHAnsi" w:cstheme="majorHAnsi"/>
          <w:szCs w:val="20"/>
          <w:lang w:val="cs-CZ"/>
        </w:rPr>
        <w:t>nebude</w:t>
      </w:r>
      <w:r w:rsidR="00BC0008" w:rsidRPr="002F7996">
        <w:rPr>
          <w:rFonts w:asciiTheme="majorHAnsi" w:hAnsiTheme="majorHAnsi" w:cstheme="majorHAnsi"/>
          <w:szCs w:val="20"/>
          <w:lang w:val="cs-CZ"/>
        </w:rPr>
        <w:t xml:space="preserve"> lišit</w:t>
      </w:r>
      <w:r w:rsidRPr="002F7996">
        <w:rPr>
          <w:rFonts w:asciiTheme="majorHAnsi" w:hAnsiTheme="majorHAnsi" w:cstheme="majorHAnsi"/>
          <w:szCs w:val="20"/>
          <w:lang w:val="cs-CZ"/>
        </w:rPr>
        <w:t xml:space="preserve"> od Vstupního materiálu pro KPO a Prodávající je povinen Zákazníka 40 dnů před PZ informovat o množství Vstupního materiálu pro KPO, které bude třeba k provedení PZ; existují-li oprávněné důvody, které Strany nemohly rozumně předvídat, které vedou k nutnosti změny vstupního materiálu pro PZ, </w:t>
      </w:r>
      <w:r w:rsidR="000B2BA3" w:rsidRPr="002F7996">
        <w:rPr>
          <w:rFonts w:asciiTheme="majorHAnsi" w:hAnsiTheme="majorHAnsi" w:cstheme="majorHAnsi"/>
          <w:szCs w:val="20"/>
          <w:lang w:val="cs-CZ"/>
        </w:rPr>
        <w:t xml:space="preserve">je </w:t>
      </w:r>
      <w:r w:rsidRPr="002F7996">
        <w:rPr>
          <w:rFonts w:asciiTheme="majorHAnsi" w:hAnsiTheme="majorHAnsi" w:cstheme="majorHAnsi"/>
          <w:szCs w:val="20"/>
          <w:lang w:val="cs-CZ"/>
        </w:rPr>
        <w:t xml:space="preserve">Prodávající </w:t>
      </w:r>
      <w:r w:rsidR="000B2BA3" w:rsidRPr="002F7996">
        <w:rPr>
          <w:rFonts w:asciiTheme="majorHAnsi" w:hAnsiTheme="majorHAnsi" w:cstheme="majorHAnsi"/>
          <w:szCs w:val="20"/>
          <w:lang w:val="cs-CZ"/>
        </w:rPr>
        <w:t xml:space="preserve">povinen Zákazníkovi nejméně </w:t>
      </w:r>
      <w:r w:rsidRPr="002F7996">
        <w:rPr>
          <w:rFonts w:asciiTheme="majorHAnsi" w:hAnsiTheme="majorHAnsi" w:cstheme="majorHAnsi"/>
          <w:szCs w:val="20"/>
          <w:lang w:val="cs-CZ"/>
        </w:rPr>
        <w:t>40</w:t>
      </w:r>
      <w:r w:rsidR="000B2BA3" w:rsidRPr="002F7996">
        <w:rPr>
          <w:rFonts w:asciiTheme="majorHAnsi" w:hAnsiTheme="majorHAnsi" w:cstheme="majorHAnsi"/>
          <w:szCs w:val="20"/>
          <w:lang w:val="cs-CZ"/>
        </w:rPr>
        <w:t xml:space="preserve"> dnů před PZ zaslat informace a technické podmínky pro vstupní materiály pro provedení PZ („</w:t>
      </w:r>
      <w:r w:rsidR="000B2BA3" w:rsidRPr="002F7996">
        <w:rPr>
          <w:rFonts w:asciiTheme="majorHAnsi" w:hAnsiTheme="majorHAnsi" w:cstheme="majorHAnsi"/>
          <w:b/>
          <w:bCs/>
          <w:szCs w:val="20"/>
          <w:lang w:val="cs-CZ"/>
        </w:rPr>
        <w:t>Vstupní materiály</w:t>
      </w:r>
      <w:r w:rsidR="000B2BA3" w:rsidRPr="002F7996">
        <w:rPr>
          <w:rFonts w:asciiTheme="majorHAnsi" w:hAnsiTheme="majorHAnsi" w:cstheme="majorHAnsi"/>
          <w:szCs w:val="20"/>
          <w:lang w:val="cs-CZ"/>
        </w:rPr>
        <w:t>“), včetně informace o požadovaném množství a kvalitě</w:t>
      </w:r>
      <w:r w:rsidR="00BC0008" w:rsidRPr="002F7996">
        <w:rPr>
          <w:rFonts w:asciiTheme="majorHAnsi" w:hAnsiTheme="majorHAnsi" w:cstheme="majorHAnsi"/>
          <w:szCs w:val="20"/>
          <w:lang w:val="cs-CZ"/>
        </w:rPr>
        <w:t xml:space="preserve"> a řádné odůvodnění této změny</w:t>
      </w:r>
      <w:r w:rsidR="000B2BA3" w:rsidRPr="002F7996">
        <w:rPr>
          <w:rFonts w:asciiTheme="majorHAnsi" w:hAnsiTheme="majorHAnsi" w:cstheme="majorHAnsi"/>
          <w:szCs w:val="20"/>
          <w:lang w:val="cs-CZ"/>
        </w:rPr>
        <w:t>. Požadavky na Vstupní materiály musí být přiměřené povaze Zařízení</w:t>
      </w:r>
      <w:r w:rsidR="00D979B1">
        <w:rPr>
          <w:rFonts w:asciiTheme="majorHAnsi" w:hAnsiTheme="majorHAnsi" w:cstheme="majorHAnsi"/>
          <w:szCs w:val="20"/>
          <w:lang w:val="cs-CZ"/>
        </w:rPr>
        <w:t>,</w:t>
      </w:r>
      <w:r w:rsidR="000B2BA3" w:rsidRPr="002F7996">
        <w:rPr>
          <w:rFonts w:asciiTheme="majorHAnsi" w:hAnsiTheme="majorHAnsi" w:cstheme="majorHAnsi"/>
          <w:szCs w:val="20"/>
          <w:lang w:val="cs-CZ"/>
        </w:rPr>
        <w:t xml:space="preserve">  požadovanému účelu</w:t>
      </w:r>
      <w:r w:rsidR="00D979B1">
        <w:rPr>
          <w:rFonts w:asciiTheme="majorHAnsi" w:hAnsiTheme="majorHAnsi" w:cstheme="majorHAnsi"/>
          <w:szCs w:val="20"/>
          <w:lang w:val="cs-CZ"/>
        </w:rPr>
        <w:t xml:space="preserve"> a zadávacím podmínkám</w:t>
      </w:r>
      <w:r w:rsidR="000B2BA3" w:rsidRPr="002F7996">
        <w:rPr>
          <w:rFonts w:asciiTheme="majorHAnsi" w:hAnsiTheme="majorHAnsi" w:cstheme="majorHAnsi"/>
          <w:szCs w:val="20"/>
          <w:lang w:val="cs-CZ"/>
        </w:rPr>
        <w:t>, jinak se nejedná o validní splnění podmínky dle tohoto odstavce Prodávajícím. Vstupní materiály pro Zařízení musí být Zákazníkem zajištěn</w:t>
      </w:r>
      <w:r w:rsidRPr="002F7996">
        <w:rPr>
          <w:rFonts w:asciiTheme="majorHAnsi" w:hAnsiTheme="majorHAnsi" w:cstheme="majorHAnsi"/>
          <w:szCs w:val="20"/>
          <w:lang w:val="cs-CZ"/>
        </w:rPr>
        <w:t>y</w:t>
      </w:r>
      <w:r w:rsidR="000B2BA3" w:rsidRPr="002F7996">
        <w:rPr>
          <w:rFonts w:asciiTheme="majorHAnsi" w:hAnsiTheme="majorHAnsi" w:cstheme="majorHAnsi"/>
          <w:szCs w:val="20"/>
          <w:lang w:val="cs-CZ"/>
        </w:rPr>
        <w:t xml:space="preserve"> v Místě dodání ke dni instalace Zařízení</w:t>
      </w:r>
      <w:r w:rsidR="00747EFE">
        <w:rPr>
          <w:rFonts w:asciiTheme="majorHAnsi" w:hAnsiTheme="majorHAnsi" w:cstheme="majorHAnsi"/>
          <w:szCs w:val="20"/>
          <w:lang w:val="cs-CZ"/>
        </w:rPr>
        <w:t>, přičemž v případě prodlení Zákazníka se o dobu jeho prodlení posouv</w:t>
      </w:r>
      <w:r w:rsidR="00D979B1">
        <w:rPr>
          <w:rFonts w:asciiTheme="majorHAnsi" w:hAnsiTheme="majorHAnsi" w:cstheme="majorHAnsi"/>
          <w:szCs w:val="20"/>
          <w:lang w:val="cs-CZ"/>
        </w:rPr>
        <w:t>ají</w:t>
      </w:r>
      <w:r w:rsidR="00747EFE">
        <w:rPr>
          <w:rFonts w:asciiTheme="majorHAnsi" w:hAnsiTheme="majorHAnsi" w:cstheme="majorHAnsi"/>
          <w:szCs w:val="20"/>
          <w:lang w:val="cs-CZ"/>
        </w:rPr>
        <w:t xml:space="preserve"> </w:t>
      </w:r>
      <w:r w:rsidR="00D979B1" w:rsidRPr="002F7996">
        <w:rPr>
          <w:rFonts w:asciiTheme="majorHAnsi" w:hAnsiTheme="majorHAnsi" w:cstheme="majorHAnsi"/>
          <w:szCs w:val="20"/>
          <w:lang w:val="cs-CZ"/>
        </w:rPr>
        <w:t>termíny dle Harmonogramu</w:t>
      </w:r>
      <w:r w:rsidR="00D979B1">
        <w:rPr>
          <w:rFonts w:asciiTheme="majorHAnsi" w:hAnsiTheme="majorHAnsi" w:cstheme="majorHAnsi"/>
          <w:szCs w:val="20"/>
          <w:lang w:val="cs-CZ"/>
        </w:rPr>
        <w:t xml:space="preserve">. </w:t>
      </w:r>
      <w:r w:rsidR="000B2BA3" w:rsidRPr="002F7996">
        <w:rPr>
          <w:rFonts w:asciiTheme="majorHAnsi" w:hAnsiTheme="majorHAnsi" w:cstheme="majorHAnsi"/>
          <w:szCs w:val="20"/>
          <w:lang w:val="cs-CZ"/>
        </w:rPr>
        <w:t xml:space="preserve">Prodávající je povinen před PZ zkontrolovat kvalitu a množství Vstupních materiálů a pokud se liší od požadovaného, je povinen bezodkladně Zákazníka informovat o této skutečnosti, přičemž do doby dodání požadovaných Vstupních materiálů nelze provést PZ a případné termíny dle Harmonogramu se tak posouvají o dobu prodlení s dodáním Vstupních materiálů Zákazníkem. </w:t>
      </w:r>
    </w:p>
    <w:p w14:paraId="3CD34B89" w14:textId="77777777" w:rsidR="008940F7" w:rsidRPr="002F7996" w:rsidRDefault="008940F7" w:rsidP="008940F7">
      <w:pPr>
        <w:pStyle w:val="Odstavecseseznamem"/>
        <w:rPr>
          <w:rFonts w:asciiTheme="majorHAnsi" w:hAnsiTheme="majorHAnsi" w:cstheme="majorHAnsi"/>
          <w:szCs w:val="20"/>
          <w:lang w:val="cs-CZ"/>
        </w:rPr>
      </w:pPr>
    </w:p>
    <w:p w14:paraId="4C3588F0" w14:textId="7E2AE4A0" w:rsidR="008940F7" w:rsidRPr="002F7996" w:rsidRDefault="008940F7" w:rsidP="00C45DBF">
      <w:pPr>
        <w:pStyle w:val="Odstavecseseznamem"/>
        <w:numPr>
          <w:ilvl w:val="2"/>
          <w:numId w:val="15"/>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Jestliže Zákazník neposkytne potřebnou vyžádanou součinnost pro provedení </w:t>
      </w:r>
      <w:r w:rsidR="00467B2D" w:rsidRPr="002F7996">
        <w:rPr>
          <w:rFonts w:asciiTheme="majorHAnsi" w:hAnsiTheme="majorHAnsi" w:cstheme="majorHAnsi"/>
          <w:szCs w:val="20"/>
          <w:lang w:val="cs-CZ"/>
        </w:rPr>
        <w:t>PZ</w:t>
      </w:r>
      <w:r w:rsidRPr="002F7996">
        <w:rPr>
          <w:rFonts w:asciiTheme="majorHAnsi" w:hAnsiTheme="majorHAnsi" w:cstheme="majorHAnsi"/>
          <w:szCs w:val="20"/>
          <w:lang w:val="cs-CZ"/>
        </w:rPr>
        <w:t>, a to ani v náhradní lhůtě stanovené v přiměřené dálce písemným oznámením Prodávajícího, doručeného Zákazníkovi, má se za to, že marným uplynutím této lhůty proběhla závěrečná výrobní přejímací zkouška</w:t>
      </w:r>
      <w:r w:rsidR="00747EFE">
        <w:rPr>
          <w:rFonts w:asciiTheme="majorHAnsi" w:hAnsiTheme="majorHAnsi" w:cstheme="majorHAnsi"/>
          <w:szCs w:val="20"/>
          <w:lang w:val="cs-CZ"/>
        </w:rPr>
        <w:t xml:space="preserve"> (PZ)</w:t>
      </w:r>
      <w:r w:rsidRPr="002F7996">
        <w:rPr>
          <w:rFonts w:asciiTheme="majorHAnsi" w:hAnsiTheme="majorHAnsi" w:cstheme="majorHAnsi"/>
          <w:szCs w:val="20"/>
          <w:lang w:val="cs-CZ"/>
        </w:rPr>
        <w:t xml:space="preserve"> s výsledkem vhodným k akceptaci Zařízení Zákazníkem a Zařízení je tak považováno za řádně předané Zákazníkovi (tedy s následkem počátku běhu lhůt pro platbu zbylé části Odměny a </w:t>
      </w:r>
      <w:r w:rsidR="002F41A4" w:rsidRPr="002F7996">
        <w:rPr>
          <w:rFonts w:asciiTheme="majorHAnsi" w:hAnsiTheme="majorHAnsi" w:cstheme="majorHAnsi"/>
          <w:szCs w:val="20"/>
          <w:lang w:val="cs-CZ"/>
        </w:rPr>
        <w:t xml:space="preserve">příp. </w:t>
      </w:r>
      <w:r w:rsidRPr="002F7996">
        <w:rPr>
          <w:rFonts w:asciiTheme="majorHAnsi" w:hAnsiTheme="majorHAnsi" w:cstheme="majorHAnsi"/>
          <w:szCs w:val="20"/>
          <w:lang w:val="cs-CZ"/>
        </w:rPr>
        <w:t>Záruční doby)</w:t>
      </w:r>
      <w:r w:rsidR="002F41A4" w:rsidRPr="002F7996">
        <w:rPr>
          <w:rFonts w:asciiTheme="majorHAnsi" w:eastAsia="Times New Roman" w:hAnsiTheme="majorHAnsi" w:cstheme="majorHAnsi"/>
          <w:color w:val="000000"/>
          <w:szCs w:val="20"/>
          <w:lang w:val="cs-CZ"/>
        </w:rPr>
        <w:t xml:space="preserve"> a Protokol o PZ podepíše sám Prodávající</w:t>
      </w:r>
      <w:r w:rsidRPr="002F7996">
        <w:rPr>
          <w:rFonts w:asciiTheme="majorHAnsi" w:hAnsiTheme="majorHAnsi" w:cstheme="majorHAnsi"/>
          <w:szCs w:val="20"/>
          <w:lang w:val="cs-CZ"/>
        </w:rPr>
        <w:t xml:space="preserve">. </w:t>
      </w:r>
      <w:r w:rsidR="00467B2D" w:rsidRPr="002F7996">
        <w:rPr>
          <w:rFonts w:asciiTheme="majorHAnsi" w:hAnsiTheme="majorHAnsi" w:cstheme="majorHAnsi"/>
          <w:szCs w:val="20"/>
          <w:lang w:val="cs-CZ"/>
        </w:rPr>
        <w:t>To nevylučuje odpovědnost Prodávajícího k odstranění vad Zařízení v souladu se Smlouvou.</w:t>
      </w:r>
    </w:p>
    <w:p w14:paraId="4257C052" w14:textId="77777777" w:rsidR="00982B65" w:rsidRPr="002F7996" w:rsidRDefault="00982B65" w:rsidP="00982B65">
      <w:pPr>
        <w:pStyle w:val="Odstavecseseznamem"/>
        <w:ind w:left="576"/>
        <w:rPr>
          <w:rFonts w:asciiTheme="majorHAnsi" w:hAnsiTheme="majorHAnsi" w:cstheme="majorHAnsi"/>
          <w:szCs w:val="20"/>
          <w:lang w:val="cs-CZ"/>
        </w:rPr>
      </w:pPr>
    </w:p>
    <w:p w14:paraId="29614F6E" w14:textId="1BD7B41A" w:rsidR="00252BD1" w:rsidRDefault="00252BD1" w:rsidP="00C45DBF">
      <w:pPr>
        <w:pStyle w:val="Odstavecseseznamem"/>
        <w:numPr>
          <w:ilvl w:val="1"/>
          <w:numId w:val="15"/>
        </w:numPr>
        <w:ind w:hanging="576"/>
        <w:rPr>
          <w:rFonts w:asciiTheme="majorHAnsi" w:hAnsiTheme="majorHAnsi" w:cstheme="majorHAnsi"/>
          <w:szCs w:val="20"/>
          <w:lang w:val="cs-CZ"/>
        </w:rPr>
      </w:pPr>
      <w:bookmarkStart w:id="11" w:name="_Ref196077490"/>
      <w:r>
        <w:rPr>
          <w:rFonts w:asciiTheme="majorHAnsi" w:hAnsiTheme="majorHAnsi" w:cstheme="majorHAnsi"/>
          <w:szCs w:val="20"/>
          <w:lang w:val="cs-CZ"/>
        </w:rPr>
        <w:t xml:space="preserve">Jak KPO, tak PZ budou obsahovat kontrolu účinnosti Zařízení, kontrolu rozměrů výstupních výrobků a procesní způsobilost (Cpk) a kontrolu podle atributů. Podmínky jednotlivých kontrol jsou uvedeny v příloze č. 5 této Smlouvy v technické specifikaci poptávaného Zařízení. </w:t>
      </w:r>
    </w:p>
    <w:p w14:paraId="6FAE1686" w14:textId="77777777" w:rsidR="00252BD1" w:rsidRDefault="00252BD1" w:rsidP="004033E4">
      <w:pPr>
        <w:pStyle w:val="Odstavecseseznamem"/>
        <w:ind w:left="576"/>
        <w:rPr>
          <w:rFonts w:asciiTheme="majorHAnsi" w:hAnsiTheme="majorHAnsi" w:cstheme="majorHAnsi"/>
          <w:szCs w:val="20"/>
          <w:lang w:val="cs-CZ"/>
        </w:rPr>
      </w:pPr>
    </w:p>
    <w:p w14:paraId="7DA6F66F" w14:textId="1A898934" w:rsidR="00FC0052" w:rsidRPr="002F7996" w:rsidRDefault="00982B65" w:rsidP="00C45DBF">
      <w:pPr>
        <w:pStyle w:val="Odstavecseseznamem"/>
        <w:numPr>
          <w:ilvl w:val="1"/>
          <w:numId w:val="15"/>
        </w:numPr>
        <w:ind w:hanging="576"/>
        <w:rPr>
          <w:rFonts w:asciiTheme="majorHAnsi" w:hAnsiTheme="majorHAnsi" w:cstheme="majorHAnsi"/>
          <w:szCs w:val="20"/>
          <w:lang w:val="cs-CZ"/>
        </w:rPr>
      </w:pPr>
      <w:r w:rsidRPr="002F7996">
        <w:rPr>
          <w:rFonts w:asciiTheme="majorHAnsi" w:hAnsiTheme="majorHAnsi" w:cstheme="majorHAnsi"/>
          <w:szCs w:val="20"/>
          <w:lang w:val="cs-CZ"/>
        </w:rPr>
        <w:t>Úspěšným provedením KPO a PZ s výsledkem Zařízení bez vad kat. A</w:t>
      </w:r>
      <w:r w:rsidR="002F41A4" w:rsidRPr="002F7996">
        <w:rPr>
          <w:rFonts w:asciiTheme="majorHAnsi" w:hAnsiTheme="majorHAnsi" w:cstheme="majorHAnsi"/>
          <w:szCs w:val="20"/>
          <w:lang w:val="cs-CZ"/>
        </w:rPr>
        <w:t xml:space="preserve"> (viz Příloha č. 3 Smlouvy)</w:t>
      </w:r>
      <w:r w:rsidRPr="002F7996">
        <w:rPr>
          <w:rFonts w:asciiTheme="majorHAnsi" w:hAnsiTheme="majorHAnsi" w:cstheme="majorHAnsi"/>
          <w:szCs w:val="20"/>
          <w:lang w:val="cs-CZ"/>
        </w:rPr>
        <w:t xml:space="preserve"> je Zařízení akceptováno</w:t>
      </w:r>
      <w:r w:rsidR="00BC0008" w:rsidRPr="002F7996">
        <w:rPr>
          <w:rFonts w:asciiTheme="majorHAnsi" w:hAnsiTheme="majorHAnsi" w:cstheme="majorHAnsi"/>
          <w:szCs w:val="20"/>
          <w:lang w:val="cs-CZ"/>
        </w:rPr>
        <w:t>, Záruční doba počíná běžet odstraněním všech vad uvedených v</w:t>
      </w:r>
      <w:r w:rsidR="002F41A4" w:rsidRPr="002F7996">
        <w:rPr>
          <w:rFonts w:asciiTheme="majorHAnsi" w:hAnsiTheme="majorHAnsi" w:cstheme="majorHAnsi"/>
          <w:szCs w:val="20"/>
          <w:lang w:val="cs-CZ"/>
        </w:rPr>
        <w:t> Protokolu o PZ (tedy odstraněním případných vad kategorie B)</w:t>
      </w:r>
      <w:r w:rsidR="00BC0008" w:rsidRPr="002F7996">
        <w:rPr>
          <w:rFonts w:asciiTheme="majorHAnsi" w:hAnsiTheme="majorHAnsi" w:cstheme="majorHAnsi"/>
          <w:szCs w:val="20"/>
          <w:lang w:val="cs-CZ"/>
        </w:rPr>
        <w:t>.</w:t>
      </w:r>
      <w:bookmarkEnd w:id="11"/>
      <w:r w:rsidR="00BC0008" w:rsidRPr="002F7996">
        <w:rPr>
          <w:rFonts w:asciiTheme="majorHAnsi" w:hAnsiTheme="majorHAnsi" w:cstheme="majorHAnsi"/>
          <w:szCs w:val="20"/>
          <w:lang w:val="cs-CZ"/>
        </w:rPr>
        <w:t xml:space="preserve"> </w:t>
      </w:r>
    </w:p>
    <w:p w14:paraId="37ED9536" w14:textId="4AA16B37" w:rsidR="0069797F" w:rsidRPr="002F7996" w:rsidRDefault="0069797F" w:rsidP="0069797F">
      <w:pPr>
        <w:pStyle w:val="Nadpis1"/>
        <w:numPr>
          <w:ilvl w:val="0"/>
          <w:numId w:val="4"/>
        </w:numPr>
        <w:tabs>
          <w:tab w:val="num" w:pos="360"/>
        </w:tabs>
        <w:ind w:left="375" w:hanging="375"/>
        <w:rPr>
          <w:rFonts w:cstheme="majorHAnsi"/>
          <w:b/>
          <w:bCs/>
          <w:color w:val="auto"/>
          <w:sz w:val="20"/>
          <w:szCs w:val="20"/>
          <w:lang w:val="cs-CZ"/>
        </w:rPr>
      </w:pPr>
      <w:bookmarkStart w:id="12" w:name="_Ref189743719"/>
      <w:bookmarkStart w:id="13" w:name="_Toc209090188"/>
      <w:r w:rsidRPr="002F7996">
        <w:rPr>
          <w:rFonts w:cstheme="majorHAnsi"/>
          <w:b/>
          <w:bCs/>
          <w:color w:val="auto"/>
          <w:sz w:val="20"/>
          <w:szCs w:val="20"/>
          <w:lang w:val="cs-CZ"/>
        </w:rPr>
        <w:t>STANDARDY PRO PLNĚNÍ SMLOUVY A ZÁRUKA</w:t>
      </w:r>
      <w:bookmarkEnd w:id="12"/>
      <w:bookmarkEnd w:id="13"/>
    </w:p>
    <w:p w14:paraId="3081FAC8" w14:textId="77777777" w:rsidR="0069797F" w:rsidRPr="002F7996" w:rsidRDefault="0069797F" w:rsidP="0069797F">
      <w:pPr>
        <w:pStyle w:val="Odstavecseseznamem"/>
        <w:ind w:left="432"/>
        <w:rPr>
          <w:rFonts w:asciiTheme="majorHAnsi" w:hAnsiTheme="majorHAnsi" w:cstheme="majorHAnsi"/>
          <w:szCs w:val="20"/>
          <w:lang w:val="cs-CZ"/>
        </w:rPr>
      </w:pPr>
    </w:p>
    <w:p w14:paraId="6007E302" w14:textId="416F1919" w:rsidR="00EE145C" w:rsidRPr="002F7996" w:rsidRDefault="0069797F"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Prodávající je povinen plnit všechny své povinnosti podle této Smlouvy:</w:t>
      </w:r>
    </w:p>
    <w:p w14:paraId="71E1BAA3" w14:textId="77777777" w:rsidR="00EE145C" w:rsidRPr="002F7996" w:rsidRDefault="00EE145C" w:rsidP="00EE145C">
      <w:pPr>
        <w:pStyle w:val="Odstavecseseznamem"/>
        <w:spacing w:line="240" w:lineRule="auto"/>
        <w:ind w:left="578"/>
        <w:rPr>
          <w:rFonts w:asciiTheme="majorHAnsi" w:hAnsiTheme="majorHAnsi" w:cstheme="majorHAnsi"/>
          <w:szCs w:val="20"/>
          <w:lang w:val="cs-CZ"/>
        </w:rPr>
      </w:pPr>
    </w:p>
    <w:p w14:paraId="62F5B649" w14:textId="77777777" w:rsidR="0069797F" w:rsidRPr="002F7996" w:rsidRDefault="0069797F" w:rsidP="00C45DBF">
      <w:pPr>
        <w:pStyle w:val="Odstavecseseznamem"/>
        <w:numPr>
          <w:ilvl w:val="2"/>
          <w:numId w:val="11"/>
        </w:numPr>
        <w:ind w:left="1440"/>
        <w:rPr>
          <w:rFonts w:asciiTheme="majorHAnsi" w:hAnsiTheme="majorHAnsi" w:cstheme="majorHAnsi"/>
          <w:szCs w:val="20"/>
          <w:lang w:val="cs-CZ"/>
        </w:rPr>
      </w:pPr>
      <w:r w:rsidRPr="002F7996">
        <w:rPr>
          <w:rFonts w:asciiTheme="majorHAnsi" w:hAnsiTheme="majorHAnsi" w:cstheme="majorHAnsi"/>
          <w:szCs w:val="20"/>
          <w:lang w:val="cs-CZ"/>
        </w:rPr>
        <w:t>řádně a včas;</w:t>
      </w:r>
    </w:p>
    <w:p w14:paraId="5D36D49E" w14:textId="77777777" w:rsidR="00EE145C" w:rsidRPr="002F7996" w:rsidRDefault="00EE145C" w:rsidP="00EE145C">
      <w:pPr>
        <w:pStyle w:val="Odstavecseseznamem"/>
        <w:ind w:left="1440"/>
        <w:rPr>
          <w:rFonts w:asciiTheme="majorHAnsi" w:hAnsiTheme="majorHAnsi" w:cstheme="majorHAnsi"/>
          <w:szCs w:val="20"/>
          <w:lang w:val="cs-CZ"/>
        </w:rPr>
      </w:pPr>
    </w:p>
    <w:p w14:paraId="075EFFD1" w14:textId="77777777" w:rsidR="0069797F" w:rsidRPr="002F7996" w:rsidRDefault="0069797F" w:rsidP="00C45DBF">
      <w:pPr>
        <w:pStyle w:val="Odstavecseseznamem"/>
        <w:numPr>
          <w:ilvl w:val="2"/>
          <w:numId w:val="11"/>
        </w:numPr>
        <w:ind w:left="1440"/>
        <w:rPr>
          <w:rFonts w:asciiTheme="majorHAnsi" w:hAnsiTheme="majorHAnsi" w:cstheme="majorHAnsi"/>
          <w:szCs w:val="20"/>
          <w:lang w:val="cs-CZ"/>
        </w:rPr>
      </w:pPr>
      <w:r w:rsidRPr="002F7996">
        <w:rPr>
          <w:rFonts w:asciiTheme="majorHAnsi" w:hAnsiTheme="majorHAnsi" w:cstheme="majorHAnsi"/>
          <w:szCs w:val="20"/>
          <w:lang w:val="cs-CZ"/>
        </w:rPr>
        <w:t>s odbornou péčí;</w:t>
      </w:r>
    </w:p>
    <w:p w14:paraId="19FA5868" w14:textId="77777777" w:rsidR="00EE145C" w:rsidRPr="002F7996" w:rsidRDefault="00EE145C" w:rsidP="00EE145C">
      <w:pPr>
        <w:pStyle w:val="Odstavecseseznamem"/>
        <w:rPr>
          <w:rFonts w:asciiTheme="majorHAnsi" w:hAnsiTheme="majorHAnsi" w:cstheme="majorHAnsi"/>
          <w:szCs w:val="20"/>
          <w:highlight w:val="green"/>
          <w:lang w:val="cs-CZ"/>
        </w:rPr>
      </w:pPr>
    </w:p>
    <w:p w14:paraId="62889A9D" w14:textId="5EAD9564" w:rsidR="0069797F" w:rsidRPr="002F7996" w:rsidRDefault="0069797F" w:rsidP="00C45DBF">
      <w:pPr>
        <w:pStyle w:val="Odstavecseseznamem"/>
        <w:numPr>
          <w:ilvl w:val="2"/>
          <w:numId w:val="11"/>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v souladu s nejvyšším standardem daného odvětví; </w:t>
      </w:r>
    </w:p>
    <w:p w14:paraId="0F4DB015" w14:textId="77777777" w:rsidR="00EE145C" w:rsidRPr="002F7996" w:rsidRDefault="00EE145C" w:rsidP="00EE145C">
      <w:pPr>
        <w:pStyle w:val="Odstavecseseznamem"/>
        <w:rPr>
          <w:rFonts w:asciiTheme="majorHAnsi" w:hAnsiTheme="majorHAnsi" w:cstheme="majorHAnsi"/>
          <w:szCs w:val="20"/>
          <w:highlight w:val="green"/>
          <w:lang w:val="cs-CZ"/>
        </w:rPr>
      </w:pPr>
    </w:p>
    <w:p w14:paraId="2DA060E3" w14:textId="079B5058" w:rsidR="0069797F" w:rsidRPr="002F7996" w:rsidRDefault="0069797F" w:rsidP="00C45DBF">
      <w:pPr>
        <w:pStyle w:val="Odstavecseseznamem"/>
        <w:numPr>
          <w:ilvl w:val="2"/>
          <w:numId w:val="11"/>
        </w:numPr>
        <w:ind w:left="1440"/>
        <w:rPr>
          <w:rFonts w:asciiTheme="majorHAnsi" w:hAnsiTheme="majorHAnsi" w:cstheme="majorHAnsi"/>
          <w:szCs w:val="20"/>
          <w:lang w:val="cs-CZ"/>
        </w:rPr>
      </w:pPr>
      <w:bookmarkStart w:id="14" w:name="_Ref190084889"/>
      <w:r w:rsidRPr="002F7996">
        <w:rPr>
          <w:rFonts w:asciiTheme="majorHAnsi" w:hAnsiTheme="majorHAnsi" w:cstheme="majorHAnsi"/>
          <w:szCs w:val="20"/>
          <w:lang w:val="cs-CZ"/>
        </w:rPr>
        <w:lastRenderedPageBreak/>
        <w:t>a v souladu s platnými právními předpisy, které se na Plnění vztahují</w:t>
      </w:r>
      <w:r w:rsidR="00262D65" w:rsidRPr="002F7996">
        <w:rPr>
          <w:rFonts w:asciiTheme="majorHAnsi" w:hAnsiTheme="majorHAnsi" w:cstheme="majorHAnsi"/>
          <w:szCs w:val="20"/>
          <w:lang w:val="cs-CZ"/>
        </w:rPr>
        <w:t xml:space="preserve">, zejm. </w:t>
      </w:r>
      <w:r w:rsidR="00D92D21" w:rsidRPr="002F7996">
        <w:rPr>
          <w:rFonts w:asciiTheme="majorHAnsi" w:hAnsiTheme="majorHAnsi" w:cstheme="majorHAnsi"/>
          <w:szCs w:val="20"/>
          <w:lang w:val="cs-CZ"/>
        </w:rPr>
        <w:t>příslušnými technickými a bezpečnostními normami se na Zařízení a jeho provoz vztahující, vč. příslušných norem EU</w:t>
      </w:r>
      <w:r w:rsidR="00E26806" w:rsidRPr="002F7996">
        <w:rPr>
          <w:rFonts w:asciiTheme="majorHAnsi" w:hAnsiTheme="majorHAnsi" w:cstheme="majorHAnsi"/>
          <w:szCs w:val="20"/>
          <w:lang w:val="cs-CZ"/>
        </w:rPr>
        <w:t xml:space="preserve"> a národních předpisů (např. zákon č. 90/2016 Sb., v platném znění, provádějící mj. evropskou legislativu ve vztahu k uvádění výrobků na trh, požadavcích na strojní zařízení apod.);</w:t>
      </w:r>
      <w:r w:rsidR="009D1C0F" w:rsidRPr="002F7996">
        <w:rPr>
          <w:rFonts w:asciiTheme="majorHAnsi" w:hAnsiTheme="majorHAnsi" w:cstheme="majorHAnsi"/>
          <w:szCs w:val="20"/>
          <w:lang w:val="cs-CZ"/>
        </w:rPr>
        <w:t xml:space="preserve"> </w:t>
      </w:r>
      <w:r w:rsidR="00102548" w:rsidRPr="002F7996">
        <w:rPr>
          <w:rFonts w:asciiTheme="majorHAnsi" w:hAnsiTheme="majorHAnsi" w:cstheme="majorHAnsi"/>
          <w:szCs w:val="20"/>
          <w:lang w:val="cs-CZ"/>
        </w:rPr>
        <w:t xml:space="preserve"> </w:t>
      </w:r>
      <w:r w:rsidR="00102548" w:rsidRPr="002F7996">
        <w:rPr>
          <w:rFonts w:asciiTheme="majorHAnsi" w:hAnsiTheme="majorHAnsi" w:cstheme="majorHAnsi"/>
          <w:bCs/>
          <w:iCs/>
          <w:szCs w:val="20"/>
          <w:lang w:val="cs-CZ"/>
        </w:rPr>
        <w:t>Prodávající potvrzuje, že pro účely plnění této Smlouvy jsou doporučující ustanovení právních a technických předpisů závazné</w:t>
      </w:r>
      <w:r w:rsidR="00102548" w:rsidRPr="002F7996">
        <w:rPr>
          <w:rFonts w:asciiTheme="majorHAnsi" w:hAnsiTheme="majorHAnsi" w:cstheme="majorHAnsi"/>
          <w:szCs w:val="20"/>
          <w:lang w:val="cs-CZ"/>
        </w:rPr>
        <w:t>; v případě rozporu se uplatní ta úprava, která klade na kvalitu Zařízení vyšší požadavky na jakost, bezpečnost a ochranu Zákazníka.</w:t>
      </w:r>
      <w:bookmarkEnd w:id="14"/>
    </w:p>
    <w:p w14:paraId="6B8F3759" w14:textId="77777777" w:rsidR="00EE145C" w:rsidRPr="002F7996" w:rsidRDefault="00EE145C" w:rsidP="00EE145C">
      <w:pPr>
        <w:pStyle w:val="Odstavecseseznamem"/>
        <w:rPr>
          <w:rFonts w:asciiTheme="majorHAnsi" w:hAnsiTheme="majorHAnsi" w:cstheme="majorHAnsi"/>
          <w:szCs w:val="20"/>
          <w:lang w:val="cs-CZ"/>
        </w:rPr>
      </w:pPr>
    </w:p>
    <w:p w14:paraId="7CB1B4DC" w14:textId="77777777" w:rsidR="0069797F" w:rsidRPr="002F7996" w:rsidRDefault="0069797F" w:rsidP="00C45DBF">
      <w:pPr>
        <w:pStyle w:val="Odstavecseseznamem"/>
        <w:numPr>
          <w:ilvl w:val="1"/>
          <w:numId w:val="12"/>
        </w:numPr>
        <w:spacing w:line="240" w:lineRule="auto"/>
        <w:ind w:left="578" w:hanging="578"/>
        <w:rPr>
          <w:rFonts w:asciiTheme="majorHAnsi" w:hAnsiTheme="majorHAnsi" w:cstheme="majorHAnsi"/>
          <w:szCs w:val="20"/>
          <w:lang w:val="cs-CZ"/>
        </w:rPr>
      </w:pPr>
      <w:bookmarkStart w:id="15" w:name="_Ref82347476"/>
      <w:r w:rsidRPr="002F7996">
        <w:rPr>
          <w:rFonts w:asciiTheme="majorHAnsi" w:hAnsiTheme="majorHAnsi" w:cstheme="majorHAnsi"/>
          <w:szCs w:val="20"/>
          <w:lang w:val="cs-CZ"/>
        </w:rPr>
        <w:t>Zařízení dodané Prodávajícím Zákazníkovi na základě této Smlouvy musí:</w:t>
      </w:r>
      <w:bookmarkEnd w:id="15"/>
    </w:p>
    <w:p w14:paraId="011761D3" w14:textId="77777777" w:rsidR="00EE145C" w:rsidRPr="002F7996" w:rsidRDefault="00EE145C" w:rsidP="00EE145C">
      <w:pPr>
        <w:pStyle w:val="Odstavecseseznamem"/>
        <w:spacing w:line="240" w:lineRule="auto"/>
        <w:ind w:left="578"/>
        <w:rPr>
          <w:rFonts w:asciiTheme="majorHAnsi" w:hAnsiTheme="majorHAnsi" w:cstheme="majorHAnsi"/>
          <w:szCs w:val="20"/>
          <w:lang w:val="cs-CZ"/>
        </w:rPr>
      </w:pPr>
    </w:p>
    <w:p w14:paraId="4874584D" w14:textId="77777777" w:rsidR="0069797F" w:rsidRPr="002F7996" w:rsidRDefault="0069797F"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odpovídat kvalitě, množství a popisu uvedenému v Příloze č. 1 Smlouvy;</w:t>
      </w:r>
    </w:p>
    <w:p w14:paraId="424D5BE7" w14:textId="77777777" w:rsidR="00102548" w:rsidRPr="002F7996" w:rsidRDefault="00102548" w:rsidP="00102548">
      <w:pPr>
        <w:pStyle w:val="Odstavecseseznamem"/>
        <w:ind w:left="1440"/>
        <w:rPr>
          <w:rFonts w:asciiTheme="majorHAnsi" w:hAnsiTheme="majorHAnsi" w:cstheme="majorHAnsi"/>
          <w:szCs w:val="20"/>
          <w:lang w:val="cs-CZ"/>
        </w:rPr>
      </w:pPr>
    </w:p>
    <w:p w14:paraId="0FB7B126" w14:textId="2CCB9452" w:rsidR="00102548" w:rsidRPr="002F7996" w:rsidRDefault="00102548"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být bez právních vad;</w:t>
      </w:r>
    </w:p>
    <w:p w14:paraId="551E2B3A" w14:textId="77777777" w:rsidR="00EE145C" w:rsidRPr="002F7996" w:rsidRDefault="00EE145C" w:rsidP="00EE145C">
      <w:pPr>
        <w:pStyle w:val="Odstavecseseznamem"/>
        <w:ind w:left="1440"/>
        <w:rPr>
          <w:rFonts w:asciiTheme="majorHAnsi" w:hAnsiTheme="majorHAnsi" w:cstheme="majorHAnsi"/>
          <w:szCs w:val="20"/>
          <w:lang w:val="cs-CZ"/>
        </w:rPr>
      </w:pPr>
    </w:p>
    <w:p w14:paraId="326C6FE5" w14:textId="0002BAD8" w:rsidR="0069797F" w:rsidRPr="002F7996" w:rsidRDefault="0069797F"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být z nových, nepoužitých</w:t>
      </w:r>
      <w:r w:rsidR="0044752F" w:rsidRPr="002F7996">
        <w:rPr>
          <w:rFonts w:asciiTheme="majorHAnsi" w:hAnsiTheme="majorHAnsi" w:cstheme="majorHAnsi"/>
          <w:szCs w:val="20"/>
          <w:lang w:val="cs-CZ"/>
        </w:rPr>
        <w:t>, kvalitních</w:t>
      </w:r>
      <w:r w:rsidRPr="002F7996">
        <w:rPr>
          <w:rFonts w:asciiTheme="majorHAnsi" w:hAnsiTheme="majorHAnsi" w:cstheme="majorHAnsi"/>
          <w:szCs w:val="20"/>
          <w:lang w:val="cs-CZ"/>
        </w:rPr>
        <w:t xml:space="preserve"> materiálů,</w:t>
      </w:r>
      <w:r w:rsidR="009C4B6C">
        <w:rPr>
          <w:rFonts w:asciiTheme="majorHAnsi" w:hAnsiTheme="majorHAnsi" w:cstheme="majorHAnsi"/>
          <w:szCs w:val="20"/>
          <w:lang w:val="cs-CZ"/>
        </w:rPr>
        <w:t xml:space="preserve"> nikoliv na konci živostnosti či doby </w:t>
      </w:r>
      <w:r w:rsidR="00586553">
        <w:rPr>
          <w:rFonts w:asciiTheme="majorHAnsi" w:hAnsiTheme="majorHAnsi" w:cstheme="majorHAnsi"/>
          <w:szCs w:val="20"/>
          <w:lang w:val="cs-CZ"/>
        </w:rPr>
        <w:t xml:space="preserve">určené </w:t>
      </w:r>
      <w:r w:rsidR="009C4B6C">
        <w:rPr>
          <w:rFonts w:asciiTheme="majorHAnsi" w:hAnsiTheme="majorHAnsi" w:cstheme="majorHAnsi"/>
          <w:szCs w:val="20"/>
          <w:lang w:val="cs-CZ"/>
        </w:rPr>
        <w:t>pro prodej,</w:t>
      </w:r>
      <w:r w:rsidRPr="002F7996">
        <w:rPr>
          <w:rFonts w:asciiTheme="majorHAnsi" w:hAnsiTheme="majorHAnsi" w:cstheme="majorHAnsi"/>
          <w:szCs w:val="20"/>
          <w:lang w:val="cs-CZ"/>
        </w:rPr>
        <w:t xml:space="preserve"> řádně otestované v souladu s </w:t>
      </w:r>
      <w:r w:rsidR="008C3410" w:rsidRPr="002F7996">
        <w:rPr>
          <w:rFonts w:asciiTheme="majorHAnsi" w:hAnsiTheme="majorHAnsi" w:cstheme="majorHAnsi"/>
          <w:szCs w:val="20"/>
          <w:lang w:val="cs-CZ"/>
        </w:rPr>
        <w:t>nejvyšším standardem daného odvětví</w:t>
      </w:r>
      <w:r w:rsidRPr="002F7996">
        <w:rPr>
          <w:rFonts w:asciiTheme="majorHAnsi" w:hAnsiTheme="majorHAnsi" w:cstheme="majorHAnsi"/>
          <w:szCs w:val="20"/>
          <w:lang w:val="cs-CZ"/>
        </w:rPr>
        <w:t xml:space="preserve"> a v souladu s dohodnutými podmínkami testování </w:t>
      </w:r>
      <w:r w:rsidR="00003BBF" w:rsidRPr="002F7996">
        <w:rPr>
          <w:rFonts w:asciiTheme="majorHAnsi" w:hAnsiTheme="majorHAnsi" w:cstheme="majorHAnsi"/>
          <w:szCs w:val="20"/>
          <w:lang w:val="cs-CZ"/>
        </w:rPr>
        <w:t>(KPO, PZ)</w:t>
      </w:r>
      <w:r w:rsidR="00252BD1">
        <w:rPr>
          <w:rFonts w:asciiTheme="majorHAnsi" w:hAnsiTheme="majorHAnsi" w:cstheme="majorHAnsi"/>
          <w:szCs w:val="20"/>
          <w:lang w:val="cs-CZ"/>
        </w:rPr>
        <w:t>, vyrobené v rámci certifikovaného systému zajištění jakosti</w:t>
      </w:r>
      <w:r w:rsidR="00102548" w:rsidRPr="002F7996">
        <w:rPr>
          <w:rFonts w:asciiTheme="majorHAnsi" w:hAnsiTheme="majorHAnsi" w:cstheme="majorHAnsi"/>
          <w:szCs w:val="20"/>
          <w:lang w:val="cs-CZ"/>
        </w:rPr>
        <w:t xml:space="preserve"> a instalace musí být provedena odbornými osobami</w:t>
      </w:r>
      <w:r w:rsidRPr="002F7996">
        <w:rPr>
          <w:rFonts w:asciiTheme="majorHAnsi" w:hAnsiTheme="majorHAnsi" w:cstheme="majorHAnsi"/>
          <w:szCs w:val="20"/>
          <w:lang w:val="cs-CZ"/>
        </w:rPr>
        <w:t>;</w:t>
      </w:r>
    </w:p>
    <w:p w14:paraId="383DBAE5" w14:textId="77777777" w:rsidR="00EE145C" w:rsidRPr="002F7996" w:rsidRDefault="00EE145C" w:rsidP="00EE145C">
      <w:pPr>
        <w:pStyle w:val="Odstavecseseznamem"/>
        <w:rPr>
          <w:rFonts w:asciiTheme="majorHAnsi" w:hAnsiTheme="majorHAnsi" w:cstheme="majorHAnsi"/>
          <w:szCs w:val="20"/>
          <w:lang w:val="cs-CZ"/>
        </w:rPr>
      </w:pPr>
    </w:p>
    <w:p w14:paraId="7A950274" w14:textId="7130F99A" w:rsidR="00042D92" w:rsidRPr="002F7996" w:rsidRDefault="00042D92"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být v souladu s technickými normami platnými pro daný typ Zařízení, zejména splňujícími podmínky pro označení CE (C</w:t>
      </w:r>
      <w:r w:rsidRPr="002F7996">
        <w:rPr>
          <w:rFonts w:asciiTheme="majorHAnsi" w:hAnsiTheme="majorHAnsi" w:cstheme="majorHAnsi"/>
          <w:i/>
          <w:iCs/>
          <w:szCs w:val="20"/>
          <w:lang w:val="cs-CZ"/>
        </w:rPr>
        <w:t>onformité Européenne)</w:t>
      </w:r>
      <w:r w:rsidR="002F7996" w:rsidRPr="002F7996">
        <w:rPr>
          <w:rFonts w:asciiTheme="majorHAnsi" w:hAnsiTheme="majorHAnsi" w:cstheme="majorHAnsi"/>
          <w:i/>
          <w:iCs/>
          <w:szCs w:val="20"/>
          <w:lang w:val="cs-CZ"/>
        </w:rPr>
        <w:t>;</w:t>
      </w:r>
    </w:p>
    <w:p w14:paraId="418C2303" w14:textId="77777777" w:rsidR="00042D92" w:rsidRPr="002F7996" w:rsidRDefault="00042D92" w:rsidP="00042D92">
      <w:pPr>
        <w:pStyle w:val="Odstavecseseznamem"/>
        <w:rPr>
          <w:rFonts w:asciiTheme="majorHAnsi" w:hAnsiTheme="majorHAnsi" w:cstheme="majorHAnsi"/>
          <w:szCs w:val="20"/>
          <w:lang w:val="cs-CZ"/>
        </w:rPr>
      </w:pPr>
    </w:p>
    <w:p w14:paraId="050D6994" w14:textId="0FFC96DB" w:rsidR="0069797F" w:rsidRPr="002F7996" w:rsidRDefault="0069797F"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být bez konstrukčních, materiálových a výrobních vad a musí zůstat v takovém stavu po dobu </w:t>
      </w:r>
      <w:r w:rsidR="00D364E2" w:rsidRPr="002F7996">
        <w:rPr>
          <w:rFonts w:asciiTheme="majorHAnsi" w:hAnsiTheme="majorHAnsi" w:cstheme="majorHAnsi"/>
          <w:szCs w:val="20"/>
          <w:lang w:val="cs-CZ"/>
        </w:rPr>
        <w:t xml:space="preserve">nejméně </w:t>
      </w:r>
      <w:r w:rsidRPr="002F7996">
        <w:rPr>
          <w:rFonts w:asciiTheme="majorHAnsi" w:hAnsiTheme="majorHAnsi" w:cstheme="majorHAnsi"/>
          <w:szCs w:val="20"/>
          <w:lang w:val="cs-CZ"/>
        </w:rPr>
        <w:t>[</w:t>
      </w:r>
      <w:r w:rsidRPr="002F7996">
        <w:rPr>
          <w:rFonts w:asciiTheme="majorHAnsi" w:hAnsiTheme="majorHAnsi" w:cstheme="majorHAnsi"/>
          <w:szCs w:val="20"/>
          <w:highlight w:val="yellow"/>
          <w:lang w:val="cs-CZ"/>
        </w:rPr>
        <w:t>BUDE DOPLNĚNO</w:t>
      </w:r>
      <w:r w:rsidR="008D47F6" w:rsidRPr="002F7996">
        <w:rPr>
          <w:rFonts w:asciiTheme="majorHAnsi" w:hAnsiTheme="majorHAnsi" w:cstheme="majorHAnsi"/>
          <w:szCs w:val="20"/>
          <w:highlight w:val="yellow"/>
          <w:lang w:val="cs-CZ"/>
        </w:rPr>
        <w:t xml:space="preserve"> na základě kritéria hodnocení</w:t>
      </w:r>
      <w:r w:rsidR="00F96B70" w:rsidRPr="002F7996">
        <w:rPr>
          <w:rFonts w:asciiTheme="majorHAnsi" w:hAnsiTheme="majorHAnsi" w:cstheme="majorHAnsi"/>
          <w:szCs w:val="20"/>
          <w:highlight w:val="yellow"/>
          <w:lang w:val="cs-CZ"/>
        </w:rPr>
        <w:t xml:space="preserve"> min.</w:t>
      </w:r>
      <w:r w:rsidR="00467B2D" w:rsidRPr="002F7996">
        <w:rPr>
          <w:rFonts w:asciiTheme="majorHAnsi" w:hAnsiTheme="majorHAnsi" w:cstheme="majorHAnsi"/>
          <w:szCs w:val="20"/>
          <w:highlight w:val="yellow"/>
          <w:lang w:val="cs-CZ"/>
        </w:rPr>
        <w:t xml:space="preserve"> 12</w:t>
      </w:r>
      <w:r w:rsidR="00F96B70" w:rsidRPr="002F7996">
        <w:rPr>
          <w:rFonts w:asciiTheme="majorHAnsi" w:hAnsiTheme="majorHAnsi" w:cstheme="majorHAnsi"/>
          <w:szCs w:val="20"/>
          <w:highlight w:val="yellow"/>
          <w:lang w:val="cs-CZ"/>
        </w:rPr>
        <w:t xml:space="preserve"> – max. </w:t>
      </w:r>
      <w:r w:rsidR="004E3959" w:rsidRPr="002F7996">
        <w:rPr>
          <w:rFonts w:asciiTheme="majorHAnsi" w:hAnsiTheme="majorHAnsi" w:cstheme="majorHAnsi"/>
          <w:szCs w:val="20"/>
          <w:highlight w:val="yellow"/>
          <w:lang w:val="cs-CZ"/>
        </w:rPr>
        <w:t>36</w:t>
      </w:r>
      <w:r w:rsidR="00F96B70" w:rsidRPr="002F7996">
        <w:rPr>
          <w:rFonts w:asciiTheme="majorHAnsi" w:hAnsiTheme="majorHAnsi" w:cstheme="majorHAnsi"/>
          <w:szCs w:val="20"/>
          <w:highlight w:val="yellow"/>
          <w:lang w:val="cs-CZ"/>
        </w:rPr>
        <w:t xml:space="preserve"> měsíců</w:t>
      </w:r>
      <w:r w:rsidRPr="002F7996">
        <w:rPr>
          <w:rFonts w:asciiTheme="majorHAnsi" w:hAnsiTheme="majorHAnsi" w:cstheme="majorHAnsi"/>
          <w:szCs w:val="20"/>
          <w:lang w:val="cs-CZ"/>
        </w:rPr>
        <w:t>] měsíců od akceptace Zařízení Zákazníkem</w:t>
      </w:r>
      <w:r w:rsidR="00D364E2" w:rsidRPr="002F7996">
        <w:rPr>
          <w:rFonts w:asciiTheme="majorHAnsi" w:hAnsiTheme="majorHAnsi" w:cstheme="majorHAnsi"/>
          <w:szCs w:val="20"/>
          <w:lang w:val="cs-CZ"/>
        </w:rPr>
        <w:t xml:space="preserve">, resp. okamžikem ve smyslu čl. </w:t>
      </w:r>
      <w:r w:rsidR="00D364E2" w:rsidRPr="002F7996">
        <w:rPr>
          <w:rFonts w:asciiTheme="majorHAnsi" w:hAnsiTheme="majorHAnsi" w:cstheme="majorHAnsi"/>
          <w:szCs w:val="20"/>
          <w:lang w:val="cs-CZ"/>
        </w:rPr>
        <w:fldChar w:fldCharType="begin"/>
      </w:r>
      <w:r w:rsidR="00D364E2" w:rsidRPr="002F7996">
        <w:rPr>
          <w:rFonts w:asciiTheme="majorHAnsi" w:hAnsiTheme="majorHAnsi" w:cstheme="majorHAnsi"/>
          <w:szCs w:val="20"/>
          <w:lang w:val="cs-CZ"/>
        </w:rPr>
        <w:instrText xml:space="preserve"> REF _Ref196077490 \r \h </w:instrText>
      </w:r>
      <w:r w:rsidR="00E33F4F" w:rsidRPr="002F7996">
        <w:rPr>
          <w:rFonts w:asciiTheme="majorHAnsi" w:hAnsiTheme="majorHAnsi" w:cstheme="majorHAnsi"/>
          <w:szCs w:val="20"/>
          <w:lang w:val="cs-CZ"/>
        </w:rPr>
        <w:instrText xml:space="preserve"> \* MERGEFORMAT </w:instrText>
      </w:r>
      <w:r w:rsidR="00D364E2" w:rsidRPr="002F7996">
        <w:rPr>
          <w:rFonts w:asciiTheme="majorHAnsi" w:hAnsiTheme="majorHAnsi" w:cstheme="majorHAnsi"/>
          <w:szCs w:val="20"/>
          <w:lang w:val="cs-CZ"/>
        </w:rPr>
      </w:r>
      <w:r w:rsidR="00D364E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5.4</w:t>
      </w:r>
      <w:r w:rsidR="00D364E2"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w:t>
      </w:r>
      <w:r w:rsidR="00D364E2" w:rsidRPr="002F7996">
        <w:rPr>
          <w:rFonts w:asciiTheme="majorHAnsi" w:hAnsiTheme="majorHAnsi" w:cstheme="majorHAnsi"/>
          <w:szCs w:val="20"/>
          <w:lang w:val="cs-CZ"/>
        </w:rPr>
        <w:t xml:space="preserve">Smlouvy </w:t>
      </w:r>
      <w:r w:rsidRPr="002F7996">
        <w:rPr>
          <w:rFonts w:asciiTheme="majorHAnsi" w:hAnsiTheme="majorHAnsi" w:cstheme="majorHAnsi"/>
          <w:szCs w:val="20"/>
          <w:lang w:val="cs-CZ"/>
        </w:rPr>
        <w:t>(„</w:t>
      </w:r>
      <w:r w:rsidRPr="002F7996">
        <w:rPr>
          <w:rFonts w:asciiTheme="majorHAnsi" w:hAnsiTheme="majorHAnsi" w:cstheme="majorHAnsi"/>
          <w:b/>
          <w:bCs/>
          <w:szCs w:val="20"/>
          <w:lang w:val="cs-CZ"/>
        </w:rPr>
        <w:t>Záruční doba</w:t>
      </w:r>
      <w:r w:rsidRPr="002F7996">
        <w:rPr>
          <w:rFonts w:asciiTheme="majorHAnsi" w:hAnsiTheme="majorHAnsi" w:cstheme="majorHAnsi"/>
          <w:szCs w:val="20"/>
          <w:lang w:val="cs-CZ"/>
        </w:rPr>
        <w:t>“)</w:t>
      </w:r>
      <w:r w:rsidR="00262D65" w:rsidRPr="002F7996">
        <w:rPr>
          <w:rFonts w:asciiTheme="majorHAnsi" w:hAnsiTheme="majorHAnsi" w:cstheme="majorHAnsi"/>
          <w:szCs w:val="20"/>
          <w:lang w:val="cs-CZ"/>
        </w:rPr>
        <w:t>;</w:t>
      </w:r>
    </w:p>
    <w:p w14:paraId="05720C4D" w14:textId="77777777" w:rsidR="00344F5F" w:rsidRPr="002F7996" w:rsidRDefault="00344F5F" w:rsidP="00344F5F">
      <w:pPr>
        <w:pStyle w:val="Odstavecseseznamem"/>
        <w:rPr>
          <w:rFonts w:asciiTheme="majorHAnsi" w:hAnsiTheme="majorHAnsi" w:cstheme="majorHAnsi"/>
          <w:szCs w:val="20"/>
          <w:lang w:val="cs-CZ"/>
        </w:rPr>
      </w:pPr>
    </w:p>
    <w:p w14:paraId="639FD317" w14:textId="0AE0F4A2" w:rsidR="00344F5F" w:rsidRPr="002F7996" w:rsidRDefault="00344F5F"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být v souladu se </w:t>
      </w:r>
      <w:r w:rsidR="0086091B" w:rsidRPr="002F7996">
        <w:rPr>
          <w:rFonts w:asciiTheme="majorHAnsi" w:hAnsiTheme="majorHAnsi" w:cstheme="majorHAnsi"/>
          <w:szCs w:val="20"/>
          <w:lang w:val="cs-CZ"/>
        </w:rPr>
        <w:t xml:space="preserve">zadávací dokumentací </w:t>
      </w:r>
      <w:r w:rsidR="00D364E2" w:rsidRPr="002F7996">
        <w:rPr>
          <w:rFonts w:asciiTheme="majorHAnsi" w:hAnsiTheme="majorHAnsi" w:cstheme="majorHAnsi"/>
          <w:szCs w:val="20"/>
          <w:lang w:val="cs-CZ"/>
        </w:rPr>
        <w:t>na</w:t>
      </w:r>
      <w:r w:rsidR="0086091B" w:rsidRPr="002F7996">
        <w:rPr>
          <w:rFonts w:asciiTheme="majorHAnsi" w:hAnsiTheme="majorHAnsi" w:cstheme="majorHAnsi"/>
          <w:szCs w:val="20"/>
          <w:lang w:val="cs-CZ"/>
        </w:rPr>
        <w:t> veřejn</w:t>
      </w:r>
      <w:r w:rsidR="00D364E2" w:rsidRPr="002F7996">
        <w:rPr>
          <w:rFonts w:asciiTheme="majorHAnsi" w:hAnsiTheme="majorHAnsi" w:cstheme="majorHAnsi"/>
          <w:szCs w:val="20"/>
          <w:lang w:val="cs-CZ"/>
        </w:rPr>
        <w:t>ou</w:t>
      </w:r>
      <w:r w:rsidR="0086091B" w:rsidRPr="002F7996">
        <w:rPr>
          <w:rFonts w:asciiTheme="majorHAnsi" w:hAnsiTheme="majorHAnsi" w:cstheme="majorHAnsi"/>
          <w:szCs w:val="20"/>
          <w:lang w:val="cs-CZ"/>
        </w:rPr>
        <w:t xml:space="preserve"> zakáz</w:t>
      </w:r>
      <w:r w:rsidR="00D364E2" w:rsidRPr="002F7996">
        <w:rPr>
          <w:rFonts w:asciiTheme="majorHAnsi" w:hAnsiTheme="majorHAnsi" w:cstheme="majorHAnsi"/>
          <w:szCs w:val="20"/>
          <w:lang w:val="cs-CZ"/>
        </w:rPr>
        <w:t>ku</w:t>
      </w:r>
      <w:r w:rsidR="00536E93" w:rsidRPr="002F7996">
        <w:rPr>
          <w:rFonts w:asciiTheme="majorHAnsi" w:hAnsiTheme="majorHAnsi" w:cstheme="majorHAnsi"/>
          <w:szCs w:val="20"/>
          <w:lang w:val="cs-CZ"/>
        </w:rPr>
        <w:t xml:space="preserve"> a nabídkou Prodávajícího</w:t>
      </w:r>
      <w:r w:rsidR="0086091B" w:rsidRPr="002F7996">
        <w:rPr>
          <w:rFonts w:asciiTheme="majorHAnsi" w:hAnsiTheme="majorHAnsi" w:cstheme="majorHAnsi"/>
          <w:szCs w:val="20"/>
          <w:lang w:val="cs-CZ"/>
        </w:rPr>
        <w:t>;</w:t>
      </w:r>
    </w:p>
    <w:p w14:paraId="2643B04C" w14:textId="77777777" w:rsidR="00262D65" w:rsidRPr="002F7996" w:rsidRDefault="00262D65" w:rsidP="00262D65">
      <w:pPr>
        <w:pStyle w:val="Odstavecseseznamem"/>
        <w:rPr>
          <w:rFonts w:asciiTheme="majorHAnsi" w:hAnsiTheme="majorHAnsi" w:cstheme="majorHAnsi"/>
          <w:szCs w:val="20"/>
          <w:lang w:val="cs-CZ"/>
        </w:rPr>
      </w:pPr>
    </w:p>
    <w:p w14:paraId="545399E4" w14:textId="45B99C68" w:rsidR="00262D65" w:rsidRPr="002F7996" w:rsidRDefault="00262D65" w:rsidP="00C45DBF">
      <w:pPr>
        <w:pStyle w:val="Odstavecseseznamem"/>
        <w:numPr>
          <w:ilvl w:val="2"/>
          <w:numId w:val="16"/>
        </w:numPr>
        <w:ind w:left="1440"/>
        <w:rPr>
          <w:rFonts w:asciiTheme="majorHAnsi" w:hAnsiTheme="majorHAnsi" w:cstheme="majorHAnsi"/>
          <w:szCs w:val="20"/>
          <w:lang w:val="cs-CZ"/>
        </w:rPr>
      </w:pPr>
      <w:r w:rsidRPr="002F7996">
        <w:rPr>
          <w:rFonts w:asciiTheme="majorHAnsi" w:hAnsiTheme="majorHAnsi" w:cstheme="majorHAnsi"/>
          <w:szCs w:val="20"/>
          <w:lang w:val="cs-CZ"/>
        </w:rPr>
        <w:t>veškerá dokumentace musí být úplná, kvalitní a dostatečná pro řádné používání a údržbu Zařízení</w:t>
      </w:r>
      <w:r w:rsidR="00BC0008" w:rsidRPr="002F7996">
        <w:rPr>
          <w:rFonts w:asciiTheme="majorHAnsi" w:hAnsiTheme="majorHAnsi" w:cstheme="majorHAnsi"/>
          <w:szCs w:val="20"/>
          <w:lang w:val="cs-CZ"/>
        </w:rPr>
        <w:t xml:space="preserve"> za účelem dle této Smlouvy</w:t>
      </w:r>
      <w:r w:rsidRPr="002F7996">
        <w:rPr>
          <w:rFonts w:asciiTheme="majorHAnsi" w:hAnsiTheme="majorHAnsi" w:cstheme="majorHAnsi"/>
          <w:szCs w:val="20"/>
          <w:lang w:val="cs-CZ"/>
        </w:rPr>
        <w:t>.</w:t>
      </w:r>
    </w:p>
    <w:p w14:paraId="040CD072" w14:textId="77777777" w:rsidR="00003BBF" w:rsidRPr="002F7996" w:rsidRDefault="00003BBF" w:rsidP="00003BBF">
      <w:pPr>
        <w:pStyle w:val="Odstavecseseznamem"/>
        <w:spacing w:line="240" w:lineRule="auto"/>
        <w:ind w:left="578"/>
        <w:rPr>
          <w:rFonts w:asciiTheme="majorHAnsi" w:hAnsiTheme="majorHAnsi" w:cstheme="majorHAnsi"/>
          <w:szCs w:val="20"/>
          <w:lang w:val="cs-CZ"/>
        </w:rPr>
      </w:pPr>
    </w:p>
    <w:p w14:paraId="24AF8B97" w14:textId="42730C92" w:rsidR="00102548" w:rsidRPr="002F7996" w:rsidRDefault="000E443C"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w:t>
      </w:r>
      <w:r w:rsidR="00D364E2" w:rsidRPr="002F7996">
        <w:rPr>
          <w:rFonts w:asciiTheme="majorHAnsi" w:hAnsiTheme="majorHAnsi" w:cstheme="majorHAnsi"/>
          <w:szCs w:val="20"/>
          <w:lang w:val="cs-CZ"/>
        </w:rPr>
        <w:t>se</w:t>
      </w:r>
      <w:r w:rsidRPr="002F7996">
        <w:rPr>
          <w:rFonts w:asciiTheme="majorHAnsi" w:hAnsiTheme="majorHAnsi" w:cstheme="majorHAnsi"/>
          <w:szCs w:val="20"/>
          <w:lang w:val="cs-CZ"/>
        </w:rPr>
        <w:t xml:space="preserve"> zavazuje, že při dodání a po celou </w:t>
      </w:r>
      <w:r w:rsidR="006B5946" w:rsidRPr="002F7996">
        <w:rPr>
          <w:rFonts w:asciiTheme="majorHAnsi" w:hAnsiTheme="majorHAnsi" w:cstheme="majorHAnsi"/>
          <w:szCs w:val="20"/>
          <w:lang w:val="cs-CZ"/>
        </w:rPr>
        <w:t>Z</w:t>
      </w:r>
      <w:r w:rsidRPr="002F7996">
        <w:rPr>
          <w:rFonts w:asciiTheme="majorHAnsi" w:hAnsiTheme="majorHAnsi" w:cstheme="majorHAnsi"/>
          <w:szCs w:val="20"/>
          <w:lang w:val="cs-CZ"/>
        </w:rPr>
        <w:t xml:space="preserve">áruční dobu bude Zařízení </w:t>
      </w:r>
      <w:r w:rsidR="006B5946" w:rsidRPr="002F7996">
        <w:rPr>
          <w:rFonts w:asciiTheme="majorHAnsi" w:hAnsiTheme="majorHAnsi" w:cstheme="majorHAnsi"/>
          <w:szCs w:val="20"/>
          <w:lang w:val="cs-CZ"/>
        </w:rPr>
        <w:t>splňovat požadavky dle této Smlouvy</w:t>
      </w:r>
      <w:r w:rsidR="00102548" w:rsidRPr="002F7996">
        <w:rPr>
          <w:rFonts w:asciiTheme="majorHAnsi" w:hAnsiTheme="majorHAnsi" w:cstheme="majorHAnsi"/>
          <w:szCs w:val="20"/>
          <w:lang w:val="cs-CZ"/>
        </w:rPr>
        <w:t xml:space="preserve">, tedy bude </w:t>
      </w:r>
      <w:r w:rsidR="00102548" w:rsidRPr="002F7996">
        <w:rPr>
          <w:rFonts w:asciiTheme="majorHAnsi" w:hAnsiTheme="majorHAnsi" w:cstheme="majorHAnsi"/>
          <w:bCs/>
          <w:iCs/>
          <w:szCs w:val="20"/>
          <w:lang w:val="cs-CZ"/>
        </w:rPr>
        <w:t>způsobil</w:t>
      </w:r>
      <w:r w:rsidR="00D364E2" w:rsidRPr="002F7996">
        <w:rPr>
          <w:rFonts w:asciiTheme="majorHAnsi" w:hAnsiTheme="majorHAnsi" w:cstheme="majorHAnsi"/>
          <w:bCs/>
          <w:iCs/>
          <w:szCs w:val="20"/>
          <w:lang w:val="cs-CZ"/>
        </w:rPr>
        <w:t>é</w:t>
      </w:r>
      <w:r w:rsidR="00102548" w:rsidRPr="002F7996">
        <w:rPr>
          <w:rFonts w:asciiTheme="majorHAnsi" w:hAnsiTheme="majorHAnsi" w:cstheme="majorHAnsi"/>
          <w:bCs/>
          <w:iCs/>
          <w:szCs w:val="20"/>
          <w:lang w:val="cs-CZ"/>
        </w:rPr>
        <w:t xml:space="preserve"> pro použití k účelu stanovenému v této Smlouvě, jinak k účelu obvyklému, a že si zachová touto Smlouvou stanovené vlastnosti</w:t>
      </w:r>
      <w:r w:rsidR="00747EFE">
        <w:rPr>
          <w:rFonts w:asciiTheme="majorHAnsi" w:hAnsiTheme="majorHAnsi" w:cstheme="majorHAnsi"/>
          <w:bCs/>
          <w:iCs/>
          <w:szCs w:val="20"/>
          <w:lang w:val="cs-CZ"/>
        </w:rPr>
        <w:t xml:space="preserve"> a</w:t>
      </w:r>
      <w:r w:rsidR="00102548" w:rsidRPr="002F7996">
        <w:rPr>
          <w:rFonts w:asciiTheme="majorHAnsi" w:hAnsiTheme="majorHAnsi" w:cstheme="majorHAnsi"/>
          <w:bCs/>
          <w:iCs/>
          <w:szCs w:val="20"/>
          <w:lang w:val="cs-CZ"/>
        </w:rPr>
        <w:t xml:space="preserve"> bude plně funkční. Pokud Smlouva některé vlastnosti Zařízení nestanoví, zavazuje se Prodávající, že si </w:t>
      </w:r>
      <w:r w:rsidR="0048708D" w:rsidRPr="002F7996">
        <w:rPr>
          <w:rFonts w:asciiTheme="majorHAnsi" w:hAnsiTheme="majorHAnsi" w:cstheme="majorHAnsi"/>
          <w:bCs/>
          <w:iCs/>
          <w:szCs w:val="20"/>
          <w:lang w:val="cs-CZ"/>
        </w:rPr>
        <w:t>Zařízení či</w:t>
      </w:r>
      <w:r w:rsidR="00102548" w:rsidRPr="002F7996">
        <w:rPr>
          <w:rFonts w:asciiTheme="majorHAnsi" w:hAnsiTheme="majorHAnsi" w:cstheme="majorHAnsi"/>
          <w:bCs/>
          <w:iCs/>
          <w:szCs w:val="20"/>
          <w:lang w:val="cs-CZ"/>
        </w:rPr>
        <w:t xml:space="preserve"> jeho části po Záruční dobu zachová alespoň obvyklé vlastnosti</w:t>
      </w:r>
      <w:r w:rsidR="00747EFE">
        <w:rPr>
          <w:rFonts w:asciiTheme="majorHAnsi" w:hAnsiTheme="majorHAnsi" w:cstheme="majorHAnsi"/>
          <w:bCs/>
          <w:iCs/>
          <w:szCs w:val="20"/>
          <w:lang w:val="cs-CZ"/>
        </w:rPr>
        <w:t>.</w:t>
      </w:r>
    </w:p>
    <w:p w14:paraId="259F2B05" w14:textId="77777777" w:rsidR="008C3410" w:rsidRPr="002F7996" w:rsidRDefault="008C3410" w:rsidP="008C3410">
      <w:pPr>
        <w:pStyle w:val="Odstavecseseznamem"/>
        <w:spacing w:line="240" w:lineRule="auto"/>
        <w:ind w:left="578"/>
        <w:rPr>
          <w:rFonts w:asciiTheme="majorHAnsi" w:hAnsiTheme="majorHAnsi" w:cstheme="majorHAnsi"/>
          <w:szCs w:val="20"/>
          <w:lang w:val="cs-CZ"/>
        </w:rPr>
      </w:pPr>
    </w:p>
    <w:p w14:paraId="54D07197" w14:textId="61B22AFD"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lang w:val="cs-CZ"/>
        </w:rPr>
      </w:pPr>
      <w:bookmarkStart w:id="16" w:name="_Ref189743692"/>
      <w:r w:rsidRPr="002F7996">
        <w:rPr>
          <w:rFonts w:asciiTheme="majorHAnsi" w:hAnsiTheme="majorHAnsi" w:cstheme="majorHAnsi"/>
          <w:szCs w:val="20"/>
          <w:lang w:val="cs-CZ"/>
        </w:rPr>
        <w:t xml:space="preserve">Pokud Zákazník během Záruční doby zjistí jakoukoli vadu, oznámí ji </w:t>
      </w:r>
      <w:r w:rsidR="00262D65" w:rsidRPr="002F7996">
        <w:rPr>
          <w:rFonts w:asciiTheme="majorHAnsi" w:hAnsiTheme="majorHAnsi" w:cstheme="majorHAnsi"/>
          <w:szCs w:val="20"/>
          <w:lang w:val="cs-CZ"/>
        </w:rPr>
        <w:t xml:space="preserve">(popisem vady) </w:t>
      </w:r>
      <w:r w:rsidRPr="002F7996">
        <w:rPr>
          <w:rFonts w:asciiTheme="majorHAnsi" w:hAnsiTheme="majorHAnsi" w:cstheme="majorHAnsi"/>
          <w:szCs w:val="20"/>
          <w:lang w:val="cs-CZ"/>
        </w:rPr>
        <w:t xml:space="preserve">Prodávajícímu </w:t>
      </w:r>
      <w:r w:rsidR="008C3410" w:rsidRPr="002F7996">
        <w:rPr>
          <w:rFonts w:asciiTheme="majorHAnsi" w:hAnsiTheme="majorHAnsi" w:cstheme="majorHAnsi"/>
          <w:szCs w:val="20"/>
          <w:lang w:val="cs-CZ"/>
        </w:rPr>
        <w:t xml:space="preserve">písemně </w:t>
      </w:r>
      <w:r w:rsidRPr="002F7996">
        <w:rPr>
          <w:rFonts w:asciiTheme="majorHAnsi" w:hAnsiTheme="majorHAnsi" w:cstheme="majorHAnsi"/>
          <w:szCs w:val="20"/>
          <w:lang w:val="cs-CZ"/>
        </w:rPr>
        <w:t xml:space="preserve">ve lhůtě </w:t>
      </w:r>
      <w:r w:rsidR="00003BBF" w:rsidRPr="002F7996">
        <w:rPr>
          <w:rFonts w:asciiTheme="majorHAnsi" w:hAnsiTheme="majorHAnsi" w:cstheme="majorHAnsi"/>
          <w:szCs w:val="20"/>
          <w:lang w:val="cs-CZ"/>
        </w:rPr>
        <w:t>šedesáti</w:t>
      </w:r>
      <w:r w:rsidRPr="002F7996">
        <w:rPr>
          <w:rFonts w:asciiTheme="majorHAnsi" w:hAnsiTheme="majorHAnsi" w:cstheme="majorHAnsi"/>
          <w:szCs w:val="20"/>
          <w:lang w:val="cs-CZ"/>
        </w:rPr>
        <w:t xml:space="preserve"> (</w:t>
      </w:r>
      <w:r w:rsidR="00003BBF" w:rsidRPr="002F7996">
        <w:rPr>
          <w:rFonts w:asciiTheme="majorHAnsi" w:hAnsiTheme="majorHAnsi" w:cstheme="majorHAnsi"/>
          <w:szCs w:val="20"/>
          <w:lang w:val="cs-CZ"/>
        </w:rPr>
        <w:t>6</w:t>
      </w:r>
      <w:r w:rsidR="006B5946" w:rsidRPr="002F7996">
        <w:rPr>
          <w:rFonts w:asciiTheme="majorHAnsi" w:hAnsiTheme="majorHAnsi" w:cstheme="majorHAnsi"/>
          <w:szCs w:val="20"/>
          <w:lang w:val="cs-CZ"/>
        </w:rPr>
        <w:t>0</w:t>
      </w:r>
      <w:r w:rsidRPr="002F7996">
        <w:rPr>
          <w:rFonts w:asciiTheme="majorHAnsi" w:hAnsiTheme="majorHAnsi" w:cstheme="majorHAnsi"/>
          <w:szCs w:val="20"/>
          <w:lang w:val="cs-CZ"/>
        </w:rPr>
        <w:t>) kalendářních dnů od okamžiku, kdy Zákazník vadu zjistil („</w:t>
      </w:r>
      <w:r w:rsidRPr="002F7996">
        <w:rPr>
          <w:rFonts w:asciiTheme="majorHAnsi" w:hAnsiTheme="majorHAnsi" w:cstheme="majorHAnsi"/>
          <w:b/>
          <w:bCs/>
          <w:szCs w:val="20"/>
          <w:lang w:val="cs-CZ"/>
        </w:rPr>
        <w:t>Oznamovací lhůta</w:t>
      </w:r>
      <w:r w:rsidRPr="002F7996">
        <w:rPr>
          <w:rFonts w:asciiTheme="majorHAnsi" w:hAnsiTheme="majorHAnsi" w:cstheme="majorHAnsi"/>
          <w:szCs w:val="20"/>
          <w:lang w:val="cs-CZ"/>
        </w:rPr>
        <w:t>“). Spolu s tímto oznámením Zákazník předloží Prodávajícímu písemné důkazy nebo jinou dokumentaci, kterou Prodávající může rozumně v daném případě očekávat k ověření reklamované vady.</w:t>
      </w:r>
      <w:bookmarkEnd w:id="16"/>
      <w:r w:rsidR="00262D65" w:rsidRPr="002F7996">
        <w:rPr>
          <w:rFonts w:asciiTheme="majorHAnsi" w:hAnsiTheme="majorHAnsi" w:cstheme="majorHAnsi"/>
          <w:szCs w:val="20"/>
          <w:lang w:val="cs-CZ"/>
        </w:rPr>
        <w:t xml:space="preserve"> </w:t>
      </w:r>
    </w:p>
    <w:p w14:paraId="5BA2933B" w14:textId="77777777" w:rsidR="000E443C" w:rsidRPr="002F7996" w:rsidRDefault="000E443C" w:rsidP="000E443C">
      <w:pPr>
        <w:pStyle w:val="Odstavecseseznamem"/>
        <w:rPr>
          <w:rFonts w:asciiTheme="majorHAnsi" w:hAnsiTheme="majorHAnsi" w:cstheme="majorHAnsi"/>
          <w:szCs w:val="20"/>
          <w:lang w:val="cs-CZ"/>
        </w:rPr>
      </w:pPr>
    </w:p>
    <w:p w14:paraId="06F7356C" w14:textId="3150A051"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Pokud Zákazník v souladu s</w:t>
      </w:r>
      <w:r w:rsidR="009D1C0F" w:rsidRPr="002F7996">
        <w:rPr>
          <w:rFonts w:asciiTheme="majorHAnsi" w:hAnsiTheme="majorHAnsi" w:cstheme="majorHAnsi"/>
          <w:szCs w:val="20"/>
          <w:lang w:val="cs-CZ"/>
        </w:rPr>
        <w:t> čl.</w:t>
      </w:r>
      <w:r w:rsidRPr="002F7996">
        <w:rPr>
          <w:rFonts w:asciiTheme="majorHAnsi" w:hAnsiTheme="majorHAnsi" w:cstheme="majorHAnsi"/>
          <w:szCs w:val="20"/>
          <w:lang w:val="cs-CZ"/>
        </w:rPr>
        <w:t xml:space="preserve"> </w:t>
      </w:r>
      <w:r w:rsidR="00003BBF" w:rsidRPr="002F7996">
        <w:rPr>
          <w:rFonts w:asciiTheme="majorHAnsi" w:hAnsiTheme="majorHAnsi" w:cstheme="majorHAnsi"/>
          <w:szCs w:val="20"/>
          <w:lang w:val="cs-CZ"/>
        </w:rPr>
        <w:fldChar w:fldCharType="begin"/>
      </w:r>
      <w:r w:rsidR="00003BBF" w:rsidRPr="002F7996">
        <w:rPr>
          <w:rFonts w:asciiTheme="majorHAnsi" w:hAnsiTheme="majorHAnsi" w:cstheme="majorHAnsi"/>
          <w:szCs w:val="20"/>
          <w:lang w:val="cs-CZ"/>
        </w:rPr>
        <w:instrText xml:space="preserve"> REF _Ref189743692 \r \h </w:instrText>
      </w:r>
      <w:r w:rsidR="00390FB0" w:rsidRPr="002F7996">
        <w:rPr>
          <w:rFonts w:asciiTheme="majorHAnsi" w:hAnsiTheme="majorHAnsi" w:cstheme="majorHAnsi"/>
          <w:szCs w:val="20"/>
          <w:lang w:val="cs-CZ"/>
        </w:rPr>
        <w:instrText xml:space="preserve"> \* MERGEFORMAT </w:instrText>
      </w:r>
      <w:r w:rsidR="00003BBF" w:rsidRPr="002F7996">
        <w:rPr>
          <w:rFonts w:asciiTheme="majorHAnsi" w:hAnsiTheme="majorHAnsi" w:cstheme="majorHAnsi"/>
          <w:szCs w:val="20"/>
          <w:lang w:val="cs-CZ"/>
        </w:rPr>
      </w:r>
      <w:r w:rsidR="00003BBF"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6.4</w:t>
      </w:r>
      <w:r w:rsidR="00003BBF" w:rsidRPr="002F7996">
        <w:rPr>
          <w:rFonts w:asciiTheme="majorHAnsi" w:hAnsiTheme="majorHAnsi" w:cstheme="majorHAnsi"/>
          <w:szCs w:val="20"/>
          <w:lang w:val="cs-CZ"/>
        </w:rPr>
        <w:fldChar w:fldCharType="end"/>
      </w:r>
      <w:r w:rsidR="00003BBF"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oznámí Prodávajícímu jakoukoli vadu před uplynutím Oznamovací lhůty, Prodávající </w:t>
      </w:r>
      <w:r w:rsidR="008C3410" w:rsidRPr="002F7996">
        <w:rPr>
          <w:rFonts w:asciiTheme="majorHAnsi" w:hAnsiTheme="majorHAnsi" w:cstheme="majorHAnsi"/>
          <w:szCs w:val="20"/>
          <w:lang w:val="cs-CZ"/>
        </w:rPr>
        <w:t xml:space="preserve">ve lhůtách stanovených touto Smlouvou </w:t>
      </w:r>
      <w:r w:rsidRPr="002F7996">
        <w:rPr>
          <w:rFonts w:asciiTheme="majorHAnsi" w:hAnsiTheme="majorHAnsi" w:cstheme="majorHAnsi"/>
          <w:szCs w:val="20"/>
          <w:lang w:val="cs-CZ"/>
        </w:rPr>
        <w:t>opraví nebo vymění nevyhovující</w:t>
      </w:r>
      <w:r w:rsidR="00747EFE">
        <w:rPr>
          <w:rFonts w:asciiTheme="majorHAnsi" w:hAnsiTheme="majorHAnsi" w:cstheme="majorHAnsi"/>
          <w:szCs w:val="20"/>
          <w:lang w:val="cs-CZ"/>
        </w:rPr>
        <w:t xml:space="preserve"> (část)</w:t>
      </w:r>
      <w:r w:rsidRPr="002F7996">
        <w:rPr>
          <w:rFonts w:asciiTheme="majorHAnsi" w:hAnsiTheme="majorHAnsi" w:cstheme="majorHAnsi"/>
          <w:szCs w:val="20"/>
          <w:lang w:val="cs-CZ"/>
        </w:rPr>
        <w:t xml:space="preserve"> Zařízení za vyhovující</w:t>
      </w:r>
      <w:r w:rsidR="00982B65" w:rsidRPr="002F7996">
        <w:rPr>
          <w:rFonts w:asciiTheme="majorHAnsi" w:hAnsiTheme="majorHAnsi" w:cstheme="majorHAnsi"/>
          <w:szCs w:val="20"/>
          <w:lang w:val="cs-CZ"/>
        </w:rPr>
        <w:t xml:space="preserve">; o zvoleném způsobu </w:t>
      </w:r>
      <w:r w:rsidR="00D364E2" w:rsidRPr="002F7996">
        <w:rPr>
          <w:rFonts w:asciiTheme="majorHAnsi" w:hAnsiTheme="majorHAnsi" w:cstheme="majorHAnsi"/>
          <w:szCs w:val="20"/>
          <w:lang w:val="cs-CZ"/>
        </w:rPr>
        <w:t>bezodkladně</w:t>
      </w:r>
      <w:r w:rsidR="00982B65" w:rsidRPr="002F7996">
        <w:rPr>
          <w:rFonts w:asciiTheme="majorHAnsi" w:hAnsiTheme="majorHAnsi" w:cstheme="majorHAnsi"/>
          <w:szCs w:val="20"/>
          <w:lang w:val="cs-CZ"/>
        </w:rPr>
        <w:t xml:space="preserve"> informuje Zákazníka</w:t>
      </w:r>
      <w:r w:rsidRPr="002F7996">
        <w:rPr>
          <w:rFonts w:asciiTheme="majorHAnsi" w:hAnsiTheme="majorHAnsi" w:cstheme="majorHAnsi"/>
          <w:szCs w:val="20"/>
          <w:lang w:val="cs-CZ"/>
        </w:rPr>
        <w:t>. Zákazník je povinen poskytnout veškerou přiměřeně požadovanou součinnost. Veškeré související náklady nese Prodávající, včetně nákladů na dopravu,</w:t>
      </w:r>
      <w:r w:rsidR="00D364E2" w:rsidRPr="002F7996">
        <w:rPr>
          <w:rFonts w:asciiTheme="majorHAnsi" w:hAnsiTheme="majorHAnsi" w:cstheme="majorHAnsi"/>
          <w:szCs w:val="20"/>
          <w:lang w:val="cs-CZ"/>
        </w:rPr>
        <w:t xml:space="preserve"> cestovného,</w:t>
      </w:r>
      <w:r w:rsidRPr="002F7996">
        <w:rPr>
          <w:rFonts w:asciiTheme="majorHAnsi" w:hAnsiTheme="majorHAnsi" w:cstheme="majorHAnsi"/>
          <w:szCs w:val="20"/>
          <w:lang w:val="cs-CZ"/>
        </w:rPr>
        <w:t xml:space="preserve"> pojištění a manipulaci. </w:t>
      </w:r>
      <w:r w:rsidR="00467B2D" w:rsidRPr="002F7996">
        <w:rPr>
          <w:rFonts w:asciiTheme="majorHAnsi" w:hAnsiTheme="majorHAnsi" w:cstheme="majorHAnsi"/>
          <w:szCs w:val="20"/>
          <w:lang w:val="cs-CZ"/>
        </w:rPr>
        <w:t xml:space="preserve"> </w:t>
      </w:r>
    </w:p>
    <w:p w14:paraId="2D2EFC24" w14:textId="77777777" w:rsidR="00467B2D" w:rsidRPr="002F7996" w:rsidRDefault="00467B2D" w:rsidP="00467B2D">
      <w:pPr>
        <w:pStyle w:val="Odstavecseseznamem"/>
        <w:spacing w:line="240" w:lineRule="auto"/>
        <w:ind w:left="578"/>
        <w:rPr>
          <w:rFonts w:asciiTheme="majorHAnsi" w:hAnsiTheme="majorHAnsi" w:cstheme="majorHAnsi"/>
          <w:bCs/>
          <w:iCs/>
          <w:szCs w:val="20"/>
          <w:lang w:val="cs-CZ"/>
        </w:rPr>
      </w:pPr>
    </w:p>
    <w:p w14:paraId="378542D6" w14:textId="20E95A6F" w:rsidR="00A33D4E" w:rsidRPr="002F7996" w:rsidRDefault="00467B2D" w:rsidP="00C45DBF">
      <w:pPr>
        <w:pStyle w:val="Odstavecseseznamem"/>
        <w:numPr>
          <w:ilvl w:val="1"/>
          <w:numId w:val="12"/>
        </w:numPr>
        <w:spacing w:line="240" w:lineRule="auto"/>
        <w:ind w:left="578" w:hanging="578"/>
        <w:rPr>
          <w:rFonts w:asciiTheme="majorHAnsi" w:hAnsiTheme="majorHAnsi" w:cstheme="majorHAnsi"/>
          <w:bCs/>
          <w:iCs/>
          <w:szCs w:val="20"/>
          <w:lang w:val="cs-CZ"/>
        </w:rPr>
      </w:pPr>
      <w:r w:rsidRPr="002F7996">
        <w:rPr>
          <w:rFonts w:asciiTheme="majorHAnsi" w:hAnsiTheme="majorHAnsi" w:cstheme="majorHAnsi"/>
          <w:bCs/>
          <w:iCs/>
          <w:szCs w:val="20"/>
          <w:lang w:val="cs-CZ"/>
        </w:rPr>
        <w:t>V případě, že se Prodávajícímu nepodaří závadu odstranit ve stanovené lhůtě</w:t>
      </w:r>
      <w:r w:rsidR="00A33D4E" w:rsidRPr="002F7996">
        <w:rPr>
          <w:rFonts w:asciiTheme="majorHAnsi" w:hAnsiTheme="majorHAnsi" w:cstheme="majorHAnsi"/>
          <w:bCs/>
          <w:iCs/>
          <w:szCs w:val="20"/>
          <w:lang w:val="cs-CZ"/>
        </w:rPr>
        <w:t xml:space="preserve"> a prokáže-li Zákazníkovi, že na odstranění vady pracuje a má v úmyslu vadu odstranit, mohou se Strany dohodnout na prodloužení lhůty k odstranění vady, přičemž Zákazník se zavazuje bez důvodu neodmítnout prodloužení lhůty o přiměřenou dobu</w:t>
      </w:r>
      <w:r w:rsidR="00982B65" w:rsidRPr="002F7996">
        <w:rPr>
          <w:rFonts w:asciiTheme="majorHAnsi" w:hAnsiTheme="majorHAnsi" w:cstheme="majorHAnsi"/>
          <w:bCs/>
          <w:iCs/>
          <w:szCs w:val="20"/>
          <w:lang w:val="cs-CZ"/>
        </w:rPr>
        <w:t xml:space="preserve"> (ve vztahu k vadě, objektivním možnostem její opravy a potřebám Zákazníka)</w:t>
      </w:r>
      <w:r w:rsidR="00A33D4E" w:rsidRPr="002F7996">
        <w:rPr>
          <w:rFonts w:asciiTheme="majorHAnsi" w:hAnsiTheme="majorHAnsi" w:cstheme="majorHAnsi"/>
          <w:bCs/>
          <w:iCs/>
          <w:szCs w:val="20"/>
          <w:lang w:val="cs-CZ"/>
        </w:rPr>
        <w:t xml:space="preserve">. Prodávající i v takovém případě hradí Zákazníkovi </w:t>
      </w:r>
      <w:r w:rsidR="00747EFE">
        <w:rPr>
          <w:rFonts w:asciiTheme="majorHAnsi" w:hAnsiTheme="majorHAnsi" w:cstheme="majorHAnsi"/>
          <w:bCs/>
          <w:iCs/>
          <w:szCs w:val="20"/>
          <w:lang w:val="cs-CZ"/>
        </w:rPr>
        <w:t>újmu</w:t>
      </w:r>
      <w:r w:rsidR="00747EFE" w:rsidRPr="002F7996">
        <w:rPr>
          <w:rFonts w:asciiTheme="majorHAnsi" w:hAnsiTheme="majorHAnsi" w:cstheme="majorHAnsi"/>
          <w:bCs/>
          <w:iCs/>
          <w:szCs w:val="20"/>
          <w:lang w:val="cs-CZ"/>
        </w:rPr>
        <w:t xml:space="preserve"> </w:t>
      </w:r>
      <w:r w:rsidR="00A33D4E" w:rsidRPr="002F7996">
        <w:rPr>
          <w:rFonts w:asciiTheme="majorHAnsi" w:hAnsiTheme="majorHAnsi" w:cstheme="majorHAnsi"/>
          <w:bCs/>
          <w:iCs/>
          <w:szCs w:val="20"/>
          <w:lang w:val="cs-CZ"/>
        </w:rPr>
        <w:t>vznikl</w:t>
      </w:r>
      <w:r w:rsidR="00747EFE">
        <w:rPr>
          <w:rFonts w:asciiTheme="majorHAnsi" w:hAnsiTheme="majorHAnsi" w:cstheme="majorHAnsi"/>
          <w:bCs/>
          <w:iCs/>
          <w:szCs w:val="20"/>
          <w:lang w:val="cs-CZ"/>
        </w:rPr>
        <w:t>ou</w:t>
      </w:r>
      <w:r w:rsidR="00A33D4E" w:rsidRPr="002F7996">
        <w:rPr>
          <w:rFonts w:asciiTheme="majorHAnsi" w:hAnsiTheme="majorHAnsi" w:cstheme="majorHAnsi"/>
          <w:bCs/>
          <w:iCs/>
          <w:szCs w:val="20"/>
          <w:lang w:val="cs-CZ"/>
        </w:rPr>
        <w:t xml:space="preserve"> i tímto dohodnutým prodloužením (např. náklady na pracovníky v prostoji apod.).</w:t>
      </w:r>
    </w:p>
    <w:p w14:paraId="0E61CF68" w14:textId="77777777" w:rsidR="00A33D4E" w:rsidRPr="002F7996" w:rsidRDefault="00A33D4E" w:rsidP="00A33D4E">
      <w:pPr>
        <w:pStyle w:val="Odstavecseseznamem"/>
        <w:rPr>
          <w:rFonts w:asciiTheme="majorHAnsi" w:hAnsiTheme="majorHAnsi" w:cstheme="majorHAnsi"/>
          <w:bCs/>
          <w:iCs/>
          <w:szCs w:val="20"/>
          <w:lang w:val="cs-CZ"/>
        </w:rPr>
      </w:pPr>
    </w:p>
    <w:p w14:paraId="3CDB2889" w14:textId="2EB9126D" w:rsidR="00467B2D" w:rsidRPr="002F7996" w:rsidRDefault="00A33D4E" w:rsidP="00C45DBF">
      <w:pPr>
        <w:pStyle w:val="Odstavecseseznamem"/>
        <w:numPr>
          <w:ilvl w:val="1"/>
          <w:numId w:val="12"/>
        </w:numPr>
        <w:spacing w:line="240" w:lineRule="auto"/>
        <w:ind w:left="578" w:hanging="578"/>
        <w:rPr>
          <w:rFonts w:asciiTheme="majorHAnsi" w:hAnsiTheme="majorHAnsi" w:cstheme="majorHAnsi"/>
          <w:bCs/>
          <w:iCs/>
          <w:szCs w:val="20"/>
          <w:lang w:val="cs-CZ"/>
        </w:rPr>
      </w:pPr>
      <w:r w:rsidRPr="002F7996">
        <w:rPr>
          <w:rFonts w:asciiTheme="majorHAnsi" w:hAnsiTheme="majorHAnsi" w:cstheme="majorHAnsi"/>
          <w:bCs/>
          <w:iCs/>
          <w:szCs w:val="20"/>
          <w:lang w:val="cs-CZ"/>
        </w:rPr>
        <w:t xml:space="preserve">V případě, že se Prodávajícímu nepodaří závadu odstranit ani v prodloužené lhůtě, nebo se Strany na prodloužení lhůty nedohodnou, </w:t>
      </w:r>
      <w:r w:rsidR="00467B2D" w:rsidRPr="002F7996">
        <w:rPr>
          <w:rFonts w:asciiTheme="majorHAnsi" w:hAnsiTheme="majorHAnsi" w:cstheme="majorHAnsi"/>
          <w:bCs/>
          <w:iCs/>
          <w:szCs w:val="20"/>
          <w:lang w:val="cs-CZ"/>
        </w:rPr>
        <w:t xml:space="preserve">nebo </w:t>
      </w:r>
      <w:r w:rsidR="00982B65" w:rsidRPr="002F7996">
        <w:rPr>
          <w:rFonts w:asciiTheme="majorHAnsi" w:hAnsiTheme="majorHAnsi" w:cstheme="majorHAnsi"/>
          <w:bCs/>
          <w:iCs/>
          <w:szCs w:val="20"/>
          <w:lang w:val="cs-CZ"/>
        </w:rPr>
        <w:t xml:space="preserve">Prodávající </w:t>
      </w:r>
      <w:r w:rsidR="00467B2D" w:rsidRPr="002F7996">
        <w:rPr>
          <w:rFonts w:asciiTheme="majorHAnsi" w:hAnsiTheme="majorHAnsi" w:cstheme="majorHAnsi"/>
          <w:bCs/>
          <w:iCs/>
          <w:szCs w:val="20"/>
          <w:lang w:val="cs-CZ"/>
        </w:rPr>
        <w:t xml:space="preserve">Zákazníkovi sdělí, že vadu neodstraní, má </w:t>
      </w:r>
      <w:r w:rsidR="000528E8" w:rsidRPr="002F7996">
        <w:rPr>
          <w:rFonts w:asciiTheme="majorHAnsi" w:hAnsiTheme="majorHAnsi" w:cstheme="majorHAnsi"/>
          <w:bCs/>
          <w:iCs/>
          <w:szCs w:val="20"/>
          <w:lang w:val="cs-CZ"/>
        </w:rPr>
        <w:t>Zákazník</w:t>
      </w:r>
      <w:r w:rsidR="00467B2D" w:rsidRPr="002F7996">
        <w:rPr>
          <w:rFonts w:asciiTheme="majorHAnsi" w:hAnsiTheme="majorHAnsi" w:cstheme="majorHAnsi"/>
          <w:bCs/>
          <w:iCs/>
          <w:szCs w:val="20"/>
          <w:lang w:val="cs-CZ"/>
        </w:rPr>
        <w:t xml:space="preserve"> právo</w:t>
      </w:r>
      <w:r w:rsidR="00D364E2" w:rsidRPr="002F7996">
        <w:rPr>
          <w:rFonts w:asciiTheme="majorHAnsi" w:hAnsiTheme="majorHAnsi" w:cstheme="majorHAnsi"/>
          <w:bCs/>
          <w:iCs/>
          <w:szCs w:val="20"/>
          <w:lang w:val="cs-CZ"/>
        </w:rPr>
        <w:t xml:space="preserve"> </w:t>
      </w:r>
      <w:r w:rsidR="00D364E2" w:rsidRPr="002F7996">
        <w:rPr>
          <w:rFonts w:asciiTheme="majorHAnsi" w:eastAsia="Times New Roman" w:hAnsiTheme="majorHAnsi" w:cstheme="majorHAnsi"/>
          <w:color w:val="000000"/>
          <w:szCs w:val="20"/>
          <w:lang w:val="cs-CZ"/>
        </w:rPr>
        <w:t>dle vlastní volby</w:t>
      </w:r>
      <w:r w:rsidR="00467B2D" w:rsidRPr="002F7996">
        <w:rPr>
          <w:rFonts w:asciiTheme="majorHAnsi" w:hAnsiTheme="majorHAnsi" w:cstheme="majorHAnsi"/>
          <w:bCs/>
          <w:iCs/>
          <w:szCs w:val="20"/>
          <w:lang w:val="cs-CZ"/>
        </w:rPr>
        <w:t>:</w:t>
      </w:r>
    </w:p>
    <w:p w14:paraId="3EAED48E" w14:textId="71AE0021"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lang w:val="cs-CZ"/>
        </w:rPr>
      </w:pPr>
      <w:r w:rsidRPr="002F7996">
        <w:rPr>
          <w:rFonts w:asciiTheme="majorHAnsi" w:hAnsiTheme="majorHAnsi" w:cstheme="majorHAnsi"/>
          <w:bCs/>
          <w:iCs/>
          <w:szCs w:val="20"/>
          <w:lang w:val="cs-CZ"/>
        </w:rPr>
        <w:t xml:space="preserve">požadovat odstranění vad dodáním náhradního (nového) Zařízení nebo jeho části,  </w:t>
      </w:r>
    </w:p>
    <w:p w14:paraId="72E9A2AB" w14:textId="578DB62B"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lang w:val="cs-CZ"/>
        </w:rPr>
      </w:pPr>
      <w:r w:rsidRPr="002F7996">
        <w:rPr>
          <w:rFonts w:asciiTheme="majorHAnsi" w:hAnsiTheme="majorHAnsi" w:cstheme="majorHAnsi"/>
          <w:bCs/>
          <w:iCs/>
          <w:szCs w:val="20"/>
          <w:lang w:val="cs-CZ"/>
        </w:rPr>
        <w:t>požadovat přiměřenou slevu z Odměny;</w:t>
      </w:r>
    </w:p>
    <w:p w14:paraId="73654C8A" w14:textId="7AA4B484"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lang w:val="cs-CZ"/>
        </w:rPr>
      </w:pPr>
      <w:bookmarkStart w:id="17" w:name="_Ref190174473"/>
      <w:r w:rsidRPr="002F7996">
        <w:rPr>
          <w:rFonts w:asciiTheme="majorHAnsi" w:hAnsiTheme="majorHAnsi" w:cstheme="majorHAnsi"/>
          <w:bCs/>
          <w:iCs/>
          <w:szCs w:val="20"/>
          <w:lang w:val="cs-CZ"/>
        </w:rPr>
        <w:t>odstoupit od Smlouvy; nebo</w:t>
      </w:r>
      <w:bookmarkEnd w:id="17"/>
      <w:r w:rsidRPr="002F7996">
        <w:rPr>
          <w:rFonts w:asciiTheme="majorHAnsi" w:hAnsiTheme="majorHAnsi" w:cstheme="majorHAnsi"/>
          <w:bCs/>
          <w:iCs/>
          <w:szCs w:val="20"/>
          <w:lang w:val="cs-CZ"/>
        </w:rPr>
        <w:t xml:space="preserve"> </w:t>
      </w:r>
    </w:p>
    <w:p w14:paraId="3BDFAE67" w14:textId="6DAE9427" w:rsidR="00467B2D" w:rsidRPr="002F7996" w:rsidRDefault="00467B2D" w:rsidP="00C45DBF">
      <w:pPr>
        <w:pStyle w:val="Odstavecseseznamem"/>
        <w:numPr>
          <w:ilvl w:val="2"/>
          <w:numId w:val="31"/>
        </w:numPr>
        <w:spacing w:line="240" w:lineRule="auto"/>
        <w:ind w:left="1276"/>
        <w:rPr>
          <w:rFonts w:asciiTheme="majorHAnsi" w:hAnsiTheme="majorHAnsi" w:cstheme="majorHAnsi"/>
          <w:szCs w:val="20"/>
          <w:lang w:val="cs-CZ"/>
        </w:rPr>
      </w:pPr>
      <w:r w:rsidRPr="002F7996">
        <w:rPr>
          <w:rFonts w:asciiTheme="majorHAnsi" w:hAnsiTheme="majorHAnsi" w:cstheme="majorHAnsi"/>
          <w:bCs/>
          <w:iCs/>
          <w:szCs w:val="20"/>
          <w:lang w:val="cs-CZ"/>
        </w:rPr>
        <w:t>sám nebo prostřednictvím jiné osoby</w:t>
      </w:r>
      <w:r w:rsidR="00747EFE">
        <w:rPr>
          <w:rFonts w:asciiTheme="majorHAnsi" w:hAnsiTheme="majorHAnsi" w:cstheme="majorHAnsi"/>
          <w:bCs/>
          <w:iCs/>
          <w:szCs w:val="20"/>
          <w:lang w:val="cs-CZ"/>
        </w:rPr>
        <w:t>,</w:t>
      </w:r>
      <w:r w:rsidRPr="002F7996">
        <w:rPr>
          <w:rFonts w:asciiTheme="majorHAnsi" w:hAnsiTheme="majorHAnsi" w:cstheme="majorHAnsi"/>
          <w:bCs/>
          <w:iCs/>
          <w:szCs w:val="20"/>
          <w:lang w:val="cs-CZ"/>
        </w:rPr>
        <w:t xml:space="preserve"> na náklady Prodávajícího</w:t>
      </w:r>
      <w:r w:rsidR="00747EFE">
        <w:rPr>
          <w:rFonts w:asciiTheme="majorHAnsi" w:hAnsiTheme="majorHAnsi" w:cstheme="majorHAnsi"/>
          <w:bCs/>
          <w:iCs/>
          <w:szCs w:val="20"/>
          <w:lang w:val="cs-CZ"/>
        </w:rPr>
        <w:t>,</w:t>
      </w:r>
      <w:r w:rsidRPr="002F7996">
        <w:rPr>
          <w:rFonts w:asciiTheme="majorHAnsi" w:hAnsiTheme="majorHAnsi" w:cstheme="majorHAnsi"/>
          <w:bCs/>
          <w:iCs/>
          <w:szCs w:val="20"/>
          <w:lang w:val="cs-CZ"/>
        </w:rPr>
        <w:t xml:space="preserve"> vad</w:t>
      </w:r>
      <w:r w:rsidR="00747EFE">
        <w:rPr>
          <w:rFonts w:asciiTheme="majorHAnsi" w:hAnsiTheme="majorHAnsi" w:cstheme="majorHAnsi"/>
          <w:bCs/>
          <w:iCs/>
          <w:szCs w:val="20"/>
          <w:lang w:val="cs-CZ"/>
        </w:rPr>
        <w:t>u</w:t>
      </w:r>
      <w:r w:rsidRPr="002F7996">
        <w:rPr>
          <w:rFonts w:asciiTheme="majorHAnsi" w:hAnsiTheme="majorHAnsi" w:cstheme="majorHAnsi"/>
          <w:bCs/>
          <w:iCs/>
          <w:szCs w:val="20"/>
          <w:lang w:val="cs-CZ"/>
        </w:rPr>
        <w:t xml:space="preserve"> opravit nebo zajistit náhradní dodávku Zařízení</w:t>
      </w:r>
      <w:r w:rsidRPr="002F7996">
        <w:rPr>
          <w:rFonts w:asciiTheme="majorHAnsi" w:hAnsiTheme="majorHAnsi" w:cstheme="majorHAnsi"/>
          <w:szCs w:val="20"/>
          <w:lang w:val="cs-CZ"/>
        </w:rPr>
        <w:t xml:space="preserve"> či jeho části; </w:t>
      </w:r>
      <w:r w:rsidR="00D364E2" w:rsidRPr="002F7996">
        <w:rPr>
          <w:rFonts w:asciiTheme="majorHAnsi" w:eastAsia="Times New Roman" w:hAnsiTheme="majorHAnsi" w:cstheme="majorHAnsi"/>
          <w:color w:val="000000"/>
          <w:szCs w:val="20"/>
          <w:lang w:val="cs-CZ"/>
        </w:rPr>
        <w:t xml:space="preserve">postupem </w:t>
      </w:r>
      <w:r w:rsidRPr="002F7996">
        <w:rPr>
          <w:rFonts w:asciiTheme="majorHAnsi" w:hAnsiTheme="majorHAnsi" w:cstheme="majorHAnsi"/>
          <w:szCs w:val="20"/>
          <w:lang w:val="cs-CZ"/>
        </w:rPr>
        <w:t xml:space="preserve">dle tohoto </w:t>
      </w:r>
      <w:r w:rsidR="009D1C0F" w:rsidRPr="002F7996">
        <w:rPr>
          <w:rFonts w:asciiTheme="majorHAnsi" w:hAnsiTheme="majorHAnsi" w:cstheme="majorHAnsi"/>
          <w:szCs w:val="20"/>
          <w:lang w:val="cs-CZ"/>
        </w:rPr>
        <w:t>odstavce</w:t>
      </w:r>
      <w:r w:rsidRPr="002F7996">
        <w:rPr>
          <w:rFonts w:asciiTheme="majorHAnsi" w:hAnsiTheme="majorHAnsi" w:cstheme="majorHAnsi"/>
          <w:szCs w:val="20"/>
          <w:lang w:val="cs-CZ"/>
        </w:rPr>
        <w:t xml:space="preserve"> není dotčena záruka Prodávajícího za jakost Zařízení či jeho části ani odpovědnost Prodávajícího za škodu způsobenou vadným Zařízením či jeho částí nebo způsobenou či vzniklou při odstraňování vad Zařízení či jeho části.</w:t>
      </w:r>
    </w:p>
    <w:p w14:paraId="27BCDE19" w14:textId="77777777" w:rsidR="00467B2D" w:rsidRPr="002F7996" w:rsidRDefault="00467B2D" w:rsidP="00467B2D">
      <w:pPr>
        <w:pStyle w:val="Odstavecseseznamem"/>
        <w:spacing w:line="240" w:lineRule="auto"/>
        <w:ind w:left="1276"/>
        <w:rPr>
          <w:rFonts w:asciiTheme="majorHAnsi" w:hAnsiTheme="majorHAnsi" w:cstheme="majorHAnsi"/>
          <w:szCs w:val="20"/>
          <w:lang w:val="cs-CZ"/>
        </w:rPr>
      </w:pPr>
    </w:p>
    <w:p w14:paraId="73297A09" w14:textId="67DC9BE1" w:rsidR="006B5946" w:rsidRPr="002F7996" w:rsidRDefault="006B5946"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Reakční lhůty na vady Zařízení jsou uvedeny v příloze č. </w:t>
      </w:r>
      <w:r w:rsidR="00467B2D" w:rsidRPr="002F7996">
        <w:rPr>
          <w:rFonts w:asciiTheme="majorHAnsi" w:hAnsiTheme="majorHAnsi" w:cstheme="majorHAnsi"/>
          <w:szCs w:val="20"/>
          <w:lang w:val="cs-CZ"/>
        </w:rPr>
        <w:t>3</w:t>
      </w:r>
      <w:r w:rsidRPr="002F7996">
        <w:rPr>
          <w:rFonts w:asciiTheme="majorHAnsi" w:hAnsiTheme="majorHAnsi" w:cstheme="majorHAnsi"/>
          <w:szCs w:val="20"/>
          <w:lang w:val="cs-CZ"/>
        </w:rPr>
        <w:t xml:space="preserve"> této Smlouvy. </w:t>
      </w:r>
      <w:r w:rsidR="00396C90" w:rsidRPr="002F7996">
        <w:rPr>
          <w:rFonts w:asciiTheme="majorHAnsi" w:hAnsiTheme="majorHAnsi" w:cstheme="majorHAnsi"/>
          <w:szCs w:val="20"/>
          <w:lang w:val="cs-CZ"/>
        </w:rPr>
        <w:t xml:space="preserve">O dobu od vzniku vady, která má </w:t>
      </w:r>
      <w:r w:rsidR="00467B2D" w:rsidRPr="002F7996">
        <w:rPr>
          <w:rFonts w:asciiTheme="majorHAnsi" w:hAnsiTheme="majorHAnsi" w:cstheme="majorHAnsi"/>
          <w:szCs w:val="20"/>
          <w:lang w:val="cs-CZ"/>
        </w:rPr>
        <w:t xml:space="preserve">jakýkoliv </w:t>
      </w:r>
      <w:r w:rsidR="00396C90" w:rsidRPr="002F7996">
        <w:rPr>
          <w:rFonts w:asciiTheme="majorHAnsi" w:hAnsiTheme="majorHAnsi" w:cstheme="majorHAnsi"/>
          <w:szCs w:val="20"/>
          <w:lang w:val="cs-CZ"/>
        </w:rPr>
        <w:t>vliv na provoz Zařízení</w:t>
      </w:r>
      <w:r w:rsidR="00467B2D" w:rsidRPr="002F7996">
        <w:rPr>
          <w:rFonts w:asciiTheme="majorHAnsi" w:hAnsiTheme="majorHAnsi" w:cstheme="majorHAnsi"/>
          <w:szCs w:val="20"/>
          <w:lang w:val="cs-CZ"/>
        </w:rPr>
        <w:t xml:space="preserve"> (jako např. omezení, zpomalení, vyloučení</w:t>
      </w:r>
      <w:r w:rsidR="00766303" w:rsidRPr="002F7996">
        <w:rPr>
          <w:rFonts w:asciiTheme="majorHAnsi" w:hAnsiTheme="majorHAnsi" w:cstheme="majorHAnsi"/>
          <w:szCs w:val="20"/>
          <w:lang w:val="cs-CZ"/>
        </w:rPr>
        <w:t xml:space="preserve"> provozu, vliv na kvalitu výstupních výrobků apod.</w:t>
      </w:r>
      <w:r w:rsidR="00467B2D" w:rsidRPr="002F7996">
        <w:rPr>
          <w:rFonts w:asciiTheme="majorHAnsi" w:hAnsiTheme="majorHAnsi" w:cstheme="majorHAnsi"/>
          <w:szCs w:val="20"/>
          <w:lang w:val="cs-CZ"/>
        </w:rPr>
        <w:t>)</w:t>
      </w:r>
      <w:r w:rsidR="00396C90" w:rsidRPr="002F7996">
        <w:rPr>
          <w:rFonts w:asciiTheme="majorHAnsi" w:hAnsiTheme="majorHAnsi" w:cstheme="majorHAnsi"/>
          <w:szCs w:val="20"/>
          <w:lang w:val="cs-CZ"/>
        </w:rPr>
        <w:t>, po její odstranění, se prodlužuje celková Záruční doba na Zařízení.</w:t>
      </w:r>
    </w:p>
    <w:p w14:paraId="5F3EB7DD" w14:textId="77777777" w:rsidR="00396C90" w:rsidRPr="002F7996" w:rsidRDefault="00396C90" w:rsidP="00396C90">
      <w:pPr>
        <w:pStyle w:val="Odstavecseseznamem"/>
        <w:rPr>
          <w:rFonts w:asciiTheme="majorHAnsi" w:hAnsiTheme="majorHAnsi" w:cstheme="majorHAnsi"/>
          <w:szCs w:val="20"/>
          <w:lang w:val="cs-CZ"/>
        </w:rPr>
      </w:pPr>
    </w:p>
    <w:p w14:paraId="6402793C" w14:textId="02E46257" w:rsidR="00396C90" w:rsidRPr="002F7996" w:rsidRDefault="00396C90"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Drobné vady, nepodléhající prodloužení záruční </w:t>
      </w:r>
      <w:r w:rsidR="00D364E2" w:rsidRPr="002F7996">
        <w:rPr>
          <w:rFonts w:asciiTheme="majorHAnsi" w:eastAsia="Times New Roman" w:hAnsiTheme="majorHAnsi" w:cstheme="majorHAnsi"/>
          <w:color w:val="000000"/>
          <w:szCs w:val="20"/>
          <w:lang w:val="cs-CZ"/>
        </w:rPr>
        <w:t xml:space="preserve">doby ve smyslu předchozího odstavce </w:t>
      </w:r>
      <w:r w:rsidRPr="002F7996">
        <w:rPr>
          <w:rFonts w:asciiTheme="majorHAnsi" w:hAnsiTheme="majorHAnsi" w:cstheme="majorHAnsi"/>
          <w:szCs w:val="20"/>
          <w:lang w:val="cs-CZ"/>
        </w:rPr>
        <w:t>a nevyžadující účast Prodávajícího na jejich odstranění, mohou být na základě dohody s Prodávajícím odstraněny Zákazníkem na náklady Prodávajícího.</w:t>
      </w:r>
      <w:r w:rsidR="00FF0E23" w:rsidRPr="002F7996">
        <w:rPr>
          <w:rFonts w:asciiTheme="majorHAnsi" w:hAnsiTheme="majorHAnsi" w:cstheme="majorHAnsi"/>
          <w:szCs w:val="20"/>
          <w:lang w:val="cs-CZ"/>
        </w:rPr>
        <w:t xml:space="preserve"> Zákazník je </w:t>
      </w:r>
      <w:r w:rsidR="00D364E2" w:rsidRPr="002F7996">
        <w:rPr>
          <w:rFonts w:asciiTheme="majorHAnsi" w:eastAsia="Times New Roman" w:hAnsiTheme="majorHAnsi" w:cstheme="majorHAnsi"/>
          <w:color w:val="000000"/>
          <w:szCs w:val="20"/>
          <w:lang w:val="cs-CZ"/>
        </w:rPr>
        <w:t xml:space="preserve">dále sám </w:t>
      </w:r>
      <w:r w:rsidR="00FF0E23" w:rsidRPr="002F7996">
        <w:rPr>
          <w:rFonts w:asciiTheme="majorHAnsi" w:hAnsiTheme="majorHAnsi" w:cstheme="majorHAnsi"/>
          <w:szCs w:val="20"/>
          <w:lang w:val="cs-CZ"/>
        </w:rPr>
        <w:t>oprávněn provádět výměnu částí, které se opotřebovávají</w:t>
      </w:r>
      <w:r w:rsidR="006A491F" w:rsidRPr="002F7996">
        <w:rPr>
          <w:rFonts w:asciiTheme="majorHAnsi" w:hAnsiTheme="majorHAnsi" w:cstheme="majorHAnsi"/>
          <w:szCs w:val="20"/>
          <w:lang w:val="cs-CZ"/>
        </w:rPr>
        <w:t xml:space="preserve"> (např. </w:t>
      </w:r>
      <w:r w:rsidR="00FF0E23" w:rsidRPr="002F7996">
        <w:rPr>
          <w:rFonts w:asciiTheme="majorHAnsi" w:hAnsiTheme="majorHAnsi" w:cstheme="majorHAnsi"/>
          <w:szCs w:val="20"/>
          <w:lang w:val="cs-CZ"/>
        </w:rPr>
        <w:t>nástroj</w:t>
      </w:r>
      <w:r w:rsidR="006A491F" w:rsidRPr="002F7996">
        <w:rPr>
          <w:rFonts w:asciiTheme="majorHAnsi" w:hAnsiTheme="majorHAnsi" w:cstheme="majorHAnsi"/>
          <w:szCs w:val="20"/>
          <w:lang w:val="cs-CZ"/>
        </w:rPr>
        <w:t xml:space="preserve">e) a výměnu provozních tekutin </w:t>
      </w:r>
      <w:r w:rsidR="00FF0E23" w:rsidRPr="002F7996">
        <w:rPr>
          <w:rFonts w:asciiTheme="majorHAnsi" w:hAnsiTheme="majorHAnsi" w:cstheme="majorHAnsi"/>
          <w:szCs w:val="20"/>
          <w:lang w:val="cs-CZ"/>
        </w:rPr>
        <w:t>v souladu s předanou uživatelskou dokumentací i bez předchozí dohody s Prodávajícím a takový postup nemá vliv na účinnosti záruky</w:t>
      </w:r>
      <w:r w:rsidR="00F86114" w:rsidRPr="002F7996">
        <w:rPr>
          <w:rFonts w:asciiTheme="majorHAnsi" w:eastAsia="Times New Roman" w:hAnsiTheme="majorHAnsi" w:cstheme="majorHAnsi"/>
          <w:color w:val="000000"/>
          <w:szCs w:val="20"/>
          <w:lang w:val="cs-CZ"/>
        </w:rPr>
        <w:t xml:space="preserve"> poskytnuté dle této Smlouvy</w:t>
      </w:r>
      <w:r w:rsidR="00FF0E23" w:rsidRPr="002F7996">
        <w:rPr>
          <w:rFonts w:asciiTheme="majorHAnsi" w:hAnsiTheme="majorHAnsi" w:cstheme="majorHAnsi"/>
          <w:szCs w:val="20"/>
          <w:lang w:val="cs-CZ"/>
        </w:rPr>
        <w:t>.</w:t>
      </w:r>
      <w:r w:rsidR="00D364E2" w:rsidRPr="002F7996">
        <w:rPr>
          <w:rFonts w:asciiTheme="majorHAnsi" w:hAnsiTheme="majorHAnsi" w:cstheme="majorHAnsi"/>
          <w:szCs w:val="20"/>
          <w:lang w:val="cs-CZ"/>
        </w:rPr>
        <w:t xml:space="preserve"> </w:t>
      </w:r>
    </w:p>
    <w:p w14:paraId="349270B9" w14:textId="77777777" w:rsidR="00923FFD" w:rsidRPr="002F7996" w:rsidRDefault="00923FFD" w:rsidP="00923FFD">
      <w:pPr>
        <w:pStyle w:val="Odstavecseseznamem"/>
        <w:rPr>
          <w:rFonts w:asciiTheme="majorHAnsi" w:hAnsiTheme="majorHAnsi" w:cstheme="majorHAnsi"/>
          <w:szCs w:val="20"/>
          <w:lang w:val="cs-CZ"/>
        </w:rPr>
      </w:pPr>
    </w:p>
    <w:p w14:paraId="1A3D166F" w14:textId="6BA13FD1" w:rsidR="00923FFD" w:rsidRPr="00476923" w:rsidRDefault="00923FFD"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odpovídá za veškerou </w:t>
      </w:r>
      <w:r w:rsidR="00F86114" w:rsidRPr="002F7996">
        <w:rPr>
          <w:rFonts w:asciiTheme="majorHAnsi" w:hAnsiTheme="majorHAnsi" w:cstheme="majorHAnsi"/>
          <w:szCs w:val="20"/>
          <w:lang w:val="cs-CZ"/>
        </w:rPr>
        <w:t>újmu</w:t>
      </w:r>
      <w:r w:rsidRPr="002F7996">
        <w:rPr>
          <w:rFonts w:asciiTheme="majorHAnsi" w:hAnsiTheme="majorHAnsi" w:cstheme="majorHAnsi"/>
          <w:szCs w:val="20"/>
          <w:lang w:val="cs-CZ"/>
        </w:rPr>
        <w:t xml:space="preserve"> vzniklou Zákazníkovi v důsledku vad Zařízení, včetně škody způsobené nemožností Zařízení používat. Tato škoda zahrnuje zejména, ale nikoli výlučně, zvýšené provozní náklady, náklady na náhradní řešení, smluvní sankce uplatněné třetími osobami a další přímé či nepřímé škody způsobené v důsledku vady </w:t>
      </w:r>
      <w:r w:rsidR="00747EFE">
        <w:rPr>
          <w:rFonts w:asciiTheme="majorHAnsi" w:hAnsiTheme="majorHAnsi" w:cstheme="majorHAnsi"/>
          <w:szCs w:val="20"/>
          <w:lang w:val="cs-CZ"/>
        </w:rPr>
        <w:t>Z</w:t>
      </w:r>
      <w:r w:rsidRPr="002F7996">
        <w:rPr>
          <w:rFonts w:asciiTheme="majorHAnsi" w:hAnsiTheme="majorHAnsi" w:cstheme="majorHAnsi"/>
          <w:szCs w:val="20"/>
          <w:lang w:val="cs-CZ"/>
        </w:rPr>
        <w:t>ařízení</w:t>
      </w:r>
      <w:r w:rsidRPr="00476923">
        <w:rPr>
          <w:rFonts w:asciiTheme="majorHAnsi" w:hAnsiTheme="majorHAnsi" w:cstheme="majorHAnsi"/>
          <w:szCs w:val="20"/>
          <w:lang w:val="cs-CZ"/>
        </w:rPr>
        <w:t>. Odpovědnost Prodávajícího se nevztahuje na ušlý zisk</w:t>
      </w:r>
      <w:r w:rsidR="006A491F" w:rsidRPr="00476923">
        <w:rPr>
          <w:rFonts w:asciiTheme="majorHAnsi" w:hAnsiTheme="majorHAnsi" w:cstheme="majorHAnsi"/>
          <w:szCs w:val="20"/>
          <w:lang w:val="cs-CZ"/>
        </w:rPr>
        <w:t xml:space="preserve"> vzniklý vadou</w:t>
      </w:r>
      <w:r w:rsidRPr="00476923">
        <w:rPr>
          <w:rFonts w:asciiTheme="majorHAnsi" w:hAnsiTheme="majorHAnsi" w:cstheme="majorHAnsi"/>
          <w:szCs w:val="20"/>
          <w:lang w:val="cs-CZ"/>
        </w:rPr>
        <w:t>.</w:t>
      </w:r>
    </w:p>
    <w:p w14:paraId="55C0C47C" w14:textId="77777777" w:rsidR="00396C90" w:rsidRPr="002F7996" w:rsidRDefault="00396C90" w:rsidP="00396C90">
      <w:pPr>
        <w:pStyle w:val="Odstavecseseznamem"/>
        <w:spacing w:line="240" w:lineRule="auto"/>
        <w:ind w:left="578"/>
        <w:rPr>
          <w:rFonts w:asciiTheme="majorHAnsi" w:hAnsiTheme="majorHAnsi" w:cstheme="majorHAnsi"/>
          <w:szCs w:val="20"/>
          <w:lang w:val="cs-CZ"/>
        </w:rPr>
      </w:pPr>
    </w:p>
    <w:p w14:paraId="54C934CB" w14:textId="366743AE" w:rsidR="000E443C" w:rsidRPr="002F7996" w:rsidRDefault="00396C90"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Vlastníkem vyměněných částí Zařízení po jejich vynětí ze Zařízení je </w:t>
      </w:r>
      <w:r w:rsidR="006A491F" w:rsidRPr="002F7996">
        <w:rPr>
          <w:rFonts w:asciiTheme="majorHAnsi" w:hAnsiTheme="majorHAnsi" w:cstheme="majorHAnsi"/>
          <w:szCs w:val="20"/>
          <w:lang w:val="cs-CZ"/>
        </w:rPr>
        <w:t>Zákazník, ledaže se dohodnou Strany písemně v konkrétním případě jinak</w:t>
      </w:r>
      <w:r w:rsidRPr="002F7996">
        <w:rPr>
          <w:rFonts w:asciiTheme="majorHAnsi" w:hAnsiTheme="majorHAnsi" w:cstheme="majorHAnsi"/>
          <w:szCs w:val="20"/>
          <w:lang w:val="cs-CZ"/>
        </w:rPr>
        <w:t>.</w:t>
      </w:r>
    </w:p>
    <w:p w14:paraId="25FAC679" w14:textId="77777777" w:rsidR="00396C90" w:rsidRPr="002F7996" w:rsidRDefault="00396C90" w:rsidP="00396C90">
      <w:pPr>
        <w:pStyle w:val="Odstavecseseznamem"/>
        <w:rPr>
          <w:rFonts w:asciiTheme="majorHAnsi" w:hAnsiTheme="majorHAnsi" w:cstheme="majorHAnsi"/>
          <w:szCs w:val="20"/>
          <w:lang w:val="cs-CZ"/>
        </w:rPr>
      </w:pPr>
    </w:p>
    <w:p w14:paraId="45FB314D" w14:textId="477CC77F"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Povinnosti Prodávajícího podle tohoto článku </w:t>
      </w:r>
      <w:r w:rsidR="00003BBF" w:rsidRPr="002F7996">
        <w:rPr>
          <w:rFonts w:asciiTheme="majorHAnsi" w:hAnsiTheme="majorHAnsi" w:cstheme="majorHAnsi"/>
          <w:szCs w:val="20"/>
          <w:lang w:val="cs-CZ"/>
        </w:rPr>
        <w:fldChar w:fldCharType="begin"/>
      </w:r>
      <w:r w:rsidR="00003BBF" w:rsidRPr="002F7996">
        <w:rPr>
          <w:rFonts w:asciiTheme="majorHAnsi" w:hAnsiTheme="majorHAnsi" w:cstheme="majorHAnsi"/>
          <w:szCs w:val="20"/>
          <w:lang w:val="cs-CZ"/>
        </w:rPr>
        <w:instrText xml:space="preserve"> REF _Ref189743719 \r \h </w:instrText>
      </w:r>
      <w:r w:rsidR="00390FB0" w:rsidRPr="002F7996">
        <w:rPr>
          <w:rFonts w:asciiTheme="majorHAnsi" w:hAnsiTheme="majorHAnsi" w:cstheme="majorHAnsi"/>
          <w:szCs w:val="20"/>
          <w:lang w:val="cs-CZ"/>
        </w:rPr>
        <w:instrText xml:space="preserve"> \* MERGEFORMAT </w:instrText>
      </w:r>
      <w:r w:rsidR="00003BBF" w:rsidRPr="002F7996">
        <w:rPr>
          <w:rFonts w:asciiTheme="majorHAnsi" w:hAnsiTheme="majorHAnsi" w:cstheme="majorHAnsi"/>
          <w:szCs w:val="20"/>
          <w:lang w:val="cs-CZ"/>
        </w:rPr>
      </w:r>
      <w:r w:rsidR="00003BBF"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w:t>
      </w:r>
      <w:r w:rsidR="00003BBF" w:rsidRPr="002F7996">
        <w:rPr>
          <w:rFonts w:asciiTheme="majorHAnsi" w:hAnsiTheme="majorHAnsi" w:cstheme="majorHAnsi"/>
          <w:szCs w:val="20"/>
          <w:lang w:val="cs-CZ"/>
        </w:rPr>
        <w:fldChar w:fldCharType="end"/>
      </w:r>
      <w:r w:rsidR="00003BBF"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se nevztahují na:</w:t>
      </w:r>
    </w:p>
    <w:p w14:paraId="509F43D8" w14:textId="77777777" w:rsidR="000E443C" w:rsidRPr="002F7996" w:rsidRDefault="000E443C" w:rsidP="000E443C">
      <w:pPr>
        <w:pStyle w:val="Odstavecseseznamem"/>
        <w:ind w:left="1440"/>
        <w:rPr>
          <w:rFonts w:asciiTheme="majorHAnsi" w:hAnsiTheme="majorHAnsi" w:cstheme="majorHAnsi"/>
          <w:szCs w:val="20"/>
          <w:lang w:val="cs-CZ"/>
        </w:rPr>
      </w:pPr>
      <w:bookmarkStart w:id="18" w:name="_Ref410162148"/>
    </w:p>
    <w:p w14:paraId="08FA8C64" w14:textId="553F92AD" w:rsidR="000E443C" w:rsidRPr="002F7996" w:rsidRDefault="000E443C" w:rsidP="00C45DBF">
      <w:pPr>
        <w:pStyle w:val="Odstavecseseznamem"/>
        <w:numPr>
          <w:ilvl w:val="2"/>
          <w:numId w:val="9"/>
        </w:numPr>
        <w:ind w:left="1418" w:hanging="709"/>
        <w:rPr>
          <w:rFonts w:asciiTheme="majorHAnsi" w:hAnsiTheme="majorHAnsi" w:cstheme="majorHAnsi"/>
          <w:szCs w:val="20"/>
          <w:lang w:val="cs-CZ"/>
        </w:rPr>
      </w:pPr>
      <w:r w:rsidRPr="002F7996">
        <w:rPr>
          <w:rFonts w:asciiTheme="majorHAnsi" w:hAnsiTheme="majorHAnsi" w:cstheme="majorHAnsi"/>
          <w:szCs w:val="20"/>
          <w:lang w:val="cs-CZ"/>
        </w:rPr>
        <w:t>Jakékoli vady, které Zákazník neoznámí Prodávajícímu v příslušné Oznamovací lhůtě</w:t>
      </w:r>
      <w:r w:rsidR="00003BBF" w:rsidRPr="002F7996">
        <w:rPr>
          <w:rFonts w:asciiTheme="majorHAnsi" w:hAnsiTheme="majorHAnsi" w:cstheme="majorHAnsi"/>
          <w:szCs w:val="20"/>
          <w:lang w:val="cs-CZ"/>
        </w:rPr>
        <w:t>, ledaže o takové vadě Prodávající věděl nebo při řádné péči vědět měl</w:t>
      </w:r>
      <w:r w:rsidRPr="002F7996">
        <w:rPr>
          <w:rFonts w:asciiTheme="majorHAnsi" w:hAnsiTheme="majorHAnsi" w:cstheme="majorHAnsi"/>
          <w:szCs w:val="20"/>
          <w:lang w:val="cs-CZ"/>
        </w:rPr>
        <w:t>;</w:t>
      </w:r>
    </w:p>
    <w:p w14:paraId="0EE8806B" w14:textId="77777777" w:rsidR="000E443C" w:rsidRPr="002F7996" w:rsidRDefault="000E443C" w:rsidP="000E443C">
      <w:pPr>
        <w:pStyle w:val="Odstavecseseznamem"/>
        <w:ind w:left="1440"/>
        <w:rPr>
          <w:rFonts w:asciiTheme="majorHAnsi" w:hAnsiTheme="majorHAnsi" w:cstheme="majorHAnsi"/>
          <w:szCs w:val="20"/>
          <w:lang w:val="cs-CZ"/>
        </w:rPr>
      </w:pPr>
    </w:p>
    <w:p w14:paraId="0893432B" w14:textId="6206220A" w:rsidR="000E443C" w:rsidRPr="002F7996" w:rsidRDefault="000E443C" w:rsidP="00C45DBF">
      <w:pPr>
        <w:pStyle w:val="Odstavecseseznamem"/>
        <w:numPr>
          <w:ilvl w:val="2"/>
          <w:numId w:val="9"/>
        </w:numPr>
        <w:ind w:left="1440"/>
        <w:rPr>
          <w:rFonts w:asciiTheme="majorHAnsi" w:hAnsiTheme="majorHAnsi" w:cstheme="majorHAnsi"/>
          <w:szCs w:val="20"/>
          <w:lang w:val="cs-CZ"/>
        </w:rPr>
      </w:pPr>
      <w:r w:rsidRPr="002F7996">
        <w:rPr>
          <w:rFonts w:asciiTheme="majorHAnsi" w:hAnsiTheme="majorHAnsi" w:cstheme="majorHAnsi"/>
          <w:szCs w:val="20"/>
          <w:lang w:val="cs-CZ"/>
        </w:rPr>
        <w:t>Jakékoli vady vzniklé nebo vyplývající z nesprávné manipulace, skladování nebo údržby Zařízení ze strany Zákazníka nebo jeho zákazníků nebo z nesprávné instalace/začlenění dalších položek do Zařízení nad rámec plnění Prodávajícího podle Smlouvy ze strany Zákazníka, jeho zákazníků nebo jakékoli jiné třetí strany</w:t>
      </w:r>
      <w:r w:rsidR="008D1D98" w:rsidRPr="002F7996">
        <w:rPr>
          <w:rFonts w:asciiTheme="majorHAnsi" w:hAnsiTheme="majorHAnsi" w:cstheme="majorHAnsi"/>
          <w:szCs w:val="20"/>
          <w:lang w:val="cs-CZ"/>
        </w:rPr>
        <w:t xml:space="preserve">, vždy </w:t>
      </w:r>
      <w:r w:rsidR="006B5946" w:rsidRPr="002F7996">
        <w:rPr>
          <w:rFonts w:asciiTheme="majorHAnsi" w:hAnsiTheme="majorHAnsi" w:cstheme="majorHAnsi"/>
          <w:szCs w:val="20"/>
          <w:lang w:val="cs-CZ"/>
        </w:rPr>
        <w:t xml:space="preserve">za předpokladu, </w:t>
      </w:r>
      <w:r w:rsidR="00003BBF" w:rsidRPr="002F7996">
        <w:rPr>
          <w:rFonts w:asciiTheme="majorHAnsi" w:hAnsiTheme="majorHAnsi" w:cstheme="majorHAnsi"/>
          <w:szCs w:val="20"/>
          <w:lang w:val="cs-CZ"/>
        </w:rPr>
        <w:t xml:space="preserve">že takové nakládání se Zařízením bylo v rozporu se Zákazníkovi </w:t>
      </w:r>
      <w:r w:rsidR="006B5946" w:rsidRPr="002F7996">
        <w:rPr>
          <w:rFonts w:asciiTheme="majorHAnsi" w:hAnsiTheme="majorHAnsi" w:cstheme="majorHAnsi"/>
          <w:szCs w:val="20"/>
          <w:lang w:val="cs-CZ"/>
        </w:rPr>
        <w:t>předanou dokumentací a provedeným školením</w:t>
      </w:r>
      <w:r w:rsidRPr="002F7996">
        <w:rPr>
          <w:rFonts w:asciiTheme="majorHAnsi" w:hAnsiTheme="majorHAnsi" w:cstheme="majorHAnsi"/>
          <w:szCs w:val="20"/>
          <w:lang w:val="cs-CZ"/>
        </w:rPr>
        <w:t>;</w:t>
      </w:r>
    </w:p>
    <w:p w14:paraId="1DAE73CB" w14:textId="77777777" w:rsidR="000E443C" w:rsidRPr="002F7996" w:rsidRDefault="000E443C" w:rsidP="000E443C">
      <w:pPr>
        <w:pStyle w:val="Odstavecseseznamem"/>
        <w:ind w:left="1440"/>
        <w:rPr>
          <w:rFonts w:asciiTheme="majorHAnsi" w:hAnsiTheme="majorHAnsi" w:cstheme="majorHAnsi"/>
          <w:szCs w:val="20"/>
          <w:lang w:val="cs-CZ"/>
        </w:rPr>
      </w:pPr>
    </w:p>
    <w:p w14:paraId="489CF0F0" w14:textId="6CEC4245" w:rsidR="000E443C" w:rsidRPr="002F7996" w:rsidRDefault="000E443C" w:rsidP="00C45DBF">
      <w:pPr>
        <w:pStyle w:val="Odstavecseseznamem"/>
        <w:numPr>
          <w:ilvl w:val="2"/>
          <w:numId w:val="9"/>
        </w:numPr>
        <w:ind w:left="1440"/>
        <w:rPr>
          <w:rFonts w:asciiTheme="majorHAnsi" w:hAnsiTheme="majorHAnsi" w:cstheme="majorHAnsi"/>
          <w:szCs w:val="20"/>
          <w:lang w:val="cs-CZ"/>
        </w:rPr>
      </w:pPr>
      <w:r w:rsidRPr="002F7996">
        <w:rPr>
          <w:rFonts w:asciiTheme="majorHAnsi" w:hAnsiTheme="majorHAnsi" w:cstheme="majorHAnsi"/>
          <w:szCs w:val="20"/>
          <w:lang w:val="cs-CZ"/>
        </w:rPr>
        <w:t>Eroze nebo koroze (pokud není sama o sobě zapříčiněna vadou)</w:t>
      </w:r>
      <w:r w:rsidR="00003BBF" w:rsidRPr="002F7996">
        <w:rPr>
          <w:rFonts w:asciiTheme="majorHAnsi" w:hAnsiTheme="majorHAnsi" w:cstheme="majorHAnsi"/>
          <w:szCs w:val="20"/>
          <w:lang w:val="cs-CZ"/>
        </w:rPr>
        <w:t xml:space="preserve"> z vlivů mimo Zařízení</w:t>
      </w:r>
      <w:r w:rsidRPr="002F7996">
        <w:rPr>
          <w:rFonts w:asciiTheme="majorHAnsi" w:hAnsiTheme="majorHAnsi" w:cstheme="majorHAnsi"/>
          <w:szCs w:val="20"/>
          <w:lang w:val="cs-CZ"/>
        </w:rPr>
        <w:t>;</w:t>
      </w:r>
    </w:p>
    <w:p w14:paraId="47D3F7E3" w14:textId="77777777" w:rsidR="000E443C" w:rsidRPr="002F7996" w:rsidRDefault="000E443C" w:rsidP="000E443C">
      <w:pPr>
        <w:pStyle w:val="Odstavecseseznamem"/>
        <w:ind w:left="1440"/>
        <w:rPr>
          <w:rFonts w:asciiTheme="majorHAnsi" w:hAnsiTheme="majorHAnsi" w:cstheme="majorHAnsi"/>
          <w:szCs w:val="20"/>
          <w:lang w:val="cs-CZ"/>
        </w:rPr>
      </w:pPr>
    </w:p>
    <w:p w14:paraId="7C659A4B" w14:textId="2DC70EA4" w:rsidR="006B5946" w:rsidRPr="002F7996" w:rsidRDefault="000E443C" w:rsidP="00C45DBF">
      <w:pPr>
        <w:pStyle w:val="Odstavecseseznamem"/>
        <w:numPr>
          <w:ilvl w:val="2"/>
          <w:numId w:val="9"/>
        </w:numPr>
        <w:spacing w:after="0"/>
        <w:ind w:left="1440"/>
        <w:rPr>
          <w:rFonts w:asciiTheme="majorHAnsi" w:hAnsiTheme="majorHAnsi" w:cstheme="majorHAnsi"/>
          <w:szCs w:val="20"/>
          <w:lang w:val="cs-CZ"/>
        </w:rPr>
      </w:pPr>
      <w:r w:rsidRPr="002F7996">
        <w:rPr>
          <w:rFonts w:asciiTheme="majorHAnsi" w:hAnsiTheme="majorHAnsi" w:cstheme="majorHAnsi"/>
          <w:szCs w:val="20"/>
          <w:lang w:val="cs-CZ"/>
        </w:rPr>
        <w:t>Běžné opotřebení</w:t>
      </w:r>
      <w:r w:rsidR="006B5946" w:rsidRPr="002F7996">
        <w:rPr>
          <w:rFonts w:asciiTheme="majorHAnsi" w:hAnsiTheme="majorHAnsi" w:cstheme="majorHAnsi"/>
          <w:szCs w:val="20"/>
          <w:lang w:val="cs-CZ"/>
        </w:rPr>
        <w:t xml:space="preserve"> a j</w:t>
      </w:r>
      <w:r w:rsidRPr="002F7996">
        <w:rPr>
          <w:rFonts w:asciiTheme="majorHAnsi" w:hAnsiTheme="majorHAnsi" w:cstheme="majorHAnsi"/>
          <w:szCs w:val="20"/>
          <w:lang w:val="cs-CZ"/>
        </w:rPr>
        <w:t xml:space="preserve">akékoli položky, které se běžně spotřebovávají při provozu nebo jejichž běžná životnost je kratší než </w:t>
      </w:r>
      <w:r w:rsidR="006B5946" w:rsidRPr="002F7996">
        <w:rPr>
          <w:rFonts w:asciiTheme="majorHAnsi" w:hAnsiTheme="majorHAnsi" w:cstheme="majorHAnsi"/>
          <w:szCs w:val="20"/>
          <w:lang w:val="cs-CZ"/>
        </w:rPr>
        <w:t>Z</w:t>
      </w:r>
      <w:r w:rsidRPr="002F7996">
        <w:rPr>
          <w:rFonts w:asciiTheme="majorHAnsi" w:hAnsiTheme="majorHAnsi" w:cstheme="majorHAnsi"/>
          <w:szCs w:val="20"/>
          <w:lang w:val="cs-CZ"/>
        </w:rPr>
        <w:t>áruční doba</w:t>
      </w:r>
      <w:r w:rsidR="006B5946" w:rsidRPr="002F7996">
        <w:rPr>
          <w:rFonts w:asciiTheme="majorHAnsi" w:hAnsiTheme="majorHAnsi" w:cstheme="majorHAnsi"/>
          <w:szCs w:val="20"/>
          <w:lang w:val="cs-CZ"/>
        </w:rPr>
        <w:t xml:space="preserve">, za předpokladu, že toto opotřebení nevzniklo v nepřiměřené krátké době nebo v nepřiměřeném rozsahu oproti </w:t>
      </w:r>
      <w:bookmarkEnd w:id="18"/>
      <w:r w:rsidR="006B5946" w:rsidRPr="002F7996">
        <w:rPr>
          <w:rFonts w:asciiTheme="majorHAnsi" w:hAnsiTheme="majorHAnsi" w:cstheme="majorHAnsi"/>
          <w:szCs w:val="20"/>
          <w:lang w:val="cs-CZ"/>
        </w:rPr>
        <w:t>běžnému průmyslovému standardu</w:t>
      </w:r>
      <w:r w:rsidR="00262D65" w:rsidRPr="002F7996">
        <w:rPr>
          <w:rFonts w:asciiTheme="majorHAnsi" w:hAnsiTheme="majorHAnsi" w:cstheme="majorHAnsi"/>
          <w:szCs w:val="20"/>
          <w:lang w:val="cs-CZ"/>
        </w:rPr>
        <w:t xml:space="preserve">; seznam těchto položek je v konečném výčtu </w:t>
      </w:r>
      <w:r w:rsidR="00262D65" w:rsidRPr="00D979B1">
        <w:rPr>
          <w:rFonts w:asciiTheme="majorHAnsi" w:hAnsiTheme="majorHAnsi" w:cstheme="majorHAnsi"/>
          <w:szCs w:val="20"/>
          <w:lang w:val="cs-CZ"/>
        </w:rPr>
        <w:t>uvedené</w:t>
      </w:r>
      <w:r w:rsidR="006A491F" w:rsidRPr="00D979B1">
        <w:rPr>
          <w:rFonts w:asciiTheme="majorHAnsi" w:hAnsiTheme="majorHAnsi" w:cstheme="majorHAnsi"/>
          <w:szCs w:val="20"/>
          <w:lang w:val="cs-CZ"/>
        </w:rPr>
        <w:t>m</w:t>
      </w:r>
      <w:r w:rsidR="00262D65" w:rsidRPr="00D979B1">
        <w:rPr>
          <w:rFonts w:asciiTheme="majorHAnsi" w:hAnsiTheme="majorHAnsi" w:cstheme="majorHAnsi"/>
          <w:szCs w:val="20"/>
          <w:lang w:val="cs-CZ"/>
        </w:rPr>
        <w:t xml:space="preserve"> v předané dokumentaci</w:t>
      </w:r>
      <w:r w:rsidR="00262D65" w:rsidRPr="002F7996">
        <w:rPr>
          <w:rFonts w:asciiTheme="majorHAnsi" w:hAnsiTheme="majorHAnsi" w:cstheme="majorHAnsi"/>
          <w:szCs w:val="20"/>
          <w:lang w:val="cs-CZ"/>
        </w:rPr>
        <w:t xml:space="preserve">; na jiné položky se tento </w:t>
      </w:r>
      <w:r w:rsidR="009D1C0F" w:rsidRPr="002F7996">
        <w:rPr>
          <w:rFonts w:asciiTheme="majorHAnsi" w:hAnsiTheme="majorHAnsi" w:cstheme="majorHAnsi"/>
          <w:szCs w:val="20"/>
          <w:lang w:val="cs-CZ"/>
        </w:rPr>
        <w:t>odstavec</w:t>
      </w:r>
      <w:r w:rsidR="00262D65" w:rsidRPr="002F7996">
        <w:rPr>
          <w:rFonts w:asciiTheme="majorHAnsi" w:hAnsiTheme="majorHAnsi" w:cstheme="majorHAnsi"/>
          <w:szCs w:val="20"/>
          <w:lang w:val="cs-CZ"/>
        </w:rPr>
        <w:t xml:space="preserve"> nevztahuje, i kdyby se jednalo o běžné opotřebení.</w:t>
      </w:r>
      <w:r w:rsidR="006B5946" w:rsidRPr="002F7996">
        <w:rPr>
          <w:rFonts w:asciiTheme="majorHAnsi" w:hAnsiTheme="majorHAnsi" w:cstheme="majorHAnsi"/>
          <w:szCs w:val="20"/>
          <w:lang w:val="cs-CZ"/>
        </w:rPr>
        <w:t xml:space="preserve"> </w:t>
      </w:r>
    </w:p>
    <w:p w14:paraId="44043DE5" w14:textId="77777777" w:rsidR="00262D65" w:rsidRPr="002F7996" w:rsidRDefault="00262D65" w:rsidP="00262D65">
      <w:pPr>
        <w:pStyle w:val="Odstavecseseznamem"/>
        <w:spacing w:after="0"/>
        <w:ind w:left="1440"/>
        <w:rPr>
          <w:rFonts w:asciiTheme="majorHAnsi" w:hAnsiTheme="majorHAnsi" w:cstheme="majorHAnsi"/>
          <w:szCs w:val="20"/>
          <w:lang w:val="cs-CZ"/>
        </w:rPr>
      </w:pPr>
    </w:p>
    <w:p w14:paraId="1C2E3FAA" w14:textId="6B7F4063" w:rsidR="00262D65" w:rsidRPr="002F7996" w:rsidRDefault="00262D65"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 případě, že vada řešená jako záruční se ukáže jako vada, na kterou se nevztahuje záruka dle této Smlouvy, je Prodávající povinen co nejdříve informovat Zákazníka o této skutečnosti spolu s odhadem nákladů na </w:t>
      </w:r>
      <w:r w:rsidRPr="002F7996">
        <w:rPr>
          <w:rFonts w:asciiTheme="majorHAnsi" w:hAnsiTheme="majorHAnsi" w:cstheme="majorHAnsi"/>
          <w:szCs w:val="20"/>
          <w:lang w:val="cs-CZ"/>
        </w:rPr>
        <w:lastRenderedPageBreak/>
        <w:t>odstraněn</w:t>
      </w:r>
      <w:r w:rsidR="00102548" w:rsidRPr="002F7996">
        <w:rPr>
          <w:rFonts w:asciiTheme="majorHAnsi" w:hAnsiTheme="majorHAnsi" w:cstheme="majorHAnsi"/>
          <w:szCs w:val="20"/>
          <w:lang w:val="cs-CZ"/>
        </w:rPr>
        <w:t>í</w:t>
      </w:r>
      <w:r w:rsidRPr="002F7996">
        <w:rPr>
          <w:rFonts w:asciiTheme="majorHAnsi" w:hAnsiTheme="majorHAnsi" w:cstheme="majorHAnsi"/>
          <w:szCs w:val="20"/>
          <w:lang w:val="cs-CZ"/>
        </w:rPr>
        <w:t xml:space="preserve"> vady a do doby potvrzení Zákazníkem</w:t>
      </w:r>
      <w:r w:rsidR="00396C90" w:rsidRPr="002F7996">
        <w:rPr>
          <w:rFonts w:asciiTheme="majorHAnsi" w:hAnsiTheme="majorHAnsi" w:cstheme="majorHAnsi"/>
          <w:szCs w:val="20"/>
          <w:lang w:val="cs-CZ"/>
        </w:rPr>
        <w:t>, schvalující příslušné náklady,</w:t>
      </w:r>
      <w:r w:rsidRPr="002F7996">
        <w:rPr>
          <w:rFonts w:asciiTheme="majorHAnsi" w:hAnsiTheme="majorHAnsi" w:cstheme="majorHAnsi"/>
          <w:szCs w:val="20"/>
          <w:lang w:val="cs-CZ"/>
        </w:rPr>
        <w:t xml:space="preserve"> je povinen minimalizovat jakékoliv náklady spojené s odstraněním takové vady. </w:t>
      </w:r>
      <w:r w:rsidR="00102548" w:rsidRPr="002F7996">
        <w:rPr>
          <w:rFonts w:asciiTheme="majorHAnsi" w:hAnsiTheme="majorHAnsi" w:cstheme="majorHAnsi"/>
          <w:szCs w:val="20"/>
          <w:lang w:val="cs-CZ"/>
        </w:rPr>
        <w:t xml:space="preserve">Odstranění mimozáruční vady je provedeno na pokyn Zákazníka a na jeho náklad. </w:t>
      </w:r>
    </w:p>
    <w:p w14:paraId="76EF1302" w14:textId="76F04FE1" w:rsidR="00396C90" w:rsidRPr="002F7996" w:rsidRDefault="00396C90" w:rsidP="00396C90">
      <w:pPr>
        <w:pStyle w:val="Odstavecseseznamem"/>
        <w:spacing w:line="240" w:lineRule="auto"/>
        <w:ind w:left="360"/>
        <w:rPr>
          <w:rFonts w:asciiTheme="majorHAnsi" w:hAnsiTheme="majorHAnsi" w:cstheme="majorHAnsi"/>
          <w:szCs w:val="20"/>
          <w:lang w:val="cs-CZ"/>
        </w:rPr>
      </w:pPr>
    </w:p>
    <w:p w14:paraId="0CF2548F" w14:textId="1A4E72E0" w:rsidR="007C07B6" w:rsidRPr="002F7996" w:rsidRDefault="007C07B6"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Všechny textové materiály (směrnice, popisy atd.) a také nápisy a popisy na výkresech </w:t>
      </w:r>
      <w:r w:rsidR="0044752F" w:rsidRPr="002F7996">
        <w:rPr>
          <w:rFonts w:asciiTheme="majorHAnsi" w:hAnsiTheme="majorHAnsi" w:cstheme="majorHAnsi"/>
          <w:szCs w:val="20"/>
          <w:lang w:val="cs-CZ"/>
        </w:rPr>
        <w:t xml:space="preserve">k Zařízení </w:t>
      </w:r>
      <w:r w:rsidRPr="002F7996">
        <w:rPr>
          <w:rFonts w:asciiTheme="majorHAnsi" w:hAnsiTheme="majorHAnsi" w:cstheme="majorHAnsi"/>
          <w:szCs w:val="20"/>
          <w:lang w:val="cs-CZ"/>
        </w:rPr>
        <w:t>musí být provedeny v českém nebo anglickém jazyce.</w:t>
      </w:r>
    </w:p>
    <w:p w14:paraId="5975BA19" w14:textId="77777777" w:rsidR="001D50A5" w:rsidRPr="002F7996" w:rsidRDefault="001D50A5" w:rsidP="001D50A5">
      <w:pPr>
        <w:pStyle w:val="Odstavecseseznamem"/>
        <w:rPr>
          <w:rFonts w:asciiTheme="majorHAnsi" w:hAnsiTheme="majorHAnsi" w:cstheme="majorHAnsi"/>
          <w:szCs w:val="20"/>
          <w:lang w:val="cs-CZ"/>
        </w:rPr>
      </w:pPr>
    </w:p>
    <w:p w14:paraId="6B09B6F8" w14:textId="3B989ACE" w:rsidR="001D50A5" w:rsidRPr="002F7996" w:rsidRDefault="001D50A5" w:rsidP="00C45DBF">
      <w:pPr>
        <w:pStyle w:val="Odstavecseseznamem"/>
        <w:numPr>
          <w:ilvl w:val="1"/>
          <w:numId w:val="1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Jestliže Zákazník neoprávněně zasáhne do Zařízení </w:t>
      </w:r>
      <w:r w:rsidR="00982B65" w:rsidRPr="002F7996">
        <w:rPr>
          <w:rFonts w:asciiTheme="majorHAnsi" w:hAnsiTheme="majorHAnsi" w:cstheme="majorHAnsi"/>
          <w:szCs w:val="20"/>
          <w:lang w:val="cs-CZ"/>
        </w:rPr>
        <w:t xml:space="preserve">podstatným způsobem </w:t>
      </w:r>
      <w:r w:rsidRPr="002F7996">
        <w:rPr>
          <w:rFonts w:asciiTheme="majorHAnsi" w:hAnsiTheme="majorHAnsi" w:cstheme="majorHAnsi"/>
          <w:szCs w:val="20"/>
          <w:lang w:val="cs-CZ"/>
        </w:rPr>
        <w:t>(např. v rozporu s poskytnutou dokumentací), nejedná se o porušení Smlouvy, ale zaniká záruka poskytnutá Prodávajícím.</w:t>
      </w:r>
    </w:p>
    <w:p w14:paraId="1E6F28BB" w14:textId="77777777" w:rsidR="00396C90" w:rsidRPr="002F7996" w:rsidRDefault="00396C90" w:rsidP="006779E5">
      <w:pPr>
        <w:pStyle w:val="Odstavecseseznamem"/>
        <w:rPr>
          <w:rFonts w:asciiTheme="majorHAnsi" w:hAnsiTheme="majorHAnsi" w:cstheme="majorHAnsi"/>
          <w:szCs w:val="20"/>
          <w:lang w:val="cs-CZ"/>
        </w:rPr>
      </w:pPr>
    </w:p>
    <w:p w14:paraId="2CE2244D" w14:textId="77777777" w:rsidR="00F86114" w:rsidRPr="002F7996" w:rsidRDefault="00F86114" w:rsidP="00C45DBF">
      <w:pPr>
        <w:pStyle w:val="Odstavecseseznamem"/>
        <w:numPr>
          <w:ilvl w:val="1"/>
          <w:numId w:val="12"/>
        </w:numPr>
        <w:spacing w:line="240" w:lineRule="auto"/>
        <w:ind w:left="578" w:hanging="578"/>
        <w:rPr>
          <w:rFonts w:asciiTheme="majorHAnsi" w:eastAsia="Times New Roman" w:hAnsiTheme="majorHAnsi" w:cstheme="majorHAnsi"/>
          <w:color w:val="000000"/>
          <w:szCs w:val="20"/>
          <w:lang w:val="cs-CZ"/>
        </w:rPr>
      </w:pPr>
      <w:r w:rsidRPr="002F7996">
        <w:rPr>
          <w:rFonts w:asciiTheme="majorHAnsi" w:eastAsia="Times New Roman" w:hAnsiTheme="majorHAnsi" w:cstheme="majorHAnsi"/>
          <w:color w:val="000000"/>
          <w:szCs w:val="20"/>
          <w:lang w:val="cs-CZ"/>
        </w:rPr>
        <w:t>Nic v této Smlouvě neomezuje Zákazníka po uplynutí Záruční doby zasahovat do Zařízení.</w:t>
      </w:r>
    </w:p>
    <w:p w14:paraId="467243F6" w14:textId="77777777" w:rsidR="00452871" w:rsidRPr="002F7996" w:rsidRDefault="00452871" w:rsidP="00452871">
      <w:pPr>
        <w:pStyle w:val="Odstavecseseznamem"/>
        <w:rPr>
          <w:rFonts w:asciiTheme="majorHAnsi" w:hAnsiTheme="majorHAnsi" w:cstheme="majorHAnsi"/>
          <w:bCs/>
          <w:iCs/>
          <w:szCs w:val="20"/>
          <w:highlight w:val="magenta"/>
          <w:lang w:val="cs-CZ"/>
        </w:rPr>
      </w:pPr>
    </w:p>
    <w:p w14:paraId="5A7D73F6" w14:textId="36561124" w:rsidR="00EE0752" w:rsidRPr="002F7996" w:rsidRDefault="00EE0752" w:rsidP="00C45DBF">
      <w:pPr>
        <w:pStyle w:val="Odstavecseseznamem"/>
        <w:numPr>
          <w:ilvl w:val="1"/>
          <w:numId w:val="12"/>
        </w:numPr>
        <w:spacing w:line="240" w:lineRule="auto"/>
        <w:ind w:left="578" w:hanging="578"/>
        <w:rPr>
          <w:rFonts w:asciiTheme="majorHAnsi" w:hAnsiTheme="majorHAnsi" w:cstheme="majorHAnsi"/>
          <w:szCs w:val="20"/>
          <w:lang w:val="cs-CZ"/>
        </w:rPr>
      </w:pPr>
      <w:bookmarkStart w:id="19" w:name="_Toc105574798"/>
      <w:bookmarkStart w:id="20" w:name="_Toc105574799"/>
      <w:bookmarkStart w:id="21" w:name="_Toc105574800"/>
      <w:bookmarkStart w:id="22" w:name="_Toc105574801"/>
      <w:bookmarkStart w:id="23" w:name="_Toc105574802"/>
      <w:bookmarkEnd w:id="19"/>
      <w:bookmarkEnd w:id="20"/>
      <w:bookmarkEnd w:id="21"/>
      <w:bookmarkEnd w:id="22"/>
      <w:bookmarkEnd w:id="23"/>
      <w:r w:rsidRPr="002F7996">
        <w:rPr>
          <w:rFonts w:asciiTheme="majorHAnsi" w:hAnsiTheme="majorHAnsi" w:cstheme="majorHAnsi"/>
          <w:bCs/>
          <w:iCs/>
          <w:szCs w:val="20"/>
          <w:lang w:val="cs-CZ"/>
        </w:rPr>
        <w:t xml:space="preserve">Prodávající je povinen po dobu účinnosti této Smlouvy a Záruční doby být pojištěn na škodu vzniklou jeho činností dle této Smlouvy, a to pojištěním odpovědnosti při podnikání a za výrobek, a to na věcném, </w:t>
      </w:r>
      <w:r w:rsidRPr="002F7996">
        <w:rPr>
          <w:rFonts w:asciiTheme="majorHAnsi" w:hAnsiTheme="majorHAnsi" w:cstheme="majorHAnsi"/>
          <w:szCs w:val="20"/>
          <w:lang w:val="cs-CZ"/>
        </w:rPr>
        <w:t xml:space="preserve">nikoliv časovém principu. Pojištění odpovědnosti musí ve sjednaném rozsahu poskytovat pojistnou ochranu zejména, ale nikoliv výlučně, pro případ újmy vzniklé na zdraví či majetku třetích osob, újmy vzniklé z důvodu poruchy Zařízení a dále též pro případ újmy vzniklé na movitých i nemovitých věcech v této souvislosti, jakož i veškerých finančních škod které mohou v souvislosti s realizací Smlouvy vzniknout v </w:t>
      </w:r>
      <w:r w:rsidRPr="00D979B1">
        <w:rPr>
          <w:rFonts w:asciiTheme="majorHAnsi" w:hAnsiTheme="majorHAnsi" w:cstheme="majorHAnsi"/>
          <w:szCs w:val="20"/>
          <w:lang w:val="cs-CZ"/>
        </w:rPr>
        <w:t xml:space="preserve">důsledku porušení právní povinnosti Prodávajícího. Minimální limit plnění pro </w:t>
      </w:r>
      <w:r w:rsidRPr="00D979B1">
        <w:rPr>
          <w:rFonts w:asciiTheme="majorHAnsi" w:hAnsiTheme="majorHAnsi" w:cstheme="majorHAnsi"/>
          <w:bCs/>
          <w:iCs/>
          <w:szCs w:val="20"/>
          <w:lang w:val="cs-CZ"/>
        </w:rPr>
        <w:t>pojištění odpovědnosti</w:t>
      </w:r>
      <w:r w:rsidRPr="00D979B1">
        <w:rPr>
          <w:rFonts w:asciiTheme="majorHAnsi" w:hAnsiTheme="majorHAnsi" w:cstheme="majorHAnsi"/>
          <w:szCs w:val="20"/>
          <w:lang w:val="cs-CZ"/>
        </w:rPr>
        <w:t xml:space="preserve"> je 50.000.000,- Kč a jakýkoliv sublimit nesmí být nižší než 5.000.000,- Kč, sublimit nesmí být sjednán (nebo nesmí být nižší než 50.000.000,- Kč) pro odpovědnost za škody na zdraví a životě.</w:t>
      </w:r>
      <w:r w:rsidR="00363D4B" w:rsidRPr="00D979B1">
        <w:rPr>
          <w:rFonts w:asciiTheme="majorHAnsi" w:hAnsiTheme="majorHAnsi" w:cstheme="majorHAnsi"/>
          <w:szCs w:val="20"/>
          <w:lang w:val="cs-CZ"/>
        </w:rPr>
        <w:t xml:space="preserve"> Prodávající je povinen na výzvu Zákazníka bezodkladně Zákazníkovi</w:t>
      </w:r>
      <w:r w:rsidR="00363D4B" w:rsidRPr="002F7996">
        <w:rPr>
          <w:rFonts w:asciiTheme="majorHAnsi" w:hAnsiTheme="majorHAnsi" w:cstheme="majorHAnsi"/>
          <w:szCs w:val="20"/>
          <w:lang w:val="cs-CZ"/>
        </w:rPr>
        <w:t xml:space="preserve"> předložit pojistný certifikát nebo účinnou pojistnou smlouvu výše uvedené prokazující kdykoliv v době dle první věty tohoto odstavce. Zákazník je oprávněn takový dokument nechat posoudit osobou odborně způsobilou (např. pojistný makléř) pro ověření splnění podmínek.</w:t>
      </w:r>
    </w:p>
    <w:p w14:paraId="7044AA15" w14:textId="1A82509D" w:rsidR="00407D24" w:rsidRPr="002F7996" w:rsidRDefault="00407D24" w:rsidP="00D713D5">
      <w:pPr>
        <w:pStyle w:val="Nadpis1"/>
        <w:numPr>
          <w:ilvl w:val="0"/>
          <w:numId w:val="4"/>
        </w:numPr>
        <w:tabs>
          <w:tab w:val="num" w:pos="360"/>
        </w:tabs>
        <w:ind w:left="375" w:hanging="375"/>
        <w:rPr>
          <w:rFonts w:cstheme="majorHAnsi"/>
          <w:b/>
          <w:bCs/>
          <w:color w:val="auto"/>
          <w:sz w:val="20"/>
          <w:szCs w:val="20"/>
          <w:lang w:val="cs-CZ"/>
        </w:rPr>
      </w:pPr>
      <w:bookmarkStart w:id="24" w:name="_Toc209090189"/>
      <w:r w:rsidRPr="002F7996">
        <w:rPr>
          <w:rFonts w:cstheme="majorHAnsi"/>
          <w:b/>
          <w:bCs/>
          <w:color w:val="auto"/>
          <w:sz w:val="20"/>
          <w:szCs w:val="20"/>
          <w:lang w:val="cs-CZ"/>
        </w:rPr>
        <w:t xml:space="preserve">VLASTNICKÉ PRÁVO A RIZIKO </w:t>
      </w:r>
      <w:r w:rsidR="00A728B5" w:rsidRPr="002F7996">
        <w:rPr>
          <w:rFonts w:cstheme="majorHAnsi"/>
          <w:b/>
          <w:bCs/>
          <w:color w:val="auto"/>
          <w:sz w:val="20"/>
          <w:szCs w:val="20"/>
          <w:lang w:val="cs-CZ"/>
        </w:rPr>
        <w:t>ŠKODY</w:t>
      </w:r>
      <w:bookmarkEnd w:id="24"/>
    </w:p>
    <w:p w14:paraId="153DDB3F" w14:textId="77777777" w:rsidR="00407D24" w:rsidRPr="002F7996" w:rsidRDefault="00407D24" w:rsidP="00407D24">
      <w:pPr>
        <w:spacing w:after="200"/>
        <w:rPr>
          <w:rFonts w:asciiTheme="majorHAnsi" w:hAnsiTheme="majorHAnsi" w:cstheme="majorHAnsi"/>
          <w:szCs w:val="20"/>
          <w:lang w:val="cs-CZ"/>
        </w:rPr>
      </w:pPr>
    </w:p>
    <w:p w14:paraId="0110BDDB" w14:textId="7D445A3A"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Vlastnické právo k </w:t>
      </w:r>
      <w:r w:rsidR="006B5946" w:rsidRPr="002F7996">
        <w:rPr>
          <w:rFonts w:asciiTheme="majorHAnsi" w:hAnsiTheme="majorHAnsi" w:cstheme="majorHAnsi"/>
          <w:szCs w:val="20"/>
          <w:lang w:val="cs-CZ"/>
        </w:rPr>
        <w:t>Zařízení</w:t>
      </w:r>
      <w:r w:rsidRPr="002F7996">
        <w:rPr>
          <w:rFonts w:asciiTheme="majorHAnsi" w:hAnsiTheme="majorHAnsi" w:cstheme="majorHAnsi"/>
          <w:szCs w:val="20"/>
          <w:lang w:val="cs-CZ"/>
        </w:rPr>
        <w:t xml:space="preserve"> přechází na </w:t>
      </w:r>
      <w:r w:rsidR="006B5946" w:rsidRPr="002F7996">
        <w:rPr>
          <w:rFonts w:asciiTheme="majorHAnsi" w:hAnsiTheme="majorHAnsi" w:cstheme="majorHAnsi"/>
          <w:szCs w:val="20"/>
          <w:lang w:val="cs-CZ"/>
        </w:rPr>
        <w:t>Zákazníka</w:t>
      </w:r>
      <w:r w:rsidRPr="002F7996">
        <w:rPr>
          <w:rFonts w:asciiTheme="majorHAnsi" w:hAnsiTheme="majorHAnsi" w:cstheme="majorHAnsi"/>
          <w:szCs w:val="20"/>
          <w:lang w:val="cs-CZ"/>
        </w:rPr>
        <w:t xml:space="preserve"> po obdržení konečné a úplné platby </w:t>
      </w:r>
      <w:r w:rsidR="00003BBF" w:rsidRPr="002F7996">
        <w:rPr>
          <w:rFonts w:asciiTheme="majorHAnsi" w:hAnsiTheme="majorHAnsi" w:cstheme="majorHAnsi"/>
          <w:szCs w:val="20"/>
          <w:lang w:val="cs-CZ"/>
        </w:rPr>
        <w:t>Odměny, ledaže tato Smlouva stanoví jinak.</w:t>
      </w:r>
    </w:p>
    <w:p w14:paraId="1F3BFEB2" w14:textId="77777777" w:rsidR="00003BBF" w:rsidRPr="002F7996" w:rsidRDefault="00003BBF" w:rsidP="00003BBF">
      <w:pPr>
        <w:pStyle w:val="Odstavecseseznamem"/>
        <w:spacing w:line="240" w:lineRule="auto"/>
        <w:ind w:left="578"/>
        <w:rPr>
          <w:rFonts w:asciiTheme="majorHAnsi" w:hAnsiTheme="majorHAnsi" w:cstheme="majorHAnsi"/>
          <w:szCs w:val="20"/>
          <w:lang w:val="cs-CZ"/>
        </w:rPr>
      </w:pPr>
    </w:p>
    <w:p w14:paraId="7241F296" w14:textId="6CCAF1AD"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Do doby, než vlastnické právo přejde na </w:t>
      </w:r>
      <w:r w:rsidR="006B5946" w:rsidRPr="002F7996">
        <w:rPr>
          <w:rFonts w:asciiTheme="majorHAnsi" w:hAnsiTheme="majorHAnsi" w:cstheme="majorHAnsi"/>
          <w:szCs w:val="20"/>
          <w:lang w:val="cs-CZ"/>
        </w:rPr>
        <w:t>Zákazníka</w:t>
      </w:r>
      <w:r w:rsidRPr="002F7996">
        <w:rPr>
          <w:rFonts w:asciiTheme="majorHAnsi" w:hAnsiTheme="majorHAnsi" w:cstheme="majorHAnsi"/>
          <w:szCs w:val="20"/>
          <w:lang w:val="cs-CZ"/>
        </w:rPr>
        <w:t xml:space="preserve">, </w:t>
      </w:r>
      <w:r w:rsidR="006B5946" w:rsidRPr="002F7996">
        <w:rPr>
          <w:rFonts w:asciiTheme="majorHAnsi" w:hAnsiTheme="majorHAnsi" w:cstheme="majorHAnsi"/>
          <w:szCs w:val="20"/>
          <w:lang w:val="cs-CZ"/>
        </w:rPr>
        <w:t xml:space="preserve">je </w:t>
      </w:r>
      <w:r w:rsidR="00D6408B" w:rsidRPr="002F7996">
        <w:rPr>
          <w:rFonts w:asciiTheme="majorHAnsi" w:hAnsiTheme="majorHAnsi" w:cstheme="majorHAnsi"/>
          <w:szCs w:val="20"/>
          <w:lang w:val="cs-CZ"/>
        </w:rPr>
        <w:t>Zákazník</w:t>
      </w:r>
      <w:r w:rsidR="00FF0E23" w:rsidRPr="002F7996">
        <w:rPr>
          <w:rFonts w:asciiTheme="majorHAnsi" w:hAnsiTheme="majorHAnsi" w:cstheme="majorHAnsi"/>
          <w:szCs w:val="20"/>
          <w:lang w:val="cs-CZ"/>
        </w:rPr>
        <w:t xml:space="preserve"> </w:t>
      </w:r>
      <w:r w:rsidR="006B5946" w:rsidRPr="002F7996">
        <w:rPr>
          <w:rFonts w:asciiTheme="majorHAnsi" w:hAnsiTheme="majorHAnsi" w:cstheme="majorHAnsi"/>
          <w:szCs w:val="20"/>
          <w:lang w:val="cs-CZ"/>
        </w:rPr>
        <w:t>povinen</w:t>
      </w:r>
      <w:r w:rsidRPr="002F7996">
        <w:rPr>
          <w:rFonts w:asciiTheme="majorHAnsi" w:hAnsiTheme="majorHAnsi" w:cstheme="majorHAnsi"/>
          <w:szCs w:val="20"/>
          <w:lang w:val="cs-CZ"/>
        </w:rPr>
        <w:t>:</w:t>
      </w:r>
    </w:p>
    <w:p w14:paraId="67044C6A" w14:textId="77777777" w:rsidR="00407D24" w:rsidRPr="002F7996" w:rsidRDefault="00407D24" w:rsidP="00407D24">
      <w:pPr>
        <w:pStyle w:val="Odstavecseseznamem"/>
        <w:spacing w:after="0"/>
        <w:ind w:left="993" w:hanging="709"/>
        <w:jc w:val="left"/>
        <w:rPr>
          <w:rFonts w:asciiTheme="majorHAnsi" w:hAnsiTheme="majorHAnsi" w:cstheme="majorHAnsi"/>
          <w:szCs w:val="20"/>
          <w:lang w:val="cs-CZ"/>
        </w:rPr>
      </w:pPr>
    </w:p>
    <w:p w14:paraId="2AF47C50" w14:textId="37A8173D" w:rsidR="00407D24" w:rsidRPr="002F7996" w:rsidRDefault="00407D24"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neodstraňovat, nepoškozovat ani nezakrývat žádné identifikační označení umístěné na </w:t>
      </w:r>
      <w:r w:rsidR="006B5946" w:rsidRPr="002F7996">
        <w:rPr>
          <w:rFonts w:asciiTheme="majorHAnsi" w:hAnsiTheme="majorHAnsi" w:cstheme="majorHAnsi"/>
          <w:szCs w:val="20"/>
          <w:lang w:val="cs-CZ"/>
        </w:rPr>
        <w:t>Zařízení</w:t>
      </w:r>
      <w:r w:rsidRPr="002F7996">
        <w:rPr>
          <w:rFonts w:asciiTheme="majorHAnsi" w:hAnsiTheme="majorHAnsi" w:cstheme="majorHAnsi"/>
          <w:szCs w:val="20"/>
          <w:lang w:val="cs-CZ"/>
        </w:rPr>
        <w:t xml:space="preserve"> nebo vztahující se k němu;</w:t>
      </w:r>
    </w:p>
    <w:p w14:paraId="0051E1EF" w14:textId="77777777" w:rsidR="00407D24" w:rsidRPr="002F7996" w:rsidRDefault="00407D24" w:rsidP="00D713D5">
      <w:pPr>
        <w:pStyle w:val="Odstavecseseznamem"/>
        <w:spacing w:after="60"/>
        <w:ind w:left="1418" w:hanging="709"/>
        <w:jc w:val="left"/>
        <w:rPr>
          <w:rFonts w:asciiTheme="majorHAnsi" w:hAnsiTheme="majorHAnsi" w:cstheme="majorHAnsi"/>
          <w:szCs w:val="20"/>
          <w:lang w:val="cs-CZ"/>
        </w:rPr>
      </w:pPr>
    </w:p>
    <w:p w14:paraId="60552B45" w14:textId="650E1195" w:rsidR="00407D24" w:rsidRPr="002F7996" w:rsidRDefault="00407D24" w:rsidP="00C45DBF">
      <w:pPr>
        <w:pStyle w:val="Odstavecseseznamem"/>
        <w:numPr>
          <w:ilvl w:val="2"/>
          <w:numId w:val="18"/>
        </w:numPr>
        <w:spacing w:line="240" w:lineRule="auto"/>
        <w:ind w:left="1418"/>
        <w:rPr>
          <w:rFonts w:asciiTheme="majorHAnsi" w:hAnsiTheme="majorHAnsi" w:cstheme="majorHAnsi"/>
          <w:szCs w:val="20"/>
          <w:lang w:val="cs-CZ"/>
        </w:rPr>
      </w:pPr>
      <w:bookmarkStart w:id="25" w:name="_Ref435254913"/>
      <w:r w:rsidRPr="002F7996">
        <w:rPr>
          <w:rFonts w:asciiTheme="majorHAnsi" w:hAnsiTheme="majorHAnsi" w:cstheme="majorHAnsi"/>
          <w:szCs w:val="20"/>
          <w:lang w:val="cs-CZ"/>
        </w:rPr>
        <w:t xml:space="preserve">udržovat </w:t>
      </w:r>
      <w:r w:rsidR="006B5946" w:rsidRPr="002F7996">
        <w:rPr>
          <w:rFonts w:asciiTheme="majorHAnsi" w:hAnsiTheme="majorHAnsi" w:cstheme="majorHAnsi"/>
          <w:szCs w:val="20"/>
          <w:lang w:val="cs-CZ"/>
        </w:rPr>
        <w:t xml:space="preserve">Zařízení </w:t>
      </w:r>
      <w:r w:rsidRPr="002F7996">
        <w:rPr>
          <w:rFonts w:asciiTheme="majorHAnsi" w:hAnsiTheme="majorHAnsi" w:cstheme="majorHAnsi"/>
          <w:szCs w:val="20"/>
          <w:lang w:val="cs-CZ"/>
        </w:rPr>
        <w:t>a veškeré příslušenství a/nebo náhradní díly ve stavu, v jakém byly při jeho převzetí, s výhradou běžného opotřebení, a udržovat je pojištěné proti všem rizikům na jejich plnou cenu, a to ode dne</w:t>
      </w:r>
      <w:r w:rsidR="006B5946" w:rsidRPr="002F7996">
        <w:rPr>
          <w:rFonts w:asciiTheme="majorHAnsi" w:hAnsiTheme="majorHAnsi" w:cstheme="majorHAnsi"/>
          <w:szCs w:val="20"/>
          <w:lang w:val="cs-CZ"/>
        </w:rPr>
        <w:t xml:space="preserve"> jejich převzetí Zákazníkem.</w:t>
      </w:r>
      <w:r w:rsidRPr="002F7996">
        <w:rPr>
          <w:rFonts w:asciiTheme="majorHAnsi" w:hAnsiTheme="majorHAnsi" w:cstheme="majorHAnsi"/>
          <w:szCs w:val="20"/>
          <w:lang w:val="cs-CZ"/>
        </w:rPr>
        <w:t xml:space="preserve"> </w:t>
      </w:r>
      <w:bookmarkEnd w:id="25"/>
    </w:p>
    <w:p w14:paraId="6B65058B" w14:textId="77777777" w:rsidR="00407D24" w:rsidRPr="002F7996" w:rsidRDefault="00407D24" w:rsidP="00407D24">
      <w:pPr>
        <w:pStyle w:val="Odstavecseseznamem"/>
        <w:rPr>
          <w:rFonts w:asciiTheme="majorHAnsi" w:hAnsiTheme="majorHAnsi" w:cstheme="majorHAnsi"/>
          <w:szCs w:val="20"/>
          <w:lang w:val="cs-CZ"/>
        </w:rPr>
      </w:pPr>
    </w:p>
    <w:p w14:paraId="1D9285DB" w14:textId="4D8CA490"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Nebezpečí ztráty nebo poškození </w:t>
      </w:r>
      <w:r w:rsidR="006B5946" w:rsidRPr="002F7996">
        <w:rPr>
          <w:rFonts w:asciiTheme="majorHAnsi" w:hAnsiTheme="majorHAnsi" w:cstheme="majorHAnsi"/>
          <w:szCs w:val="20"/>
          <w:lang w:val="cs-CZ"/>
        </w:rPr>
        <w:t xml:space="preserve">Zařízení </w:t>
      </w:r>
      <w:r w:rsidRPr="002F7996">
        <w:rPr>
          <w:rFonts w:asciiTheme="majorHAnsi" w:hAnsiTheme="majorHAnsi" w:cstheme="majorHAnsi"/>
          <w:szCs w:val="20"/>
          <w:lang w:val="cs-CZ"/>
        </w:rPr>
        <w:t xml:space="preserve">přechází na </w:t>
      </w:r>
      <w:r w:rsidR="00D6408B" w:rsidRPr="002F7996">
        <w:rPr>
          <w:rFonts w:asciiTheme="majorHAnsi" w:hAnsiTheme="majorHAnsi" w:cstheme="majorHAnsi"/>
          <w:szCs w:val="20"/>
          <w:lang w:val="cs-CZ"/>
        </w:rPr>
        <w:t>Zákazníka</w:t>
      </w:r>
      <w:r w:rsidRPr="002F7996">
        <w:rPr>
          <w:rFonts w:asciiTheme="majorHAnsi" w:hAnsiTheme="majorHAnsi" w:cstheme="majorHAnsi"/>
          <w:szCs w:val="20"/>
          <w:lang w:val="cs-CZ"/>
        </w:rPr>
        <w:t xml:space="preserve"> po </w:t>
      </w:r>
      <w:r w:rsidR="006B5946" w:rsidRPr="002F7996">
        <w:rPr>
          <w:rFonts w:asciiTheme="majorHAnsi" w:hAnsiTheme="majorHAnsi" w:cstheme="majorHAnsi"/>
          <w:szCs w:val="20"/>
          <w:lang w:val="cs-CZ"/>
        </w:rPr>
        <w:t>akceptaci Zařízení v závodě Zákazníka.</w:t>
      </w:r>
      <w:r w:rsidR="00390FB0" w:rsidRPr="002F7996">
        <w:rPr>
          <w:rFonts w:asciiTheme="majorHAnsi" w:hAnsiTheme="majorHAnsi" w:cstheme="majorHAnsi"/>
          <w:szCs w:val="20"/>
          <w:lang w:val="cs-CZ"/>
        </w:rPr>
        <w:t xml:space="preserve"> V případ</w:t>
      </w:r>
      <w:r w:rsidR="00766303" w:rsidRPr="002F7996">
        <w:rPr>
          <w:rFonts w:asciiTheme="majorHAnsi" w:hAnsiTheme="majorHAnsi" w:cstheme="majorHAnsi"/>
          <w:szCs w:val="20"/>
          <w:lang w:val="cs-CZ"/>
        </w:rPr>
        <w:t>ě</w:t>
      </w:r>
      <w:r w:rsidR="00390FB0" w:rsidRPr="002F7996">
        <w:rPr>
          <w:rFonts w:asciiTheme="majorHAnsi" w:hAnsiTheme="majorHAnsi" w:cstheme="majorHAnsi"/>
          <w:szCs w:val="20"/>
          <w:lang w:val="cs-CZ"/>
        </w:rPr>
        <w:t>, že PZ probíhá déle než jeden pracovní den</w:t>
      </w:r>
      <w:r w:rsidR="0044752F" w:rsidRPr="002F7996">
        <w:rPr>
          <w:rFonts w:asciiTheme="majorHAnsi" w:hAnsiTheme="majorHAnsi" w:cstheme="majorHAnsi"/>
          <w:szCs w:val="20"/>
          <w:lang w:val="cs-CZ"/>
        </w:rPr>
        <w:t>,</w:t>
      </w:r>
      <w:r w:rsidR="00390FB0" w:rsidRPr="002F7996">
        <w:rPr>
          <w:rFonts w:asciiTheme="majorHAnsi" w:hAnsiTheme="majorHAnsi" w:cstheme="majorHAnsi"/>
          <w:szCs w:val="20"/>
          <w:lang w:val="cs-CZ"/>
        </w:rPr>
        <w:t xml:space="preserve"> je povinností Prodávajícího být na případné škody na Zařízení pojištěn do doby akceptace </w:t>
      </w:r>
      <w:r w:rsidR="00F86114" w:rsidRPr="002F7996">
        <w:rPr>
          <w:rFonts w:asciiTheme="majorHAnsi" w:eastAsia="Times New Roman" w:hAnsiTheme="majorHAnsi" w:cstheme="majorHAnsi"/>
          <w:color w:val="000000"/>
          <w:szCs w:val="20"/>
          <w:lang w:val="cs-CZ"/>
        </w:rPr>
        <w:t xml:space="preserve">Zařízení </w:t>
      </w:r>
      <w:r w:rsidR="00390FB0" w:rsidRPr="002F7996">
        <w:rPr>
          <w:rFonts w:asciiTheme="majorHAnsi" w:hAnsiTheme="majorHAnsi" w:cstheme="majorHAnsi"/>
          <w:szCs w:val="20"/>
          <w:lang w:val="cs-CZ"/>
        </w:rPr>
        <w:t>Zákazníkem.</w:t>
      </w:r>
    </w:p>
    <w:p w14:paraId="24CCC0DC" w14:textId="77777777" w:rsidR="00407D24" w:rsidRPr="002F7996" w:rsidRDefault="00407D24" w:rsidP="006779E5">
      <w:pPr>
        <w:pStyle w:val="Odstavecseseznamem"/>
        <w:rPr>
          <w:rFonts w:asciiTheme="majorHAnsi" w:hAnsiTheme="majorHAnsi" w:cstheme="majorHAnsi"/>
          <w:szCs w:val="20"/>
          <w:lang w:val="cs-CZ"/>
        </w:rPr>
      </w:pPr>
    </w:p>
    <w:p w14:paraId="4E4881A0" w14:textId="77777777" w:rsidR="000E443C" w:rsidRPr="002F7996" w:rsidRDefault="000E443C" w:rsidP="006779E5">
      <w:pPr>
        <w:pStyle w:val="Nadpis1"/>
        <w:numPr>
          <w:ilvl w:val="0"/>
          <w:numId w:val="4"/>
        </w:numPr>
        <w:tabs>
          <w:tab w:val="num" w:pos="360"/>
        </w:tabs>
        <w:ind w:left="375" w:hanging="375"/>
        <w:rPr>
          <w:rFonts w:cstheme="majorHAnsi"/>
          <w:b/>
          <w:bCs/>
          <w:color w:val="auto"/>
          <w:sz w:val="20"/>
          <w:szCs w:val="20"/>
          <w:lang w:val="cs-CZ"/>
        </w:rPr>
      </w:pPr>
      <w:bookmarkStart w:id="26" w:name="_Toc81835791"/>
      <w:bookmarkStart w:id="27" w:name="_Toc81836472"/>
      <w:bookmarkStart w:id="28" w:name="_Toc81837871"/>
      <w:bookmarkStart w:id="29" w:name="_Toc81837998"/>
      <w:bookmarkStart w:id="30" w:name="_Toc81835793"/>
      <w:bookmarkStart w:id="31" w:name="_Toc81836474"/>
      <w:bookmarkStart w:id="32" w:name="_Toc81837873"/>
      <w:bookmarkStart w:id="33" w:name="_Toc81838000"/>
      <w:bookmarkStart w:id="34" w:name="_Toc209090190"/>
      <w:bookmarkEnd w:id="26"/>
      <w:bookmarkEnd w:id="27"/>
      <w:bookmarkEnd w:id="28"/>
      <w:bookmarkEnd w:id="29"/>
      <w:bookmarkEnd w:id="30"/>
      <w:bookmarkEnd w:id="31"/>
      <w:bookmarkEnd w:id="32"/>
      <w:bookmarkEnd w:id="33"/>
      <w:r w:rsidRPr="002F7996">
        <w:rPr>
          <w:rFonts w:cstheme="majorHAnsi"/>
          <w:b/>
          <w:bCs/>
          <w:color w:val="auto"/>
          <w:sz w:val="20"/>
          <w:szCs w:val="20"/>
          <w:lang w:val="cs-CZ"/>
        </w:rPr>
        <w:t>PRÁVA DUŠEVNÍHO VLASTNICTVÍ</w:t>
      </w:r>
      <w:bookmarkEnd w:id="34"/>
    </w:p>
    <w:p w14:paraId="4EA1A965" w14:textId="77777777" w:rsidR="000E443C" w:rsidRPr="002F7996" w:rsidRDefault="000E443C" w:rsidP="000E443C">
      <w:pPr>
        <w:pStyle w:val="Odstavecseseznamem"/>
        <w:rPr>
          <w:rFonts w:asciiTheme="majorHAnsi" w:hAnsiTheme="majorHAnsi" w:cstheme="majorHAnsi"/>
          <w:szCs w:val="20"/>
          <w:lang w:val="cs-CZ"/>
        </w:rPr>
      </w:pPr>
    </w:p>
    <w:p w14:paraId="078545E7" w14:textId="78A4BABC" w:rsidR="00003BBF" w:rsidRPr="002F7996" w:rsidRDefault="000E443C"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Zákazník bere na vědomí a souhlasí s tím, že duševní vlastnictví </w:t>
      </w:r>
      <w:r w:rsidR="00F86114" w:rsidRPr="002F7996">
        <w:rPr>
          <w:rFonts w:asciiTheme="majorHAnsi" w:hAnsiTheme="majorHAnsi" w:cstheme="majorHAnsi"/>
          <w:szCs w:val="20"/>
          <w:lang w:val="cs-CZ"/>
        </w:rPr>
        <w:t xml:space="preserve">v </w:t>
      </w:r>
      <w:r w:rsidR="00F86114" w:rsidRPr="002F7996">
        <w:rPr>
          <w:rFonts w:asciiTheme="majorHAnsi" w:eastAsia="Times New Roman" w:hAnsiTheme="majorHAnsi" w:cstheme="majorHAnsi"/>
          <w:color w:val="000000"/>
          <w:szCs w:val="20"/>
          <w:lang w:val="cs-CZ"/>
        </w:rPr>
        <w:t>Zařízení j</w:t>
      </w:r>
      <w:r w:rsidRPr="002F7996">
        <w:rPr>
          <w:rFonts w:asciiTheme="majorHAnsi" w:hAnsiTheme="majorHAnsi" w:cstheme="majorHAnsi"/>
          <w:szCs w:val="20"/>
          <w:lang w:val="cs-CZ"/>
        </w:rPr>
        <w:t xml:space="preserve">e vlastnictvím </w:t>
      </w:r>
      <w:r w:rsidR="006B5946" w:rsidRPr="002F7996">
        <w:rPr>
          <w:rFonts w:asciiTheme="majorHAnsi" w:hAnsiTheme="majorHAnsi" w:cstheme="majorHAnsi"/>
          <w:szCs w:val="20"/>
          <w:lang w:val="cs-CZ"/>
        </w:rPr>
        <w:t>P</w:t>
      </w:r>
      <w:r w:rsidRPr="002F7996">
        <w:rPr>
          <w:rFonts w:asciiTheme="majorHAnsi" w:hAnsiTheme="majorHAnsi" w:cstheme="majorHAnsi"/>
          <w:szCs w:val="20"/>
          <w:lang w:val="cs-CZ"/>
        </w:rPr>
        <w:t xml:space="preserve">rodávajícího, případně jeho poskytovatelů licence. Zákazník </w:t>
      </w:r>
      <w:r w:rsidR="00003BBF" w:rsidRPr="002F7996">
        <w:rPr>
          <w:rFonts w:asciiTheme="majorHAnsi" w:hAnsiTheme="majorHAnsi" w:cstheme="majorHAnsi"/>
          <w:szCs w:val="20"/>
          <w:lang w:val="cs-CZ"/>
        </w:rPr>
        <w:t>k jakémukoliv dílu, které je předmětem ochrany duševního vlastnictví, a které je mu poskytován</w:t>
      </w:r>
      <w:r w:rsidR="00766303" w:rsidRPr="002F7996">
        <w:rPr>
          <w:rFonts w:asciiTheme="majorHAnsi" w:hAnsiTheme="majorHAnsi" w:cstheme="majorHAnsi"/>
          <w:szCs w:val="20"/>
          <w:lang w:val="cs-CZ"/>
        </w:rPr>
        <w:t>o</w:t>
      </w:r>
      <w:r w:rsidR="00003BBF" w:rsidRPr="002F7996">
        <w:rPr>
          <w:rFonts w:asciiTheme="majorHAnsi" w:hAnsiTheme="majorHAnsi" w:cstheme="majorHAnsi"/>
          <w:szCs w:val="20"/>
          <w:lang w:val="cs-CZ"/>
        </w:rPr>
        <w:t xml:space="preserve"> v rámci Plnění, získává </w:t>
      </w:r>
      <w:r w:rsidR="00FF0E23" w:rsidRPr="002F7996">
        <w:rPr>
          <w:rFonts w:asciiTheme="majorHAnsi" w:hAnsiTheme="majorHAnsi" w:cstheme="majorHAnsi"/>
          <w:szCs w:val="20"/>
          <w:lang w:val="cs-CZ"/>
        </w:rPr>
        <w:t xml:space="preserve">pouze </w:t>
      </w:r>
      <w:r w:rsidR="00003BBF" w:rsidRPr="002F7996">
        <w:rPr>
          <w:rFonts w:asciiTheme="majorHAnsi" w:hAnsiTheme="majorHAnsi" w:cstheme="majorHAnsi"/>
          <w:szCs w:val="20"/>
          <w:lang w:val="cs-CZ"/>
        </w:rPr>
        <w:t xml:space="preserve">práva uvedená dále. </w:t>
      </w:r>
    </w:p>
    <w:p w14:paraId="20407615" w14:textId="77777777" w:rsidR="00003BBF" w:rsidRPr="002F7996" w:rsidRDefault="00003BBF" w:rsidP="00003BBF">
      <w:pPr>
        <w:pStyle w:val="Odstavecseseznamem"/>
        <w:spacing w:line="240" w:lineRule="auto"/>
        <w:ind w:left="578"/>
        <w:rPr>
          <w:rFonts w:asciiTheme="majorHAnsi" w:hAnsiTheme="majorHAnsi" w:cstheme="majorHAnsi"/>
          <w:szCs w:val="20"/>
          <w:lang w:val="cs-CZ"/>
        </w:rPr>
      </w:pPr>
    </w:p>
    <w:p w14:paraId="26BC7093" w14:textId="05F40798" w:rsidR="006779E5" w:rsidRPr="002F7996" w:rsidRDefault="006779E5"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prohlašuje, že má veškerá oprávnění k tomu, aby Zákazníkovi poskytl Zařízení a Služby v souladu s touto Smlouvu, včetně potřebných oprávnění k objektům práva duševního vlastnictví, jsou-li součástí Plnění. </w:t>
      </w:r>
    </w:p>
    <w:p w14:paraId="3DDD29FC" w14:textId="77777777" w:rsidR="00003BBF" w:rsidRPr="002F7996" w:rsidRDefault="00003BBF" w:rsidP="00003BBF">
      <w:pPr>
        <w:pStyle w:val="Odstavecseseznamem"/>
        <w:rPr>
          <w:rFonts w:asciiTheme="majorHAnsi" w:hAnsiTheme="majorHAnsi" w:cstheme="majorHAnsi"/>
          <w:szCs w:val="20"/>
          <w:lang w:val="cs-CZ"/>
        </w:rPr>
      </w:pPr>
    </w:p>
    <w:p w14:paraId="03249474" w14:textId="10B15F60" w:rsidR="00D713D5" w:rsidRPr="002F7996" w:rsidRDefault="00AF35FE"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tímto </w:t>
      </w:r>
      <w:r w:rsidR="00F86114" w:rsidRPr="002F7996">
        <w:rPr>
          <w:rFonts w:asciiTheme="majorHAnsi" w:eastAsia="Times New Roman" w:hAnsiTheme="majorHAnsi" w:cstheme="majorHAnsi"/>
          <w:color w:val="000000"/>
          <w:szCs w:val="20"/>
          <w:lang w:val="cs-CZ"/>
        </w:rPr>
        <w:t xml:space="preserve">v rámci Plnění </w:t>
      </w:r>
      <w:r w:rsidRPr="002F7996">
        <w:rPr>
          <w:rFonts w:asciiTheme="majorHAnsi" w:hAnsiTheme="majorHAnsi" w:cstheme="majorHAnsi"/>
          <w:szCs w:val="20"/>
          <w:lang w:val="cs-CZ"/>
        </w:rPr>
        <w:t>poskytuje Zákazníkovi k jakémukoliv dílu, které je předmětem ochrany duševního vlastnictví, a které je mu poskytován</w:t>
      </w:r>
      <w:r w:rsidR="00FF0E23" w:rsidRPr="002F7996">
        <w:rPr>
          <w:rFonts w:asciiTheme="majorHAnsi" w:hAnsiTheme="majorHAnsi" w:cstheme="majorHAnsi"/>
          <w:szCs w:val="20"/>
          <w:lang w:val="cs-CZ"/>
        </w:rPr>
        <w:t>o</w:t>
      </w:r>
      <w:r w:rsidRPr="002F7996">
        <w:rPr>
          <w:rFonts w:asciiTheme="majorHAnsi" w:hAnsiTheme="majorHAnsi" w:cstheme="majorHAnsi"/>
          <w:szCs w:val="20"/>
          <w:lang w:val="cs-CZ"/>
        </w:rPr>
        <w:t xml:space="preserve"> v rámci Plnění, </w:t>
      </w:r>
      <w:bookmarkStart w:id="35" w:name="_Ref81995269"/>
      <w:r w:rsidR="006B5946" w:rsidRPr="002F7996">
        <w:rPr>
          <w:rFonts w:asciiTheme="majorHAnsi" w:hAnsiTheme="majorHAnsi" w:cstheme="majorHAnsi"/>
          <w:szCs w:val="20"/>
          <w:lang w:val="cs-CZ"/>
        </w:rPr>
        <w:t>a to ať už jako autor</w:t>
      </w:r>
      <w:r w:rsidR="00FF0E23" w:rsidRPr="002F7996">
        <w:rPr>
          <w:rFonts w:asciiTheme="majorHAnsi" w:hAnsiTheme="majorHAnsi" w:cstheme="majorHAnsi"/>
          <w:szCs w:val="20"/>
          <w:lang w:val="cs-CZ"/>
        </w:rPr>
        <w:t>em</w:t>
      </w:r>
      <w:r w:rsidR="006B5946" w:rsidRPr="002F7996">
        <w:rPr>
          <w:rFonts w:asciiTheme="majorHAnsi" w:hAnsiTheme="majorHAnsi" w:cstheme="majorHAnsi"/>
          <w:szCs w:val="20"/>
          <w:lang w:val="cs-CZ"/>
        </w:rPr>
        <w:t>, držitel</w:t>
      </w:r>
      <w:r w:rsidR="00FF0E23" w:rsidRPr="002F7996">
        <w:rPr>
          <w:rFonts w:asciiTheme="majorHAnsi" w:hAnsiTheme="majorHAnsi" w:cstheme="majorHAnsi"/>
          <w:szCs w:val="20"/>
          <w:lang w:val="cs-CZ"/>
        </w:rPr>
        <w:t>em</w:t>
      </w:r>
      <w:r w:rsidR="006B5946" w:rsidRPr="002F7996">
        <w:rPr>
          <w:rFonts w:asciiTheme="majorHAnsi" w:hAnsiTheme="majorHAnsi" w:cstheme="majorHAnsi"/>
          <w:szCs w:val="20"/>
          <w:lang w:val="cs-CZ"/>
        </w:rPr>
        <w:t xml:space="preserve"> majetkových práv nebo </w:t>
      </w:r>
      <w:r w:rsidR="00FF0E23" w:rsidRPr="002F7996">
        <w:rPr>
          <w:rFonts w:asciiTheme="majorHAnsi" w:hAnsiTheme="majorHAnsi" w:cstheme="majorHAnsi"/>
          <w:szCs w:val="20"/>
          <w:lang w:val="cs-CZ"/>
        </w:rPr>
        <w:t xml:space="preserve">jinou </w:t>
      </w:r>
      <w:r w:rsidR="006B5946" w:rsidRPr="002F7996">
        <w:rPr>
          <w:rFonts w:asciiTheme="majorHAnsi" w:hAnsiTheme="majorHAnsi" w:cstheme="majorHAnsi"/>
          <w:szCs w:val="20"/>
          <w:lang w:val="cs-CZ"/>
        </w:rPr>
        <w:t>osob</w:t>
      </w:r>
      <w:r w:rsidR="00FF0E23" w:rsidRPr="002F7996">
        <w:rPr>
          <w:rFonts w:asciiTheme="majorHAnsi" w:hAnsiTheme="majorHAnsi" w:cstheme="majorHAnsi"/>
          <w:szCs w:val="20"/>
          <w:lang w:val="cs-CZ"/>
        </w:rPr>
        <w:t>ou</w:t>
      </w:r>
      <w:r w:rsidR="006B5946" w:rsidRPr="002F7996">
        <w:rPr>
          <w:rFonts w:asciiTheme="majorHAnsi" w:hAnsiTheme="majorHAnsi" w:cstheme="majorHAnsi"/>
          <w:szCs w:val="20"/>
          <w:lang w:val="cs-CZ"/>
        </w:rPr>
        <w:t xml:space="preserve"> oprávněn</w:t>
      </w:r>
      <w:r w:rsidR="00FF0E23" w:rsidRPr="002F7996">
        <w:rPr>
          <w:rFonts w:asciiTheme="majorHAnsi" w:hAnsiTheme="majorHAnsi" w:cstheme="majorHAnsi"/>
          <w:szCs w:val="20"/>
          <w:lang w:val="cs-CZ"/>
        </w:rPr>
        <w:t>ou</w:t>
      </w:r>
      <w:r w:rsidR="006B5946" w:rsidRPr="002F7996">
        <w:rPr>
          <w:rFonts w:asciiTheme="majorHAnsi" w:hAnsiTheme="majorHAnsi" w:cstheme="majorHAnsi"/>
          <w:szCs w:val="20"/>
          <w:lang w:val="cs-CZ"/>
        </w:rPr>
        <w:t xml:space="preserve"> udělit licenci, </w:t>
      </w:r>
    </w:p>
    <w:p w14:paraId="61EA8921" w14:textId="57B2D866" w:rsidR="0072357E" w:rsidRPr="002F7996" w:rsidRDefault="000E443C"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nevýhradní, </w:t>
      </w:r>
    </w:p>
    <w:p w14:paraId="0BAB9BCF" w14:textId="77777777" w:rsidR="00BC0008" w:rsidRPr="002F7996" w:rsidRDefault="006779E5"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územně a množstevně neomezen</w:t>
      </w:r>
      <w:r w:rsidR="00AF35FE" w:rsidRPr="002F7996">
        <w:rPr>
          <w:rFonts w:asciiTheme="majorHAnsi" w:hAnsiTheme="majorHAnsi" w:cstheme="majorHAnsi"/>
          <w:szCs w:val="20"/>
          <w:lang w:val="cs-CZ"/>
        </w:rPr>
        <w:t>ou</w:t>
      </w:r>
      <w:r w:rsidRPr="002F7996">
        <w:rPr>
          <w:rFonts w:asciiTheme="majorHAnsi" w:hAnsiTheme="majorHAnsi" w:cstheme="majorHAnsi"/>
          <w:szCs w:val="20"/>
          <w:lang w:val="cs-CZ"/>
        </w:rPr>
        <w:t>,</w:t>
      </w:r>
    </w:p>
    <w:p w14:paraId="5956E9E7" w14:textId="5BAD3C2A" w:rsidR="0072357E" w:rsidRPr="002F7996" w:rsidRDefault="00BC0008"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z hlediska počtu uživatelů neomezenou,</w:t>
      </w:r>
      <w:r w:rsidR="0072357E" w:rsidRPr="002F7996">
        <w:rPr>
          <w:rFonts w:asciiTheme="majorHAnsi" w:hAnsiTheme="majorHAnsi" w:cstheme="majorHAnsi"/>
          <w:szCs w:val="20"/>
          <w:lang w:val="cs-CZ"/>
        </w:rPr>
        <w:t xml:space="preserve"> </w:t>
      </w:r>
    </w:p>
    <w:p w14:paraId="6772996B" w14:textId="02B66814" w:rsidR="0072357E" w:rsidRPr="002F7996" w:rsidRDefault="0072357E"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za účelem užívání dle této Smlouvy,</w:t>
      </w:r>
    </w:p>
    <w:p w14:paraId="253D9FBF" w14:textId="27E859B7" w:rsidR="0072357E" w:rsidRPr="002F7996" w:rsidRDefault="0072357E"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všemi známými způsoby užití,</w:t>
      </w:r>
    </w:p>
    <w:p w14:paraId="3033EF0B" w14:textId="678B8519" w:rsidR="0072357E" w:rsidRPr="002F7996" w:rsidRDefault="006779E5"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na dobu trvání autorských majetkových práv </w:t>
      </w:r>
      <w:r w:rsidR="000E443C" w:rsidRPr="002F7996">
        <w:rPr>
          <w:rFonts w:asciiTheme="majorHAnsi" w:hAnsiTheme="majorHAnsi" w:cstheme="majorHAnsi"/>
          <w:szCs w:val="20"/>
          <w:lang w:val="cs-CZ"/>
        </w:rPr>
        <w:t>neodvolateln</w:t>
      </w:r>
      <w:r w:rsidR="00AF35FE" w:rsidRPr="002F7996">
        <w:rPr>
          <w:rFonts w:asciiTheme="majorHAnsi" w:hAnsiTheme="majorHAnsi" w:cstheme="majorHAnsi"/>
          <w:szCs w:val="20"/>
          <w:lang w:val="cs-CZ"/>
        </w:rPr>
        <w:t>ou</w:t>
      </w:r>
      <w:r w:rsidR="0072357E" w:rsidRPr="002F7996">
        <w:rPr>
          <w:rFonts w:asciiTheme="majorHAnsi" w:hAnsiTheme="majorHAnsi" w:cstheme="majorHAnsi"/>
          <w:szCs w:val="20"/>
          <w:lang w:val="cs-CZ"/>
        </w:rPr>
        <w:t xml:space="preserve"> a nevypověditeln</w:t>
      </w:r>
      <w:r w:rsidR="00AF35FE" w:rsidRPr="002F7996">
        <w:rPr>
          <w:rFonts w:asciiTheme="majorHAnsi" w:hAnsiTheme="majorHAnsi" w:cstheme="majorHAnsi"/>
          <w:szCs w:val="20"/>
          <w:lang w:val="cs-CZ"/>
        </w:rPr>
        <w:t>ou</w:t>
      </w:r>
      <w:r w:rsidR="000E443C" w:rsidRPr="002F7996">
        <w:rPr>
          <w:rFonts w:asciiTheme="majorHAnsi" w:hAnsiTheme="majorHAnsi" w:cstheme="majorHAnsi"/>
          <w:szCs w:val="20"/>
          <w:lang w:val="cs-CZ"/>
        </w:rPr>
        <w:t xml:space="preserve">, </w:t>
      </w:r>
    </w:p>
    <w:p w14:paraId="14994F0B" w14:textId="4CF8BC7C" w:rsidR="0072357E" w:rsidRPr="002F7996" w:rsidRDefault="006779E5" w:rsidP="00C45DBF">
      <w:pPr>
        <w:pStyle w:val="Odstavecseseznamem"/>
        <w:numPr>
          <w:ilvl w:val="2"/>
          <w:numId w:val="1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není-li stanoveno výslovně jinak </w:t>
      </w:r>
      <w:r w:rsidR="000E443C" w:rsidRPr="002F7996">
        <w:rPr>
          <w:rFonts w:asciiTheme="majorHAnsi" w:hAnsiTheme="majorHAnsi" w:cstheme="majorHAnsi"/>
          <w:szCs w:val="20"/>
          <w:lang w:val="cs-CZ"/>
        </w:rPr>
        <w:t>nepřevoditeln</w:t>
      </w:r>
      <w:r w:rsidR="00AF35FE" w:rsidRPr="002F7996">
        <w:rPr>
          <w:rFonts w:asciiTheme="majorHAnsi" w:hAnsiTheme="majorHAnsi" w:cstheme="majorHAnsi"/>
          <w:szCs w:val="20"/>
          <w:lang w:val="cs-CZ"/>
        </w:rPr>
        <w:t>ou</w:t>
      </w:r>
      <w:r w:rsidR="00AA7B50" w:rsidRPr="002F7996">
        <w:rPr>
          <w:rFonts w:asciiTheme="majorHAnsi" w:hAnsiTheme="majorHAnsi" w:cstheme="majorHAnsi"/>
          <w:szCs w:val="20"/>
          <w:lang w:val="cs-CZ"/>
        </w:rPr>
        <w:t xml:space="preserve"> (vyjma přechodu práv a povinností)</w:t>
      </w:r>
    </w:p>
    <w:p w14:paraId="56133A36" w14:textId="56E581E4" w:rsidR="006779E5" w:rsidRPr="002F7996" w:rsidRDefault="000E443C" w:rsidP="00D713D5">
      <w:pPr>
        <w:spacing w:after="120"/>
        <w:ind w:left="578"/>
        <w:rPr>
          <w:rFonts w:asciiTheme="majorHAnsi" w:hAnsiTheme="majorHAnsi" w:cstheme="majorHAnsi"/>
          <w:szCs w:val="20"/>
          <w:lang w:val="cs-CZ"/>
        </w:rPr>
      </w:pPr>
      <w:r w:rsidRPr="002F7996">
        <w:rPr>
          <w:rFonts w:asciiTheme="majorHAnsi" w:hAnsiTheme="majorHAnsi" w:cstheme="majorHAnsi"/>
          <w:b/>
          <w:bCs/>
          <w:szCs w:val="20"/>
          <w:lang w:val="cs-CZ"/>
        </w:rPr>
        <w:t>licenc</w:t>
      </w:r>
      <w:r w:rsidR="00FF0E23" w:rsidRPr="002F7996">
        <w:rPr>
          <w:rFonts w:asciiTheme="majorHAnsi" w:hAnsiTheme="majorHAnsi" w:cstheme="majorHAnsi"/>
          <w:b/>
          <w:bCs/>
          <w:szCs w:val="20"/>
          <w:lang w:val="cs-CZ"/>
        </w:rPr>
        <w:t>i</w:t>
      </w:r>
      <w:r w:rsidRPr="002F7996">
        <w:rPr>
          <w:rFonts w:asciiTheme="majorHAnsi" w:hAnsiTheme="majorHAnsi" w:cstheme="majorHAnsi"/>
          <w:szCs w:val="20"/>
          <w:lang w:val="cs-CZ"/>
        </w:rPr>
        <w:t xml:space="preserve"> na používání</w:t>
      </w:r>
      <w:r w:rsidR="00FF635E" w:rsidRPr="002F7996">
        <w:rPr>
          <w:rFonts w:asciiTheme="majorHAnsi" w:hAnsiTheme="majorHAnsi" w:cstheme="majorHAnsi"/>
          <w:szCs w:val="20"/>
          <w:lang w:val="cs-CZ"/>
        </w:rPr>
        <w:t xml:space="preserve"> takového</w:t>
      </w:r>
      <w:r w:rsidRPr="002F7996">
        <w:rPr>
          <w:rFonts w:asciiTheme="majorHAnsi" w:hAnsiTheme="majorHAnsi" w:cstheme="majorHAnsi"/>
          <w:szCs w:val="20"/>
          <w:lang w:val="cs-CZ"/>
        </w:rPr>
        <w:t xml:space="preserve"> duševního vlastnictví k provozování Zařízení a k využívání Služeb v</w:t>
      </w:r>
      <w:r w:rsidR="00D713D5"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souladu s jejich obvyklým účelem </w:t>
      </w:r>
      <w:r w:rsidR="006779E5" w:rsidRPr="002F7996">
        <w:rPr>
          <w:rFonts w:asciiTheme="majorHAnsi" w:hAnsiTheme="majorHAnsi" w:cstheme="majorHAnsi"/>
          <w:szCs w:val="20"/>
          <w:lang w:val="cs-CZ"/>
        </w:rPr>
        <w:t xml:space="preserve">a účelem dle této Smlouvy; součástí oprávnění Zákazníka dle této Smlouvy je i právo Zákazníka umožnit třetím osobám </w:t>
      </w:r>
      <w:r w:rsidR="00F86114" w:rsidRPr="002F7996">
        <w:rPr>
          <w:rFonts w:asciiTheme="majorHAnsi" w:eastAsia="Times New Roman" w:hAnsiTheme="majorHAnsi" w:cstheme="majorHAnsi"/>
          <w:szCs w:val="20"/>
          <w:lang w:val="cs-CZ"/>
        </w:rPr>
        <w:t xml:space="preserve">na straně Zákazníka pro účely Zákazníka </w:t>
      </w:r>
      <w:r w:rsidR="006779E5" w:rsidRPr="002F7996">
        <w:rPr>
          <w:rFonts w:asciiTheme="majorHAnsi" w:hAnsiTheme="majorHAnsi" w:cstheme="majorHAnsi"/>
          <w:szCs w:val="20"/>
          <w:lang w:val="cs-CZ"/>
        </w:rPr>
        <w:t>obsluhu Zařízení a využití Služeb, plní-li se tím účel Smlouvy</w:t>
      </w:r>
      <w:r w:rsidR="00FF635E" w:rsidRPr="002F7996">
        <w:rPr>
          <w:rFonts w:asciiTheme="majorHAnsi" w:hAnsiTheme="majorHAnsi" w:cstheme="majorHAnsi"/>
          <w:szCs w:val="20"/>
          <w:lang w:val="cs-CZ"/>
        </w:rPr>
        <w:t>.</w:t>
      </w:r>
    </w:p>
    <w:p w14:paraId="2020B170" w14:textId="0C87554C" w:rsidR="000E443C" w:rsidRPr="002F7996" w:rsidRDefault="00FF635E"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Zákazník souhlasí s tím, že v souvislosti s duševním vlastnictvím Prodávajícího, které </w:t>
      </w:r>
      <w:r w:rsidR="00AF35FE" w:rsidRPr="002F7996">
        <w:rPr>
          <w:rFonts w:asciiTheme="majorHAnsi" w:hAnsiTheme="majorHAnsi" w:cstheme="majorHAnsi"/>
          <w:szCs w:val="20"/>
          <w:lang w:val="cs-CZ"/>
        </w:rPr>
        <w:t>je mu poskytnuto dle této Smlouvy</w:t>
      </w:r>
      <w:r w:rsidRPr="002F7996">
        <w:rPr>
          <w:rFonts w:asciiTheme="majorHAnsi" w:hAnsiTheme="majorHAnsi" w:cstheme="majorHAnsi"/>
          <w:szCs w:val="20"/>
          <w:lang w:val="cs-CZ"/>
        </w:rPr>
        <w:t xml:space="preserve">, </w:t>
      </w:r>
      <w:bookmarkEnd w:id="35"/>
      <w:r w:rsidR="000E443C" w:rsidRPr="002F7996">
        <w:rPr>
          <w:rFonts w:asciiTheme="majorHAnsi" w:hAnsiTheme="majorHAnsi" w:cstheme="majorHAnsi"/>
          <w:szCs w:val="20"/>
          <w:lang w:val="cs-CZ"/>
        </w:rPr>
        <w:t>neodstraní, nezmění ani jinak nezasáhne do žádných ochranných známek, obchodních názvů, log, čísel nebo jiných identifikačních prostředků na Zařízení, které se dostanou do vlastnictví, úschovy nebo pod kontrolu Zákazníka</w:t>
      </w:r>
      <w:r w:rsidR="00344F5F" w:rsidRPr="002F7996">
        <w:rPr>
          <w:rFonts w:asciiTheme="majorHAnsi" w:hAnsiTheme="majorHAnsi" w:cstheme="majorHAnsi"/>
          <w:szCs w:val="20"/>
          <w:lang w:val="cs-CZ"/>
        </w:rPr>
        <w:t>.</w:t>
      </w:r>
    </w:p>
    <w:p w14:paraId="178C4736" w14:textId="77777777" w:rsidR="000E443C" w:rsidRPr="002F7996" w:rsidRDefault="000E443C" w:rsidP="000E443C">
      <w:pPr>
        <w:pStyle w:val="Odstavecseseznamem"/>
        <w:spacing w:after="0"/>
        <w:rPr>
          <w:rFonts w:asciiTheme="majorHAnsi" w:hAnsiTheme="majorHAnsi" w:cstheme="majorHAnsi"/>
          <w:szCs w:val="20"/>
          <w:lang w:val="cs-CZ"/>
        </w:rPr>
      </w:pPr>
      <w:bookmarkStart w:id="36" w:name="_Toc82004444"/>
    </w:p>
    <w:bookmarkEnd w:id="36"/>
    <w:p w14:paraId="497E571D" w14:textId="5EE64BED" w:rsidR="000E443C" w:rsidRPr="002F7996" w:rsidRDefault="000E443C"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Zákazník je povinen neprodleně informovat </w:t>
      </w:r>
      <w:r w:rsidR="0072357E" w:rsidRPr="002F7996">
        <w:rPr>
          <w:rFonts w:asciiTheme="majorHAnsi" w:hAnsiTheme="majorHAnsi" w:cstheme="majorHAnsi"/>
          <w:szCs w:val="20"/>
          <w:lang w:val="cs-CZ"/>
        </w:rPr>
        <w:t>P</w:t>
      </w:r>
      <w:r w:rsidRPr="002F7996">
        <w:rPr>
          <w:rFonts w:asciiTheme="majorHAnsi" w:hAnsiTheme="majorHAnsi" w:cstheme="majorHAnsi"/>
          <w:szCs w:val="20"/>
          <w:lang w:val="cs-CZ"/>
        </w:rPr>
        <w:t>rodávajícího</w:t>
      </w:r>
      <w:r w:rsidR="0072357E" w:rsidRPr="002F7996">
        <w:rPr>
          <w:rFonts w:asciiTheme="majorHAnsi" w:hAnsiTheme="majorHAnsi" w:cstheme="majorHAnsi"/>
          <w:szCs w:val="20"/>
          <w:lang w:val="cs-CZ"/>
        </w:rPr>
        <w:t xml:space="preserve">, zjistí-li, že došlo k porušení duševního vlastnictví Prodávajícího v souvislosti s touto Smlouvou nebo takové porušení imanentně hrozí a dále v případě, pokud by se dozvěděl </w:t>
      </w:r>
      <w:r w:rsidRPr="002F7996">
        <w:rPr>
          <w:rFonts w:asciiTheme="majorHAnsi" w:hAnsiTheme="majorHAnsi" w:cstheme="majorHAnsi"/>
          <w:szCs w:val="20"/>
          <w:lang w:val="cs-CZ"/>
        </w:rPr>
        <w:t>o jakémkoli tvrzení třetí osoby, že dodávka Zařízení a/nebo poskytování Služeb porušuje jakékoli právo jiné osoby, včetně jakýchkoli práv duševního vlastnictví této osoby.</w:t>
      </w:r>
    </w:p>
    <w:p w14:paraId="7EF7DC75" w14:textId="77777777" w:rsidR="00AF35FE" w:rsidRPr="002F7996" w:rsidRDefault="00AF35FE" w:rsidP="00AF35FE">
      <w:pPr>
        <w:pStyle w:val="Odstavecseseznamem"/>
        <w:spacing w:line="240" w:lineRule="auto"/>
        <w:ind w:left="578"/>
        <w:rPr>
          <w:rFonts w:asciiTheme="majorHAnsi" w:hAnsiTheme="majorHAnsi" w:cstheme="majorHAnsi"/>
          <w:szCs w:val="20"/>
          <w:lang w:val="cs-CZ"/>
        </w:rPr>
      </w:pPr>
    </w:p>
    <w:p w14:paraId="0327B5FB" w14:textId="7A2AF3DB" w:rsidR="0072357E" w:rsidRDefault="0072357E" w:rsidP="00C45DBF">
      <w:pPr>
        <w:pStyle w:val="Odstavecseseznamem"/>
        <w:numPr>
          <w:ilvl w:val="1"/>
          <w:numId w:val="20"/>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Licence dle této Smlouvy trvá i po skončení této Smlouvy</w:t>
      </w:r>
      <w:r w:rsidR="002E4DC2" w:rsidRPr="002F7996">
        <w:rPr>
          <w:rFonts w:asciiTheme="majorHAnsi" w:hAnsiTheme="majorHAnsi" w:cstheme="majorHAnsi"/>
          <w:szCs w:val="20"/>
          <w:lang w:val="cs-CZ"/>
        </w:rPr>
        <w:t>.</w:t>
      </w:r>
      <w:r w:rsidR="00766303" w:rsidRPr="002F7996">
        <w:rPr>
          <w:rFonts w:asciiTheme="majorHAnsi" w:hAnsiTheme="majorHAnsi" w:cstheme="majorHAnsi"/>
          <w:szCs w:val="20"/>
          <w:lang w:val="cs-CZ"/>
        </w:rPr>
        <w:t xml:space="preserve"> </w:t>
      </w:r>
    </w:p>
    <w:p w14:paraId="51BB6B3F" w14:textId="77777777" w:rsidR="00F70187" w:rsidRPr="00476923" w:rsidRDefault="00F70187" w:rsidP="00476923">
      <w:pPr>
        <w:pStyle w:val="Odstavecseseznamem"/>
        <w:rPr>
          <w:rFonts w:asciiTheme="majorHAnsi" w:hAnsiTheme="majorHAnsi" w:cstheme="majorHAnsi"/>
          <w:szCs w:val="20"/>
          <w:lang w:val="cs-CZ"/>
        </w:rPr>
      </w:pPr>
    </w:p>
    <w:p w14:paraId="194A4811" w14:textId="074DD5C7" w:rsidR="00F70187" w:rsidRPr="002F7996" w:rsidRDefault="00F70187" w:rsidP="00C45DBF">
      <w:pPr>
        <w:pStyle w:val="Odstavecseseznamem"/>
        <w:numPr>
          <w:ilvl w:val="1"/>
          <w:numId w:val="20"/>
        </w:numPr>
        <w:spacing w:line="240" w:lineRule="auto"/>
        <w:ind w:left="578" w:hanging="578"/>
        <w:rPr>
          <w:rFonts w:asciiTheme="majorHAnsi" w:hAnsiTheme="majorHAnsi" w:cstheme="majorHAnsi"/>
          <w:szCs w:val="20"/>
          <w:lang w:val="cs-CZ"/>
        </w:rPr>
      </w:pPr>
      <w:r>
        <w:rPr>
          <w:rFonts w:asciiTheme="majorHAnsi" w:hAnsiTheme="majorHAnsi" w:cstheme="majorHAnsi"/>
          <w:szCs w:val="20"/>
          <w:lang w:val="cs-CZ"/>
        </w:rPr>
        <w:t>V případě prodeje Zařízení Zákazníkem třetí osobě, za předpokladu, že takovému prodeji nebrání zákaz či omezení dané příslušným orgánem veřejné správy</w:t>
      </w:r>
      <w:r w:rsidR="004A19F3">
        <w:rPr>
          <w:rFonts w:asciiTheme="majorHAnsi" w:hAnsiTheme="majorHAnsi" w:cstheme="majorHAnsi"/>
          <w:szCs w:val="20"/>
          <w:lang w:val="cs-CZ"/>
        </w:rPr>
        <w:t xml:space="preserve"> (případně rozhodnutí o přidělení dotace či dotační pravidla)</w:t>
      </w:r>
      <w:r>
        <w:rPr>
          <w:rFonts w:asciiTheme="majorHAnsi" w:hAnsiTheme="majorHAnsi" w:cstheme="majorHAnsi"/>
          <w:szCs w:val="20"/>
          <w:lang w:val="cs-CZ"/>
        </w:rPr>
        <w:t xml:space="preserve">, přechází licence současně se Zařízením na nového vlastníka Zařízení, a to bez nutnosti dalšího souhlasu Prodávajícího. </w:t>
      </w:r>
    </w:p>
    <w:p w14:paraId="6F6D0299" w14:textId="77777777" w:rsidR="00407D24" w:rsidRPr="002F7996" w:rsidRDefault="00407D24" w:rsidP="00407D24">
      <w:pPr>
        <w:pStyle w:val="Nadpis1"/>
        <w:numPr>
          <w:ilvl w:val="0"/>
          <w:numId w:val="4"/>
        </w:numPr>
        <w:tabs>
          <w:tab w:val="num" w:pos="360"/>
        </w:tabs>
        <w:ind w:left="375" w:hanging="375"/>
        <w:rPr>
          <w:rFonts w:cstheme="majorHAnsi"/>
          <w:b/>
          <w:bCs/>
          <w:color w:val="auto"/>
          <w:sz w:val="20"/>
          <w:szCs w:val="20"/>
          <w:lang w:val="cs-CZ"/>
        </w:rPr>
      </w:pPr>
      <w:bookmarkStart w:id="37" w:name="_Toc81835795"/>
      <w:bookmarkStart w:id="38" w:name="_Toc81836476"/>
      <w:bookmarkStart w:id="39" w:name="_Toc81837875"/>
      <w:bookmarkStart w:id="40" w:name="_Toc81838002"/>
      <w:bookmarkStart w:id="41" w:name="_Toc81835798"/>
      <w:bookmarkStart w:id="42" w:name="_Toc81836479"/>
      <w:bookmarkStart w:id="43" w:name="_Toc81837878"/>
      <w:bookmarkStart w:id="44" w:name="_Toc81838005"/>
      <w:bookmarkStart w:id="45" w:name="_Toc81835800"/>
      <w:bookmarkStart w:id="46" w:name="_Toc81836481"/>
      <w:bookmarkStart w:id="47" w:name="_Toc81837880"/>
      <w:bookmarkStart w:id="48" w:name="_Toc81838007"/>
      <w:bookmarkStart w:id="49" w:name="_Toc81835801"/>
      <w:bookmarkStart w:id="50" w:name="_Toc81836482"/>
      <w:bookmarkStart w:id="51" w:name="_Toc81837881"/>
      <w:bookmarkStart w:id="52" w:name="_Toc81838008"/>
      <w:bookmarkStart w:id="53" w:name="_Toc209090191"/>
      <w:bookmarkStart w:id="54" w:name="_Toc82004520"/>
      <w:bookmarkStart w:id="55" w:name="_Ref8209971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2F7996">
        <w:rPr>
          <w:rFonts w:cstheme="majorHAnsi"/>
          <w:b/>
          <w:bCs/>
          <w:color w:val="auto"/>
          <w:sz w:val="20"/>
          <w:szCs w:val="20"/>
          <w:lang w:val="cs-CZ"/>
        </w:rPr>
        <w:t>PLATEBNÍ PODMÍNKY</w:t>
      </w:r>
      <w:bookmarkEnd w:id="53"/>
    </w:p>
    <w:p w14:paraId="44098A0A" w14:textId="77777777" w:rsidR="00407D24" w:rsidRPr="002F7996" w:rsidRDefault="00407D24" w:rsidP="00407D24">
      <w:pPr>
        <w:pStyle w:val="Odstavecseseznamem"/>
        <w:ind w:left="0"/>
        <w:rPr>
          <w:rFonts w:asciiTheme="majorHAnsi" w:hAnsiTheme="majorHAnsi" w:cstheme="majorHAnsi"/>
          <w:szCs w:val="20"/>
          <w:lang w:val="cs-CZ"/>
        </w:rPr>
      </w:pPr>
      <w:bookmarkStart w:id="56" w:name="_Ref82367352"/>
    </w:p>
    <w:p w14:paraId="3D016F2F" w14:textId="2D4A108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lang w:val="cs-CZ"/>
        </w:rPr>
      </w:pPr>
      <w:bookmarkStart w:id="57" w:name="_Ref189742937"/>
      <w:bookmarkStart w:id="58" w:name="_Ref190169551"/>
      <w:r w:rsidRPr="002F7996">
        <w:rPr>
          <w:rFonts w:asciiTheme="majorHAnsi" w:hAnsiTheme="majorHAnsi" w:cstheme="majorHAnsi"/>
          <w:szCs w:val="20"/>
          <w:lang w:val="cs-CZ"/>
        </w:rPr>
        <w:t xml:space="preserve">Celková </w:t>
      </w:r>
      <w:r w:rsidR="00AE6062" w:rsidRPr="002F7996">
        <w:rPr>
          <w:rFonts w:asciiTheme="majorHAnsi" w:hAnsiTheme="majorHAnsi" w:cstheme="majorHAnsi"/>
          <w:szCs w:val="20"/>
          <w:lang w:val="cs-CZ"/>
        </w:rPr>
        <w:t>o</w:t>
      </w:r>
      <w:r w:rsidRPr="002F7996">
        <w:rPr>
          <w:rFonts w:asciiTheme="majorHAnsi" w:hAnsiTheme="majorHAnsi" w:cstheme="majorHAnsi"/>
          <w:szCs w:val="20"/>
          <w:lang w:val="cs-CZ"/>
        </w:rPr>
        <w:t xml:space="preserve">dměna Prodávajícího za Plnění dle této Smlouvy činí </w:t>
      </w:r>
      <w:r w:rsidRPr="002F7996">
        <w:rPr>
          <w:rFonts w:asciiTheme="majorHAnsi" w:hAnsiTheme="majorHAnsi" w:cstheme="majorHAnsi"/>
          <w:szCs w:val="20"/>
          <w:highlight w:val="yellow"/>
          <w:lang w:val="cs-CZ"/>
        </w:rPr>
        <w:t>[</w:t>
      </w:r>
      <w:r w:rsidR="00332E32" w:rsidRPr="002F7996">
        <w:rPr>
          <w:rFonts w:asciiTheme="majorHAnsi" w:hAnsiTheme="majorHAnsi" w:cstheme="majorHAnsi"/>
          <w:szCs w:val="20"/>
          <w:highlight w:val="yellow"/>
          <w:lang w:val="cs-CZ"/>
        </w:rPr>
        <w:t>BUDE DOPLNĚNO na základě kritéria hodnocení</w:t>
      </w:r>
      <w:r w:rsidRPr="002F7996">
        <w:rPr>
          <w:rFonts w:asciiTheme="majorHAnsi" w:hAnsiTheme="majorHAnsi" w:cstheme="majorHAnsi"/>
          <w:szCs w:val="20"/>
          <w:highlight w:val="yellow"/>
          <w:lang w:val="cs-CZ"/>
        </w:rPr>
        <w:t>]</w:t>
      </w:r>
      <w:r w:rsidRPr="002F7996">
        <w:rPr>
          <w:rFonts w:asciiTheme="majorHAnsi" w:hAnsiTheme="majorHAnsi" w:cstheme="majorHAnsi"/>
          <w:szCs w:val="20"/>
          <w:lang w:val="cs-CZ"/>
        </w:rPr>
        <w:t xml:space="preserve"> EUR (EUR </w:t>
      </w:r>
      <w:r w:rsidRPr="002F7996">
        <w:rPr>
          <w:rFonts w:asciiTheme="majorHAnsi" w:hAnsiTheme="majorHAnsi" w:cstheme="majorHAnsi"/>
          <w:szCs w:val="20"/>
          <w:highlight w:val="yellow"/>
          <w:lang w:val="cs-CZ"/>
        </w:rPr>
        <w:t>[VLOŽIT]</w:t>
      </w:r>
      <w:r w:rsidR="00E33F4F"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(dále jen „</w:t>
      </w:r>
      <w:r w:rsidRPr="002F7996">
        <w:rPr>
          <w:rFonts w:asciiTheme="majorHAnsi" w:hAnsiTheme="majorHAnsi" w:cstheme="majorHAnsi"/>
          <w:b/>
          <w:bCs/>
          <w:szCs w:val="20"/>
          <w:lang w:val="cs-CZ"/>
        </w:rPr>
        <w:t>Odměna</w:t>
      </w:r>
      <w:r w:rsidRPr="002F7996">
        <w:rPr>
          <w:rFonts w:asciiTheme="majorHAnsi" w:hAnsiTheme="majorHAnsi" w:cstheme="majorHAnsi"/>
          <w:szCs w:val="20"/>
          <w:lang w:val="cs-CZ"/>
        </w:rPr>
        <w:t>“). Zákazník zaplatí Prodávajícímu za Plnění způsobem uvedeným v tomto článku</w:t>
      </w:r>
      <w:bookmarkEnd w:id="56"/>
      <w:bookmarkEnd w:id="57"/>
      <w:r w:rsidR="00AF35FE" w:rsidRPr="002F7996">
        <w:rPr>
          <w:rFonts w:asciiTheme="majorHAnsi" w:hAnsiTheme="majorHAnsi" w:cstheme="majorHAnsi"/>
          <w:szCs w:val="20"/>
          <w:lang w:val="cs-CZ"/>
        </w:rPr>
        <w:t>.</w:t>
      </w:r>
      <w:bookmarkEnd w:id="58"/>
    </w:p>
    <w:p w14:paraId="41DB1EBB" w14:textId="77777777" w:rsidR="00AE6062" w:rsidRPr="002F7996" w:rsidRDefault="00AE6062" w:rsidP="00AE6062">
      <w:pPr>
        <w:pStyle w:val="Odstavecseseznamem"/>
        <w:spacing w:line="240" w:lineRule="auto"/>
        <w:ind w:left="578"/>
        <w:rPr>
          <w:rFonts w:asciiTheme="majorHAnsi" w:hAnsiTheme="majorHAnsi" w:cstheme="majorHAnsi"/>
          <w:szCs w:val="20"/>
          <w:lang w:val="cs-CZ"/>
        </w:rPr>
      </w:pPr>
    </w:p>
    <w:p w14:paraId="3C934B7C" w14:textId="1ADD1946" w:rsidR="00AF35FE" w:rsidRPr="002F7996" w:rsidRDefault="00AF35FE" w:rsidP="00C45DBF">
      <w:pPr>
        <w:pStyle w:val="Odstavecseseznamem"/>
        <w:numPr>
          <w:ilvl w:val="1"/>
          <w:numId w:val="21"/>
        </w:numPr>
        <w:spacing w:line="240" w:lineRule="auto"/>
        <w:ind w:left="578" w:hanging="578"/>
        <w:rPr>
          <w:rFonts w:asciiTheme="majorHAnsi" w:hAnsiTheme="majorHAnsi" w:cstheme="majorHAnsi"/>
          <w:szCs w:val="20"/>
          <w:lang w:val="cs-CZ"/>
        </w:rPr>
      </w:pPr>
      <w:bookmarkStart w:id="59" w:name="_Ref189747240"/>
      <w:r w:rsidRPr="002F7996">
        <w:rPr>
          <w:rFonts w:asciiTheme="majorHAnsi" w:hAnsiTheme="majorHAnsi" w:cstheme="majorHAnsi"/>
          <w:szCs w:val="20"/>
          <w:lang w:val="cs-CZ"/>
        </w:rPr>
        <w:t>Strany se dohodly, že Odměna bude hrazena ve třech splátkách, a to následovně:</w:t>
      </w:r>
      <w:bookmarkEnd w:id="59"/>
    </w:p>
    <w:p w14:paraId="60DD4384" w14:textId="77777777" w:rsidR="00AF35FE" w:rsidRPr="002F7996" w:rsidRDefault="00AF35FE" w:rsidP="00AF35FE">
      <w:pPr>
        <w:pStyle w:val="Odstavecseseznamem"/>
        <w:spacing w:line="240" w:lineRule="auto"/>
        <w:ind w:left="578"/>
        <w:rPr>
          <w:rFonts w:asciiTheme="majorHAnsi" w:hAnsiTheme="majorHAnsi" w:cstheme="majorHAnsi"/>
          <w:szCs w:val="20"/>
          <w:lang w:val="cs-CZ"/>
        </w:rPr>
      </w:pPr>
    </w:p>
    <w:p w14:paraId="343B1051" w14:textId="62963BCE" w:rsidR="00AF35FE" w:rsidRPr="00D979B1" w:rsidRDefault="00AF35FE" w:rsidP="00C45DBF">
      <w:pPr>
        <w:pStyle w:val="Odstavecseseznamem"/>
        <w:numPr>
          <w:ilvl w:val="2"/>
          <w:numId w:val="21"/>
        </w:numPr>
        <w:spacing w:line="240" w:lineRule="auto"/>
        <w:ind w:left="1276"/>
        <w:rPr>
          <w:rFonts w:asciiTheme="majorHAnsi" w:hAnsiTheme="majorHAnsi" w:cstheme="majorHAnsi"/>
          <w:szCs w:val="20"/>
          <w:lang w:val="cs-CZ"/>
        </w:rPr>
      </w:pPr>
      <w:r w:rsidRPr="00D979B1">
        <w:rPr>
          <w:rFonts w:asciiTheme="majorHAnsi" w:hAnsiTheme="majorHAnsi" w:cstheme="majorHAnsi"/>
          <w:szCs w:val="20"/>
          <w:lang w:val="cs-CZ"/>
        </w:rPr>
        <w:t>40 % Odměny do 30 dnů ode dne počátku účinnosti této Smlouvy</w:t>
      </w:r>
      <w:r w:rsidR="00F86114" w:rsidRPr="00D979B1">
        <w:rPr>
          <w:rFonts w:asciiTheme="majorHAnsi" w:eastAsia="Times New Roman" w:hAnsiTheme="majorHAnsi" w:cstheme="majorHAnsi"/>
          <w:color w:val="000000"/>
          <w:szCs w:val="20"/>
          <w:lang w:val="cs-CZ"/>
        </w:rPr>
        <w:t xml:space="preserve"> nebo do 30 dnů ode dne dodání Povolení Zákazníkovi, je-li takové Povolení nezbytné pro splnění předmětu této Smlouvy, podle toho, co nastane později</w:t>
      </w:r>
      <w:r w:rsidR="00AE6062" w:rsidRPr="00D979B1">
        <w:rPr>
          <w:rFonts w:asciiTheme="majorHAnsi" w:hAnsiTheme="majorHAnsi" w:cstheme="majorHAnsi"/>
          <w:szCs w:val="20"/>
          <w:lang w:val="cs-CZ"/>
        </w:rPr>
        <w:t>;</w:t>
      </w:r>
    </w:p>
    <w:p w14:paraId="37233C36" w14:textId="77777777" w:rsidR="00AF35FE" w:rsidRPr="00D979B1" w:rsidRDefault="00AF35FE" w:rsidP="00AF35FE">
      <w:pPr>
        <w:pStyle w:val="Odstavecseseznamem"/>
        <w:spacing w:line="240" w:lineRule="auto"/>
        <w:ind w:left="1276"/>
        <w:rPr>
          <w:rFonts w:asciiTheme="majorHAnsi" w:hAnsiTheme="majorHAnsi" w:cstheme="majorHAnsi"/>
          <w:szCs w:val="20"/>
          <w:lang w:val="cs-CZ"/>
        </w:rPr>
      </w:pPr>
    </w:p>
    <w:p w14:paraId="1B8FC1C3" w14:textId="6667ED70" w:rsidR="00AF35FE" w:rsidRPr="00D979B1" w:rsidRDefault="00AF35FE" w:rsidP="00C45DBF">
      <w:pPr>
        <w:pStyle w:val="Odstavecseseznamem"/>
        <w:numPr>
          <w:ilvl w:val="2"/>
          <w:numId w:val="21"/>
        </w:numPr>
        <w:spacing w:line="240" w:lineRule="auto"/>
        <w:ind w:left="1276"/>
        <w:rPr>
          <w:rFonts w:asciiTheme="majorHAnsi" w:hAnsiTheme="majorHAnsi" w:cstheme="majorHAnsi"/>
          <w:szCs w:val="20"/>
          <w:lang w:val="cs-CZ"/>
        </w:rPr>
      </w:pPr>
      <w:bookmarkStart w:id="60" w:name="_Ref196077722"/>
      <w:r w:rsidRPr="00D979B1">
        <w:rPr>
          <w:rFonts w:asciiTheme="majorHAnsi" w:hAnsiTheme="majorHAnsi" w:cstheme="majorHAnsi"/>
          <w:szCs w:val="20"/>
          <w:lang w:val="cs-CZ"/>
        </w:rPr>
        <w:t>40 % Odměny do 15 dnů ode dne akceptace Zařízení dle KPO</w:t>
      </w:r>
      <w:r w:rsidR="00AE6062" w:rsidRPr="00D979B1">
        <w:rPr>
          <w:rFonts w:asciiTheme="majorHAnsi" w:hAnsiTheme="majorHAnsi" w:cstheme="majorHAnsi"/>
          <w:szCs w:val="20"/>
          <w:lang w:val="cs-CZ"/>
        </w:rPr>
        <w:t>;</w:t>
      </w:r>
      <w:bookmarkEnd w:id="60"/>
    </w:p>
    <w:p w14:paraId="6CC76FEF" w14:textId="77777777" w:rsidR="00AF35FE" w:rsidRPr="00D979B1" w:rsidRDefault="00AF35FE" w:rsidP="00AF35FE">
      <w:pPr>
        <w:pStyle w:val="Odstavecseseznamem"/>
        <w:rPr>
          <w:rFonts w:asciiTheme="majorHAnsi" w:hAnsiTheme="majorHAnsi" w:cstheme="majorHAnsi"/>
          <w:szCs w:val="20"/>
          <w:lang w:val="cs-CZ"/>
        </w:rPr>
      </w:pPr>
    </w:p>
    <w:p w14:paraId="7B1337D6" w14:textId="3A5A9121" w:rsidR="00407D24" w:rsidRPr="00D979B1" w:rsidRDefault="00AA7B50" w:rsidP="00C45DBF">
      <w:pPr>
        <w:pStyle w:val="Odstavecseseznamem"/>
        <w:numPr>
          <w:ilvl w:val="2"/>
          <w:numId w:val="21"/>
        </w:numPr>
        <w:spacing w:line="240" w:lineRule="auto"/>
        <w:ind w:left="1276"/>
        <w:rPr>
          <w:rFonts w:asciiTheme="majorHAnsi" w:hAnsiTheme="majorHAnsi" w:cstheme="majorHAnsi"/>
          <w:szCs w:val="20"/>
          <w:lang w:val="cs-CZ"/>
        </w:rPr>
      </w:pPr>
      <w:bookmarkStart w:id="61" w:name="_Ref196077731"/>
      <w:r w:rsidRPr="00D979B1">
        <w:rPr>
          <w:rFonts w:asciiTheme="majorHAnsi" w:hAnsiTheme="majorHAnsi" w:cstheme="majorHAnsi"/>
          <w:szCs w:val="20"/>
          <w:lang w:val="cs-CZ"/>
        </w:rPr>
        <w:t>20</w:t>
      </w:r>
      <w:r w:rsidR="00AF35FE" w:rsidRPr="00D979B1">
        <w:rPr>
          <w:rFonts w:asciiTheme="majorHAnsi" w:hAnsiTheme="majorHAnsi" w:cstheme="majorHAnsi"/>
          <w:szCs w:val="20"/>
          <w:lang w:val="cs-CZ"/>
        </w:rPr>
        <w:t xml:space="preserve"> % Odměny do 15 dnů ode dne akceptace Zařízení dle PZ</w:t>
      </w:r>
      <w:r w:rsidRPr="00D979B1">
        <w:rPr>
          <w:rFonts w:asciiTheme="majorHAnsi" w:hAnsiTheme="majorHAnsi" w:cstheme="majorHAnsi"/>
          <w:szCs w:val="20"/>
          <w:lang w:val="cs-CZ"/>
        </w:rPr>
        <w:t xml:space="preserve"> a odstranění všech vad dle </w:t>
      </w:r>
      <w:r w:rsidR="00F86114" w:rsidRPr="00D979B1">
        <w:rPr>
          <w:rFonts w:asciiTheme="majorHAnsi" w:eastAsia="Times New Roman" w:hAnsiTheme="majorHAnsi" w:cstheme="majorHAnsi"/>
          <w:color w:val="000000"/>
          <w:szCs w:val="20"/>
          <w:lang w:val="cs-CZ"/>
        </w:rPr>
        <w:t>Předávacího protokolu PZ</w:t>
      </w:r>
      <w:r w:rsidRPr="00D979B1">
        <w:rPr>
          <w:rFonts w:asciiTheme="majorHAnsi" w:hAnsiTheme="majorHAnsi" w:cstheme="majorHAnsi"/>
          <w:szCs w:val="20"/>
          <w:lang w:val="cs-CZ"/>
        </w:rPr>
        <w:t>.</w:t>
      </w:r>
      <w:bookmarkEnd w:id="61"/>
    </w:p>
    <w:p w14:paraId="2BE68709" w14:textId="77777777" w:rsidR="00AA7B50" w:rsidRPr="002F7996" w:rsidRDefault="00AA7B50" w:rsidP="00AA7B50">
      <w:pPr>
        <w:pStyle w:val="Odstavecseseznamem"/>
        <w:rPr>
          <w:rFonts w:asciiTheme="majorHAnsi" w:hAnsiTheme="majorHAnsi" w:cstheme="majorHAnsi"/>
          <w:szCs w:val="20"/>
          <w:lang w:val="cs-CZ"/>
        </w:rPr>
      </w:pPr>
    </w:p>
    <w:p w14:paraId="52BCB131" w14:textId="77777777" w:rsidR="00AA7B50" w:rsidRPr="002F7996" w:rsidRDefault="00AA7B50" w:rsidP="00AA7B50">
      <w:pPr>
        <w:pStyle w:val="Odstavecseseznamem"/>
        <w:spacing w:line="240" w:lineRule="auto"/>
        <w:ind w:left="1276"/>
        <w:rPr>
          <w:rFonts w:asciiTheme="majorHAnsi" w:hAnsiTheme="majorHAnsi" w:cstheme="majorHAnsi"/>
          <w:szCs w:val="20"/>
          <w:lang w:val="cs-CZ"/>
        </w:rPr>
      </w:pPr>
    </w:p>
    <w:p w14:paraId="38A281C7" w14:textId="59ADD518" w:rsidR="007C07B6" w:rsidRPr="002F7996" w:rsidRDefault="00407D24" w:rsidP="00C45DBF">
      <w:pPr>
        <w:pStyle w:val="Odstavecseseznamem"/>
        <w:numPr>
          <w:ilvl w:val="1"/>
          <w:numId w:val="21"/>
        </w:numPr>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Odměna je konečná a zahrnuje veškeré náklady Prodávajícího, které s poskytnutím Plnění dle této Smlouvy má nebo může mít, a to </w:t>
      </w:r>
      <w:r w:rsidR="00AE6062" w:rsidRPr="002F7996">
        <w:rPr>
          <w:rFonts w:asciiTheme="majorHAnsi" w:hAnsiTheme="majorHAnsi" w:cstheme="majorHAnsi"/>
          <w:szCs w:val="20"/>
          <w:lang w:val="cs-CZ"/>
        </w:rPr>
        <w:t xml:space="preserve">i </w:t>
      </w:r>
      <w:r w:rsidRPr="002F7996">
        <w:rPr>
          <w:rFonts w:asciiTheme="majorHAnsi" w:hAnsiTheme="majorHAnsi" w:cstheme="majorHAnsi"/>
          <w:szCs w:val="20"/>
          <w:lang w:val="cs-CZ"/>
        </w:rPr>
        <w:t>v souladu s dodací doložkou.</w:t>
      </w:r>
      <w:r w:rsidR="00AF35FE" w:rsidRPr="002F7996">
        <w:rPr>
          <w:rFonts w:asciiTheme="majorHAnsi" w:hAnsiTheme="majorHAnsi" w:cstheme="majorHAnsi"/>
          <w:szCs w:val="20"/>
          <w:lang w:val="cs-CZ"/>
        </w:rPr>
        <w:t xml:space="preserve"> Odměna je nezměnitelná.</w:t>
      </w:r>
      <w:r w:rsidR="007C07B6" w:rsidRPr="002F7996">
        <w:rPr>
          <w:rFonts w:asciiTheme="majorHAnsi" w:hAnsiTheme="majorHAnsi" w:cstheme="majorHAnsi"/>
          <w:szCs w:val="20"/>
          <w:lang w:val="cs-CZ"/>
        </w:rPr>
        <w:t xml:space="preserve"> Odměna zahrnuje vedle vlastní hodnoty Plnění též veškeré náklady spojené s dodávkou Za</w:t>
      </w:r>
      <w:r w:rsidR="00E01F36" w:rsidRPr="002F7996">
        <w:rPr>
          <w:rFonts w:asciiTheme="majorHAnsi" w:hAnsiTheme="majorHAnsi" w:cstheme="majorHAnsi"/>
          <w:szCs w:val="20"/>
          <w:lang w:val="cs-CZ"/>
        </w:rPr>
        <w:t>ř</w:t>
      </w:r>
      <w:r w:rsidR="007C07B6" w:rsidRPr="002F7996">
        <w:rPr>
          <w:rFonts w:asciiTheme="majorHAnsi" w:hAnsiTheme="majorHAnsi" w:cstheme="majorHAnsi"/>
          <w:szCs w:val="20"/>
          <w:lang w:val="cs-CZ"/>
        </w:rPr>
        <w:t xml:space="preserve">ízení, provedení všech zkoušek ve smyslu </w:t>
      </w:r>
      <w:r w:rsidR="007C07B6" w:rsidRPr="002F7996">
        <w:rPr>
          <w:rFonts w:asciiTheme="majorHAnsi" w:hAnsiTheme="majorHAnsi" w:cstheme="majorHAnsi"/>
          <w:szCs w:val="20"/>
          <w:lang w:val="cs-CZ"/>
        </w:rPr>
        <w:lastRenderedPageBreak/>
        <w:t>platných technických norem a obecně závazných právních předpisů a této Smlouvy, balení, značení, jakož i výdaje a náklady, které Prodávajícímu v souvislosti s prodejem a dodáním Zařízení vzniknou či mohou vzniknout.</w:t>
      </w:r>
    </w:p>
    <w:p w14:paraId="6237772E" w14:textId="77777777" w:rsidR="00D713D5" w:rsidRPr="002F7996" w:rsidRDefault="00D713D5" w:rsidP="00D713D5">
      <w:pPr>
        <w:pStyle w:val="Odstavecseseznamem"/>
        <w:rPr>
          <w:rFonts w:asciiTheme="majorHAnsi" w:hAnsiTheme="majorHAnsi" w:cstheme="majorHAnsi"/>
          <w:szCs w:val="20"/>
          <w:lang w:val="cs-CZ"/>
        </w:rPr>
      </w:pPr>
    </w:p>
    <w:p w14:paraId="5E3FB54F" w14:textId="5D3561A5"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Všechny uvedené ceny jsou </w:t>
      </w:r>
      <w:r w:rsidR="00344F5F" w:rsidRPr="002F7996">
        <w:rPr>
          <w:rFonts w:asciiTheme="majorHAnsi" w:hAnsiTheme="majorHAnsi" w:cstheme="majorHAnsi"/>
          <w:szCs w:val="20"/>
          <w:lang w:val="cs-CZ"/>
        </w:rPr>
        <w:t xml:space="preserve">bez </w:t>
      </w:r>
      <w:r w:rsidRPr="002F7996">
        <w:rPr>
          <w:rFonts w:asciiTheme="majorHAnsi" w:hAnsiTheme="majorHAnsi" w:cstheme="majorHAnsi"/>
          <w:szCs w:val="20"/>
          <w:lang w:val="cs-CZ"/>
        </w:rPr>
        <w:t>daně z přidané hodnoty</w:t>
      </w:r>
      <w:r w:rsidR="00344F5F"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 </w:t>
      </w:r>
      <w:r w:rsidR="00AF35FE" w:rsidRPr="002F7996">
        <w:rPr>
          <w:rFonts w:asciiTheme="majorHAnsi" w:hAnsiTheme="majorHAnsi" w:cstheme="majorHAnsi"/>
          <w:szCs w:val="20"/>
          <w:lang w:val="cs-CZ"/>
        </w:rPr>
        <w:t>Bude-li Odměna podléhat dani z přidané hodnoty, bude k ní dan z přidané hodnoty připočtena v souladu s příslušnými právními předpisy a její odvod zajistí povinná Strana v souladu s příslušnými právními předpisy.</w:t>
      </w:r>
      <w:r w:rsidR="00390FB0" w:rsidRPr="002F7996">
        <w:rPr>
          <w:rFonts w:asciiTheme="majorHAnsi" w:hAnsiTheme="majorHAnsi" w:cstheme="majorHAnsi"/>
          <w:szCs w:val="20"/>
          <w:lang w:val="cs-CZ"/>
        </w:rPr>
        <w:t xml:space="preserve"> Bankovní poplatky za provedené platby si hradí každá Strana zvlášť.</w:t>
      </w:r>
    </w:p>
    <w:p w14:paraId="4D1B8F96" w14:textId="77777777" w:rsidR="00407D24" w:rsidRPr="002F7996" w:rsidRDefault="00407D24" w:rsidP="00407D24">
      <w:pPr>
        <w:pStyle w:val="Odstavecseseznamem"/>
        <w:spacing w:after="0"/>
        <w:rPr>
          <w:rFonts w:asciiTheme="majorHAnsi" w:hAnsiTheme="majorHAnsi" w:cstheme="majorHAnsi"/>
          <w:szCs w:val="20"/>
          <w:lang w:val="cs-CZ"/>
        </w:rPr>
      </w:pPr>
    </w:p>
    <w:p w14:paraId="05203740"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lang w:val="cs-CZ"/>
        </w:rPr>
      </w:pPr>
      <w:bookmarkStart w:id="62" w:name="co_anchor_a433665_1"/>
      <w:bookmarkStart w:id="63" w:name="_Toc82004303"/>
      <w:bookmarkEnd w:id="62"/>
      <w:r w:rsidRPr="002F7996">
        <w:rPr>
          <w:rFonts w:asciiTheme="majorHAnsi" w:hAnsiTheme="majorHAnsi" w:cstheme="majorHAnsi"/>
          <w:szCs w:val="20"/>
          <w:lang w:val="cs-CZ"/>
        </w:rPr>
        <w:t>Veškeré platby podle této smlouvy se provádějí v eurech (EUR).</w:t>
      </w:r>
      <w:bookmarkEnd w:id="63"/>
    </w:p>
    <w:p w14:paraId="46414B6D" w14:textId="77777777" w:rsidR="00FF0E23" w:rsidRPr="002F7996" w:rsidRDefault="00FF0E23" w:rsidP="00FF0E23">
      <w:pPr>
        <w:pStyle w:val="Odstavecseseznamem"/>
        <w:spacing w:line="240" w:lineRule="auto"/>
        <w:ind w:left="578"/>
        <w:rPr>
          <w:rFonts w:asciiTheme="majorHAnsi" w:hAnsiTheme="majorHAnsi" w:cstheme="majorHAnsi"/>
          <w:szCs w:val="20"/>
          <w:lang w:val="cs-CZ"/>
        </w:rPr>
      </w:pPr>
    </w:p>
    <w:p w14:paraId="17C7F1E5" w14:textId="2B264566"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Veškeré platby podle této Smlouvy se provádějí na účet zveřejněný u správce daně Prodávajícího, jestliže se jedná o platbu v rámci České republiky českému subjektu. Jestliže se jedná o mezinárodní platbu, probíhá taková platba </w:t>
      </w:r>
      <w:r w:rsidR="00AF35FE" w:rsidRPr="002F7996">
        <w:rPr>
          <w:rFonts w:asciiTheme="majorHAnsi" w:hAnsiTheme="majorHAnsi" w:cstheme="majorHAnsi"/>
          <w:szCs w:val="20"/>
          <w:lang w:val="cs-CZ"/>
        </w:rPr>
        <w:t>na řádný bankovní účet u banky, která nepodléhá sankci</w:t>
      </w:r>
      <w:r w:rsidR="00FF0E23" w:rsidRPr="002F7996">
        <w:rPr>
          <w:rFonts w:asciiTheme="majorHAnsi" w:hAnsiTheme="majorHAnsi" w:cstheme="majorHAnsi"/>
          <w:szCs w:val="20"/>
          <w:lang w:val="cs-CZ"/>
        </w:rPr>
        <w:t xml:space="preserve"> orgánů Evropské unie nebo České republiky, případně zemi Prodávajícího</w:t>
      </w:r>
      <w:r w:rsidR="00AF35FE"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  </w:t>
      </w:r>
    </w:p>
    <w:p w14:paraId="6C979124" w14:textId="77777777" w:rsidR="00407D24" w:rsidRPr="002F7996" w:rsidRDefault="00407D24" w:rsidP="00FF0E23">
      <w:pPr>
        <w:pStyle w:val="Odstavecseseznamem"/>
        <w:spacing w:line="240" w:lineRule="auto"/>
        <w:ind w:left="578"/>
        <w:rPr>
          <w:rFonts w:asciiTheme="majorHAnsi" w:hAnsiTheme="majorHAnsi" w:cstheme="majorHAnsi"/>
          <w:szCs w:val="20"/>
          <w:lang w:val="cs-CZ"/>
        </w:rPr>
      </w:pPr>
    </w:p>
    <w:p w14:paraId="2F8C0F0D" w14:textId="4DA563F1" w:rsidR="00390FB0" w:rsidRPr="002F7996" w:rsidRDefault="000528E8" w:rsidP="00C45DBF">
      <w:pPr>
        <w:pStyle w:val="Odstavecseseznamem"/>
        <w:numPr>
          <w:ilvl w:val="1"/>
          <w:numId w:val="21"/>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Zákazník</w:t>
      </w:r>
      <w:r w:rsidR="00390FB0" w:rsidRPr="002F7996">
        <w:rPr>
          <w:rFonts w:asciiTheme="majorHAnsi" w:hAnsiTheme="majorHAnsi" w:cstheme="majorHAnsi"/>
          <w:szCs w:val="20"/>
          <w:lang w:val="cs-CZ"/>
        </w:rPr>
        <w:t xml:space="preserve"> zaplatí Odměnu na bankovní účet Prodávajícího uvedený na faktuře. </w:t>
      </w:r>
      <w:bookmarkStart w:id="64" w:name="OLE_LINK2"/>
      <w:r w:rsidR="00390FB0" w:rsidRPr="002F7996">
        <w:rPr>
          <w:rFonts w:asciiTheme="majorHAnsi" w:hAnsiTheme="majorHAnsi" w:cstheme="majorHAnsi"/>
          <w:szCs w:val="20"/>
          <w:lang w:val="cs-CZ"/>
        </w:rPr>
        <w:t>Za okamžik zaplacení fakturované částky se považuje okamžik, kdy byla příslušná částka odepsána z účtu Zákazníka.</w:t>
      </w:r>
      <w:bookmarkEnd w:id="64"/>
      <w:r w:rsidR="00390FB0" w:rsidRPr="002F7996">
        <w:rPr>
          <w:rFonts w:asciiTheme="majorHAnsi" w:hAnsiTheme="majorHAnsi" w:cstheme="majorHAnsi"/>
          <w:szCs w:val="20"/>
          <w:lang w:val="cs-CZ"/>
        </w:rPr>
        <w:t xml:space="preserve"> </w:t>
      </w:r>
    </w:p>
    <w:p w14:paraId="7FE5D793" w14:textId="77777777" w:rsidR="00390FB0" w:rsidRPr="002F7996" w:rsidRDefault="00390FB0" w:rsidP="00407D24">
      <w:pPr>
        <w:pStyle w:val="Odstavecseseznamem"/>
        <w:rPr>
          <w:rFonts w:asciiTheme="majorHAnsi" w:hAnsiTheme="majorHAnsi" w:cstheme="majorHAnsi"/>
          <w:szCs w:val="20"/>
          <w:lang w:val="cs-CZ"/>
        </w:rPr>
      </w:pPr>
    </w:p>
    <w:p w14:paraId="0DA7FFB4" w14:textId="248FD42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b/>
          <w:szCs w:val="20"/>
          <w:lang w:val="cs-CZ"/>
        </w:rPr>
      </w:pPr>
      <w:r w:rsidRPr="002F7996">
        <w:rPr>
          <w:rFonts w:asciiTheme="majorHAnsi" w:hAnsiTheme="majorHAnsi" w:cstheme="majorHAnsi"/>
          <w:b/>
          <w:szCs w:val="20"/>
          <w:lang w:val="cs-CZ"/>
        </w:rPr>
        <w:t>Každá faktura vystavená Prodávajícím musí obsahovat název a registrační číslo projektu</w:t>
      </w:r>
      <w:r w:rsidRPr="002F7996">
        <w:rPr>
          <w:rFonts w:asciiTheme="majorHAnsi" w:hAnsiTheme="majorHAnsi" w:cstheme="majorHAnsi"/>
          <w:bCs/>
          <w:szCs w:val="20"/>
          <w:lang w:val="cs-CZ"/>
        </w:rPr>
        <w:t xml:space="preserve"> (tj. </w:t>
      </w:r>
      <w:r w:rsidRPr="002F7996">
        <w:rPr>
          <w:rFonts w:asciiTheme="majorHAnsi" w:hAnsiTheme="majorHAnsi" w:cstheme="majorHAnsi"/>
          <w:szCs w:val="20"/>
          <w:lang w:val="cs-CZ"/>
        </w:rPr>
        <w:t>název projektu: Inovativní způsob výroby nábojnic z ocelového drátu, registrační číslo: CZ.01.01.01/02/24_051/0004931</w:t>
      </w:r>
      <w:r w:rsidRPr="002F7996">
        <w:rPr>
          <w:rFonts w:asciiTheme="majorHAnsi" w:hAnsiTheme="majorHAnsi" w:cstheme="majorHAnsi"/>
          <w:bCs/>
          <w:szCs w:val="20"/>
          <w:lang w:val="cs-CZ"/>
        </w:rPr>
        <w:t xml:space="preserve">) a všechny náležitosti řádného účetního a daňového dokladu ve smyslu příslušných českých právních předpisů. </w:t>
      </w:r>
      <w:r w:rsidR="00AF35FE" w:rsidRPr="002F7996">
        <w:rPr>
          <w:rFonts w:asciiTheme="majorHAnsi" w:hAnsiTheme="majorHAnsi" w:cstheme="majorHAnsi"/>
          <w:bCs/>
          <w:szCs w:val="20"/>
          <w:lang w:val="cs-CZ"/>
        </w:rPr>
        <w:t xml:space="preserve">Každá faktura, na základě které má Zákazník hradit, musí být Zákazníkovi doručena nejpozději </w:t>
      </w:r>
      <w:r w:rsidR="002A18AD" w:rsidRPr="002F7996">
        <w:rPr>
          <w:rFonts w:asciiTheme="majorHAnsi" w:hAnsiTheme="majorHAnsi" w:cstheme="majorHAnsi"/>
          <w:bCs/>
          <w:szCs w:val="20"/>
          <w:lang w:val="cs-CZ"/>
        </w:rPr>
        <w:t>14</w:t>
      </w:r>
      <w:r w:rsidR="00AF35FE" w:rsidRPr="002F7996">
        <w:rPr>
          <w:rFonts w:asciiTheme="majorHAnsi" w:hAnsiTheme="majorHAnsi" w:cstheme="majorHAnsi"/>
          <w:bCs/>
          <w:szCs w:val="20"/>
          <w:lang w:val="cs-CZ"/>
        </w:rPr>
        <w:t xml:space="preserve"> dnů </w:t>
      </w:r>
      <w:r w:rsidR="00AF35FE" w:rsidRPr="00D979B1">
        <w:rPr>
          <w:rFonts w:asciiTheme="majorHAnsi" w:hAnsiTheme="majorHAnsi" w:cstheme="majorHAnsi"/>
          <w:bCs/>
          <w:szCs w:val="20"/>
          <w:lang w:val="cs-CZ"/>
        </w:rPr>
        <w:t>před její splatnosti, jinak se o chybějící dobu posouvá doba splatnosti dané faktury.</w:t>
      </w:r>
      <w:r w:rsidR="00AA7B50" w:rsidRPr="00D979B1">
        <w:rPr>
          <w:rFonts w:asciiTheme="majorHAnsi" w:hAnsiTheme="majorHAnsi" w:cstheme="majorHAnsi"/>
          <w:bCs/>
          <w:szCs w:val="20"/>
          <w:lang w:val="cs-CZ"/>
        </w:rPr>
        <w:t xml:space="preserve"> </w:t>
      </w:r>
      <w:r w:rsidR="00F86114" w:rsidRPr="00D979B1">
        <w:rPr>
          <w:rFonts w:asciiTheme="majorHAnsi" w:eastAsia="Times New Roman" w:hAnsiTheme="majorHAnsi" w:cstheme="majorHAnsi"/>
          <w:color w:val="000000"/>
          <w:szCs w:val="20"/>
          <w:lang w:val="cs-CZ"/>
        </w:rPr>
        <w:t xml:space="preserve">Součástí faktury na odměnu dle čl. </w:t>
      </w:r>
      <w:r w:rsidR="00F86114" w:rsidRPr="00D979B1">
        <w:rPr>
          <w:rFonts w:asciiTheme="majorHAnsi" w:eastAsia="Times New Roman" w:hAnsiTheme="majorHAnsi" w:cstheme="majorHAnsi"/>
          <w:color w:val="000000"/>
          <w:szCs w:val="20"/>
          <w:lang w:val="cs-CZ"/>
        </w:rPr>
        <w:fldChar w:fldCharType="begin"/>
      </w:r>
      <w:r w:rsidR="00F86114" w:rsidRPr="00D979B1">
        <w:rPr>
          <w:rFonts w:asciiTheme="majorHAnsi" w:eastAsia="Times New Roman" w:hAnsiTheme="majorHAnsi" w:cstheme="majorHAnsi"/>
          <w:color w:val="000000"/>
          <w:szCs w:val="20"/>
          <w:lang w:val="cs-CZ"/>
        </w:rPr>
        <w:instrText xml:space="preserve"> REF _Ref196077722 \r \h </w:instrText>
      </w:r>
      <w:r w:rsidR="00E33F4F" w:rsidRPr="00D979B1">
        <w:rPr>
          <w:rFonts w:asciiTheme="majorHAnsi" w:eastAsia="Times New Roman" w:hAnsiTheme="majorHAnsi" w:cstheme="majorHAnsi"/>
          <w:color w:val="000000"/>
          <w:szCs w:val="20"/>
          <w:lang w:val="cs-CZ"/>
        </w:rPr>
        <w:instrText xml:space="preserve"> \* MERGEFORMAT </w:instrText>
      </w:r>
      <w:r w:rsidR="00F86114" w:rsidRPr="00D979B1">
        <w:rPr>
          <w:rFonts w:asciiTheme="majorHAnsi" w:eastAsia="Times New Roman" w:hAnsiTheme="majorHAnsi" w:cstheme="majorHAnsi"/>
          <w:color w:val="000000"/>
          <w:szCs w:val="20"/>
          <w:lang w:val="cs-CZ"/>
        </w:rPr>
      </w:r>
      <w:r w:rsidR="00F86114" w:rsidRPr="00D979B1">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9.2.2</w:t>
      </w:r>
      <w:r w:rsidR="00F86114" w:rsidRPr="00D979B1">
        <w:rPr>
          <w:rFonts w:asciiTheme="majorHAnsi" w:eastAsia="Times New Roman" w:hAnsiTheme="majorHAnsi" w:cstheme="majorHAnsi"/>
          <w:color w:val="000000"/>
          <w:szCs w:val="20"/>
          <w:lang w:val="cs-CZ"/>
        </w:rPr>
        <w:fldChar w:fldCharType="end"/>
      </w:r>
      <w:r w:rsidR="00F86114" w:rsidRPr="00D979B1">
        <w:rPr>
          <w:rFonts w:asciiTheme="majorHAnsi" w:eastAsia="Times New Roman" w:hAnsiTheme="majorHAnsi" w:cstheme="majorHAnsi"/>
          <w:color w:val="000000"/>
          <w:szCs w:val="20"/>
          <w:lang w:val="cs-CZ"/>
        </w:rPr>
        <w:t xml:space="preserve"> Smlouvy je Protokol o KPO podepsaný v souladu s touto Smlouvou a součástí faktury na odměnu dle čl.  </w:t>
      </w:r>
      <w:r w:rsidR="00F86114" w:rsidRPr="00D979B1">
        <w:rPr>
          <w:rFonts w:asciiTheme="majorHAnsi" w:eastAsia="Times New Roman" w:hAnsiTheme="majorHAnsi" w:cstheme="majorHAnsi"/>
          <w:color w:val="000000"/>
          <w:szCs w:val="20"/>
          <w:lang w:val="cs-CZ"/>
        </w:rPr>
        <w:fldChar w:fldCharType="begin"/>
      </w:r>
      <w:r w:rsidR="00F86114" w:rsidRPr="00D979B1">
        <w:rPr>
          <w:rFonts w:asciiTheme="majorHAnsi" w:eastAsia="Times New Roman" w:hAnsiTheme="majorHAnsi" w:cstheme="majorHAnsi"/>
          <w:color w:val="000000"/>
          <w:szCs w:val="20"/>
          <w:lang w:val="cs-CZ"/>
        </w:rPr>
        <w:instrText xml:space="preserve"> REF _Ref196077731 \r \h </w:instrText>
      </w:r>
      <w:r w:rsidR="00E33F4F" w:rsidRPr="00D979B1">
        <w:rPr>
          <w:rFonts w:asciiTheme="majorHAnsi" w:eastAsia="Times New Roman" w:hAnsiTheme="majorHAnsi" w:cstheme="majorHAnsi"/>
          <w:color w:val="000000"/>
          <w:szCs w:val="20"/>
          <w:lang w:val="cs-CZ"/>
        </w:rPr>
        <w:instrText xml:space="preserve"> \* MERGEFORMAT </w:instrText>
      </w:r>
      <w:r w:rsidR="00F86114" w:rsidRPr="00D979B1">
        <w:rPr>
          <w:rFonts w:asciiTheme="majorHAnsi" w:eastAsia="Times New Roman" w:hAnsiTheme="majorHAnsi" w:cstheme="majorHAnsi"/>
          <w:color w:val="000000"/>
          <w:szCs w:val="20"/>
          <w:lang w:val="cs-CZ"/>
        </w:rPr>
      </w:r>
      <w:r w:rsidR="00F86114" w:rsidRPr="00D979B1">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9.2.3</w:t>
      </w:r>
      <w:r w:rsidR="00F86114" w:rsidRPr="00D979B1">
        <w:rPr>
          <w:rFonts w:asciiTheme="majorHAnsi" w:eastAsia="Times New Roman" w:hAnsiTheme="majorHAnsi" w:cstheme="majorHAnsi"/>
          <w:color w:val="000000"/>
          <w:szCs w:val="20"/>
          <w:lang w:val="cs-CZ"/>
        </w:rPr>
        <w:fldChar w:fldCharType="end"/>
      </w:r>
      <w:r w:rsidR="00F86114" w:rsidRPr="00D979B1">
        <w:rPr>
          <w:rFonts w:asciiTheme="majorHAnsi" w:eastAsia="Times New Roman" w:hAnsiTheme="majorHAnsi" w:cstheme="majorHAnsi"/>
          <w:color w:val="000000"/>
          <w:szCs w:val="20"/>
          <w:lang w:val="cs-CZ"/>
        </w:rPr>
        <w:t xml:space="preserve"> Smlouvy je Protokol o PZ podepsaný v souladu s touto Smlouvou.</w:t>
      </w:r>
    </w:p>
    <w:p w14:paraId="010945FB" w14:textId="77777777" w:rsidR="00407D24" w:rsidRPr="002F7996" w:rsidRDefault="00407D24" w:rsidP="00407D24">
      <w:pPr>
        <w:pStyle w:val="Odstavecseseznamem"/>
        <w:rPr>
          <w:rFonts w:asciiTheme="majorHAnsi" w:hAnsiTheme="majorHAnsi" w:cstheme="majorHAnsi"/>
          <w:bCs/>
          <w:szCs w:val="20"/>
          <w:lang w:val="cs-CZ"/>
        </w:rPr>
      </w:pPr>
    </w:p>
    <w:p w14:paraId="5BCE5A64" w14:textId="2E6532A6"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b/>
          <w:szCs w:val="20"/>
          <w:lang w:val="cs-CZ"/>
        </w:rPr>
      </w:pPr>
      <w:r w:rsidRPr="002F7996">
        <w:rPr>
          <w:rFonts w:asciiTheme="majorHAnsi" w:hAnsiTheme="majorHAnsi" w:cstheme="majorHAnsi"/>
          <w:bCs/>
          <w:szCs w:val="20"/>
          <w:lang w:val="cs-CZ"/>
        </w:rPr>
        <w:t xml:space="preserve">V případě, že faktura nebude mít náležitosti dle účinných právních předpisů a této Smlouvy, je </w:t>
      </w:r>
      <w:r w:rsidR="00D6408B" w:rsidRPr="002F7996">
        <w:rPr>
          <w:rFonts w:asciiTheme="majorHAnsi" w:hAnsiTheme="majorHAnsi" w:cstheme="majorHAnsi"/>
          <w:bCs/>
          <w:szCs w:val="20"/>
          <w:lang w:val="cs-CZ"/>
        </w:rPr>
        <w:t>Zákazník</w:t>
      </w:r>
      <w:r w:rsidR="00344F5F" w:rsidRPr="002F7996">
        <w:rPr>
          <w:rFonts w:asciiTheme="majorHAnsi" w:hAnsiTheme="majorHAnsi" w:cstheme="majorHAnsi"/>
          <w:bCs/>
          <w:szCs w:val="20"/>
          <w:lang w:val="cs-CZ"/>
        </w:rPr>
        <w:t xml:space="preserve"> </w:t>
      </w:r>
      <w:r w:rsidRPr="002F7996">
        <w:rPr>
          <w:rFonts w:asciiTheme="majorHAnsi" w:hAnsiTheme="majorHAnsi" w:cstheme="majorHAnsi"/>
          <w:bCs/>
          <w:szCs w:val="20"/>
          <w:lang w:val="cs-CZ"/>
        </w:rPr>
        <w:t xml:space="preserve">oprávněn ji vrátit zpět Prodávajícímu k doplnění ve lhůtě splatnosti, aniž se dostane do prodlení se splatností. Lhůta splatnosti počíná běžet znovu od opětovného doručení náležitě doplněné či opravené faktury </w:t>
      </w:r>
      <w:r w:rsidR="00D6408B" w:rsidRPr="002F7996">
        <w:rPr>
          <w:rFonts w:asciiTheme="majorHAnsi" w:hAnsiTheme="majorHAnsi" w:cstheme="majorHAnsi"/>
          <w:bCs/>
          <w:szCs w:val="20"/>
          <w:lang w:val="cs-CZ"/>
        </w:rPr>
        <w:t>Zákazníkovi</w:t>
      </w:r>
      <w:r w:rsidRPr="002F7996">
        <w:rPr>
          <w:rFonts w:asciiTheme="majorHAnsi" w:hAnsiTheme="majorHAnsi" w:cstheme="majorHAnsi"/>
          <w:bCs/>
          <w:szCs w:val="20"/>
          <w:lang w:val="cs-CZ"/>
        </w:rPr>
        <w:t xml:space="preserve">. </w:t>
      </w:r>
    </w:p>
    <w:p w14:paraId="302B1C38" w14:textId="77777777" w:rsidR="000E443C" w:rsidRPr="002F7996" w:rsidRDefault="000E443C" w:rsidP="000E443C">
      <w:pPr>
        <w:pStyle w:val="Odstavecseseznamem"/>
        <w:spacing w:after="0"/>
        <w:rPr>
          <w:rFonts w:asciiTheme="majorHAnsi" w:hAnsiTheme="majorHAnsi" w:cstheme="majorHAnsi"/>
          <w:szCs w:val="20"/>
          <w:lang w:val="cs-CZ"/>
        </w:rPr>
      </w:pPr>
    </w:p>
    <w:bookmarkEnd w:id="54"/>
    <w:bookmarkEnd w:id="55"/>
    <w:p w14:paraId="12048178" w14:textId="0073EBA1" w:rsidR="007C07B6" w:rsidRPr="002F7996" w:rsidRDefault="007C07B6" w:rsidP="00C45DBF">
      <w:pPr>
        <w:pStyle w:val="Odstavecseseznamem"/>
        <w:numPr>
          <w:ilvl w:val="1"/>
          <w:numId w:val="21"/>
        </w:numPr>
        <w:spacing w:line="240" w:lineRule="auto"/>
        <w:ind w:left="578" w:hanging="578"/>
        <w:rPr>
          <w:rFonts w:asciiTheme="majorHAnsi" w:hAnsiTheme="majorHAnsi" w:cstheme="majorHAnsi"/>
          <w:iCs/>
          <w:szCs w:val="20"/>
          <w:lang w:val="cs-CZ"/>
        </w:rPr>
      </w:pPr>
      <w:r w:rsidRPr="002F7996">
        <w:rPr>
          <w:rFonts w:asciiTheme="majorHAnsi" w:hAnsiTheme="majorHAnsi" w:cstheme="majorHAnsi"/>
          <w:bCs/>
          <w:szCs w:val="20"/>
          <w:lang w:val="cs-CZ"/>
        </w:rPr>
        <w:t>Jestliže je Prodávající</w:t>
      </w:r>
      <w:r w:rsidRPr="002F7996">
        <w:rPr>
          <w:rFonts w:asciiTheme="majorHAnsi" w:hAnsiTheme="majorHAnsi" w:cstheme="majorHAnsi"/>
          <w:iCs/>
          <w:szCs w:val="20"/>
          <w:lang w:val="cs-CZ"/>
        </w:rPr>
        <w:t xml:space="preserve"> subjektem registrova</w:t>
      </w:r>
      <w:r w:rsidR="00344F5F" w:rsidRPr="002F7996">
        <w:rPr>
          <w:rFonts w:asciiTheme="majorHAnsi" w:hAnsiTheme="majorHAnsi" w:cstheme="majorHAnsi"/>
          <w:iCs/>
          <w:szCs w:val="20"/>
          <w:lang w:val="cs-CZ"/>
        </w:rPr>
        <w:t>n</w:t>
      </w:r>
      <w:r w:rsidRPr="002F7996">
        <w:rPr>
          <w:rFonts w:asciiTheme="majorHAnsi" w:hAnsiTheme="majorHAnsi" w:cstheme="majorHAnsi"/>
          <w:iCs/>
          <w:szCs w:val="20"/>
          <w:lang w:val="cs-CZ"/>
        </w:rPr>
        <w:t xml:space="preserve">ým v České republice, pak výslovně </w:t>
      </w:r>
      <w:r w:rsidRPr="002F7996">
        <w:rPr>
          <w:rFonts w:asciiTheme="majorHAnsi" w:hAnsiTheme="majorHAnsi" w:cstheme="majorHAnsi"/>
          <w:szCs w:val="20"/>
          <w:lang w:val="cs-CZ"/>
        </w:rPr>
        <w:t>prohlašuje</w:t>
      </w:r>
      <w:r w:rsidRPr="002F7996">
        <w:rPr>
          <w:rFonts w:asciiTheme="majorHAnsi" w:hAnsiTheme="majorHAnsi" w:cstheme="majorHAnsi"/>
          <w:iCs/>
          <w:szCs w:val="20"/>
          <w:lang w:val="cs-CZ"/>
        </w:rPr>
        <w:t>, že:</w:t>
      </w:r>
    </w:p>
    <w:p w14:paraId="51E79C54" w14:textId="08165E3B" w:rsidR="007C07B6" w:rsidRPr="002F7996" w:rsidRDefault="007C07B6" w:rsidP="00C45DBF">
      <w:pPr>
        <w:numPr>
          <w:ilvl w:val="0"/>
          <w:numId w:val="30"/>
        </w:numPr>
        <w:rPr>
          <w:rFonts w:asciiTheme="majorHAnsi" w:hAnsiTheme="majorHAnsi" w:cstheme="majorHAnsi"/>
          <w:iCs/>
          <w:szCs w:val="20"/>
          <w:lang w:val="cs-CZ"/>
        </w:rPr>
      </w:pPr>
      <w:r w:rsidRPr="002F7996">
        <w:rPr>
          <w:rFonts w:asciiTheme="majorHAnsi" w:hAnsiTheme="majorHAnsi" w:cstheme="majorHAnsi"/>
          <w:iCs/>
          <w:szCs w:val="20"/>
          <w:lang w:val="cs-CZ"/>
        </w:rPr>
        <w:t xml:space="preserve">není nespolehlivým plátcem ve smyslu § 106a zákona </w:t>
      </w:r>
      <w:r w:rsidR="00AA7B50" w:rsidRPr="002F7996">
        <w:rPr>
          <w:rFonts w:asciiTheme="majorHAnsi" w:hAnsiTheme="majorHAnsi" w:cstheme="majorHAnsi"/>
          <w:iCs/>
          <w:szCs w:val="20"/>
          <w:lang w:val="cs-CZ"/>
        </w:rPr>
        <w:t xml:space="preserve">č. 235/2004 Sb. </w:t>
      </w:r>
      <w:r w:rsidRPr="002F7996">
        <w:rPr>
          <w:rFonts w:asciiTheme="majorHAnsi" w:hAnsiTheme="majorHAnsi" w:cstheme="majorHAnsi"/>
          <w:iCs/>
          <w:szCs w:val="20"/>
          <w:lang w:val="cs-CZ"/>
        </w:rPr>
        <w:t>o dani z přidané hodnoty</w:t>
      </w:r>
      <w:r w:rsidR="00AA7B50" w:rsidRPr="002F7996">
        <w:rPr>
          <w:rFonts w:asciiTheme="majorHAnsi" w:hAnsiTheme="majorHAnsi" w:cstheme="majorHAnsi"/>
          <w:iCs/>
          <w:szCs w:val="20"/>
          <w:lang w:val="cs-CZ"/>
        </w:rPr>
        <w:t>, v platném znění</w:t>
      </w:r>
      <w:r w:rsidRPr="002F7996">
        <w:rPr>
          <w:rFonts w:asciiTheme="majorHAnsi" w:hAnsiTheme="majorHAnsi" w:cstheme="majorHAnsi"/>
          <w:iCs/>
          <w:szCs w:val="20"/>
          <w:lang w:val="cs-CZ"/>
        </w:rPr>
        <w:t>;</w:t>
      </w:r>
    </w:p>
    <w:p w14:paraId="3D652426" w14:textId="28F6D3A9" w:rsidR="007C07B6" w:rsidRPr="002F7996" w:rsidRDefault="007C07B6" w:rsidP="00C45DBF">
      <w:pPr>
        <w:numPr>
          <w:ilvl w:val="0"/>
          <w:numId w:val="30"/>
        </w:numPr>
        <w:rPr>
          <w:rFonts w:asciiTheme="majorHAnsi" w:hAnsiTheme="majorHAnsi" w:cstheme="majorHAnsi"/>
          <w:iCs/>
          <w:szCs w:val="20"/>
          <w:lang w:val="cs-CZ"/>
        </w:rPr>
      </w:pPr>
      <w:r w:rsidRPr="002F7996">
        <w:rPr>
          <w:rFonts w:asciiTheme="majorHAnsi" w:hAnsiTheme="majorHAnsi" w:cstheme="majorHAnsi"/>
          <w:iCs/>
          <w:szCs w:val="20"/>
          <w:lang w:val="cs-CZ"/>
        </w:rPr>
        <w:t>bankovní účet Prodávajícího, na který budou ze strany Zákazníka hrazeny jakékoli platby dle této Smlouvy, je a bude účet, který je řádně veden v registru bankovních účtů plátců DPH;</w:t>
      </w:r>
    </w:p>
    <w:p w14:paraId="6C289347" w14:textId="7A233369" w:rsidR="007C07B6" w:rsidRPr="002F7996" w:rsidRDefault="007C07B6" w:rsidP="00C45DBF">
      <w:pPr>
        <w:numPr>
          <w:ilvl w:val="0"/>
          <w:numId w:val="30"/>
        </w:numPr>
        <w:rPr>
          <w:rFonts w:asciiTheme="majorHAnsi" w:hAnsiTheme="majorHAnsi" w:cstheme="majorHAnsi"/>
          <w:szCs w:val="20"/>
          <w:lang w:val="cs-CZ"/>
        </w:rPr>
      </w:pPr>
      <w:r w:rsidRPr="002F7996">
        <w:rPr>
          <w:rFonts w:asciiTheme="majorHAnsi" w:hAnsiTheme="majorHAnsi" w:cstheme="majorHAnsi"/>
          <w:iCs/>
          <w:szCs w:val="20"/>
          <w:lang w:val="cs-CZ"/>
        </w:rPr>
        <w:t>neexistují důvody, na základě kterých by se Zákazník stal nebo mohl stát ručitelem za daňovou povinnost Prodávajícího vzniklou z titulu DPH vyúčtovaného Zákazní</w:t>
      </w:r>
      <w:r w:rsidR="00344F5F" w:rsidRPr="002F7996">
        <w:rPr>
          <w:rFonts w:asciiTheme="majorHAnsi" w:hAnsiTheme="majorHAnsi" w:cstheme="majorHAnsi"/>
          <w:iCs/>
          <w:szCs w:val="20"/>
          <w:lang w:val="cs-CZ"/>
        </w:rPr>
        <w:t>k</w:t>
      </w:r>
      <w:r w:rsidRPr="002F7996">
        <w:rPr>
          <w:rFonts w:asciiTheme="majorHAnsi" w:hAnsiTheme="majorHAnsi" w:cstheme="majorHAnsi"/>
          <w:iCs/>
          <w:szCs w:val="20"/>
          <w:lang w:val="cs-CZ"/>
        </w:rPr>
        <w:t>ovi v souvislosti s placením Odměny dle této Smlouvy.</w:t>
      </w:r>
    </w:p>
    <w:p w14:paraId="022E72A1" w14:textId="31531980" w:rsidR="001D50A5" w:rsidRPr="002F7996" w:rsidRDefault="001D50A5" w:rsidP="00C45DBF">
      <w:pPr>
        <w:pStyle w:val="Odstavecseseznamem"/>
        <w:numPr>
          <w:ilvl w:val="1"/>
          <w:numId w:val="21"/>
        </w:numPr>
        <w:spacing w:line="240" w:lineRule="auto"/>
        <w:ind w:left="578" w:hanging="578"/>
        <w:rPr>
          <w:rFonts w:asciiTheme="majorHAnsi" w:hAnsiTheme="majorHAnsi" w:cstheme="majorHAnsi"/>
          <w:bCs/>
          <w:szCs w:val="20"/>
          <w:lang w:val="cs-CZ"/>
        </w:rPr>
      </w:pPr>
      <w:r w:rsidRPr="002F7996">
        <w:rPr>
          <w:rFonts w:asciiTheme="majorHAnsi" w:hAnsiTheme="majorHAnsi" w:cstheme="majorHAnsi"/>
          <w:bCs/>
          <w:szCs w:val="20"/>
          <w:lang w:val="cs-CZ"/>
        </w:rPr>
        <w:t>Pokud nastanou okolnosti, na základě kterých Zákazník ručí za nezaplacenou daň z přidané hodnoty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podle zákona č. 235/2004 Sb. o dani z přidané hodnoty, v platném znění, je Zákazník oprávněn uhradit část odměny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ve výši vyúčtované daně z přidané hodnoty na bankovní účet místně příslušného správce daně Prodávající</w:t>
      </w:r>
      <w:r w:rsidRPr="002F7996">
        <w:rPr>
          <w:rFonts w:asciiTheme="majorHAnsi" w:hAnsiTheme="majorHAnsi" w:cstheme="majorHAnsi"/>
          <w:iCs/>
          <w:szCs w:val="20"/>
          <w:lang w:val="cs-CZ"/>
        </w:rPr>
        <w:t xml:space="preserve">ho </w:t>
      </w:r>
      <w:r w:rsidRPr="002F7996">
        <w:rPr>
          <w:rFonts w:asciiTheme="majorHAnsi" w:hAnsiTheme="majorHAnsi" w:cstheme="majorHAnsi"/>
          <w:bCs/>
          <w:szCs w:val="20"/>
          <w:lang w:val="cs-CZ"/>
        </w:rPr>
        <w:t>a v takovém případě se nepovažuje neuhrazení částky odpovídající příslušné dani z přidané hodnoty na účet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za nedodržení platebních podmínek této Smlouvy. V případě, že Zákazník částku odpovídající dani z přidané hodnoty dle této Smlouvy již uhradil Prodávajícímu</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a zároveň je povinen ji uhradit příslušnému správci daně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či ji příslušnému správci daně uhradí, je Prodávající</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povinen takto uhrazenou část odměny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ve výši vyúčtované daně z přidané hodnoty správci daně ze strany Zákazníka uhradit okamžitě Zákazníkovi; Zákazník je oprávněn pohledávku na úhradu této částky za Prodávajícím</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započíst za jakoukoliv pohledávku Prodávajícího</w:t>
      </w:r>
      <w:r w:rsidRPr="002F7996">
        <w:rPr>
          <w:rFonts w:asciiTheme="majorHAnsi" w:hAnsiTheme="majorHAnsi" w:cstheme="majorHAnsi"/>
          <w:iCs/>
          <w:szCs w:val="20"/>
          <w:lang w:val="cs-CZ"/>
        </w:rPr>
        <w:t xml:space="preserve"> </w:t>
      </w:r>
      <w:r w:rsidRPr="002F7996">
        <w:rPr>
          <w:rFonts w:asciiTheme="majorHAnsi" w:hAnsiTheme="majorHAnsi" w:cstheme="majorHAnsi"/>
          <w:bCs/>
          <w:szCs w:val="20"/>
          <w:lang w:val="cs-CZ"/>
        </w:rPr>
        <w:t>za Zákazníkem.</w:t>
      </w:r>
    </w:p>
    <w:p w14:paraId="2F1EEDA2" w14:textId="77777777" w:rsidR="00FC6D3C" w:rsidRPr="002F7996" w:rsidRDefault="00FC6D3C" w:rsidP="00FC6D3C">
      <w:pPr>
        <w:pStyle w:val="Nadpis1"/>
        <w:numPr>
          <w:ilvl w:val="0"/>
          <w:numId w:val="4"/>
        </w:numPr>
        <w:tabs>
          <w:tab w:val="num" w:pos="360"/>
        </w:tabs>
        <w:ind w:left="375" w:hanging="375"/>
        <w:rPr>
          <w:rFonts w:cstheme="majorHAnsi"/>
          <w:b/>
          <w:bCs/>
          <w:color w:val="auto"/>
          <w:sz w:val="20"/>
          <w:szCs w:val="20"/>
          <w:lang w:val="cs-CZ"/>
        </w:rPr>
      </w:pPr>
      <w:bookmarkStart w:id="65" w:name="_Toc209090192"/>
      <w:bookmarkStart w:id="66" w:name="_Ref435193345"/>
      <w:r w:rsidRPr="002F7996">
        <w:rPr>
          <w:rFonts w:cstheme="majorHAnsi"/>
          <w:b/>
          <w:bCs/>
          <w:color w:val="auto"/>
          <w:sz w:val="20"/>
          <w:szCs w:val="20"/>
          <w:lang w:val="cs-CZ"/>
        </w:rPr>
        <w:lastRenderedPageBreak/>
        <w:t>SMLUVNÍ SANKCE</w:t>
      </w:r>
      <w:bookmarkEnd w:id="65"/>
    </w:p>
    <w:p w14:paraId="508F362B" w14:textId="77777777" w:rsidR="00FC6D3C" w:rsidRPr="002F7996" w:rsidRDefault="00FC6D3C" w:rsidP="00FC6D3C">
      <w:pPr>
        <w:pStyle w:val="Odstavecseseznamem"/>
        <w:ind w:left="993"/>
        <w:rPr>
          <w:rFonts w:asciiTheme="majorHAnsi" w:hAnsiTheme="majorHAnsi" w:cstheme="majorHAnsi"/>
          <w:szCs w:val="20"/>
          <w:lang w:val="cs-CZ"/>
        </w:rPr>
      </w:pPr>
    </w:p>
    <w:p w14:paraId="211DF30E" w14:textId="3C93D056"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 případě, že se Prodávající octne v prodlení s některým termínem </w:t>
      </w:r>
      <w:r w:rsidR="00AA7B50" w:rsidRPr="002F7996">
        <w:rPr>
          <w:rFonts w:asciiTheme="majorHAnsi" w:hAnsiTheme="majorHAnsi" w:cstheme="majorHAnsi"/>
          <w:szCs w:val="20"/>
          <w:lang w:val="cs-CZ"/>
        </w:rPr>
        <w:t>dodání (části) P</w:t>
      </w:r>
      <w:r w:rsidRPr="002F7996">
        <w:rPr>
          <w:rFonts w:asciiTheme="majorHAnsi" w:hAnsiTheme="majorHAnsi" w:cstheme="majorHAnsi"/>
          <w:szCs w:val="20"/>
          <w:lang w:val="cs-CZ"/>
        </w:rPr>
        <w:t>lnění dle Harmonogramu,</w:t>
      </w:r>
      <w:r w:rsidR="00F86114" w:rsidRPr="002F7996">
        <w:rPr>
          <w:rFonts w:asciiTheme="majorHAnsi" w:hAnsiTheme="majorHAnsi" w:cstheme="majorHAnsi"/>
          <w:szCs w:val="20"/>
          <w:lang w:val="cs-CZ"/>
        </w:rPr>
        <w:t xml:space="preserve"> a toto prodlení nenapraví ani do 30 dnů po původním termínu, j</w:t>
      </w:r>
      <w:r w:rsidRPr="002F7996">
        <w:rPr>
          <w:rFonts w:asciiTheme="majorHAnsi" w:hAnsiTheme="majorHAnsi" w:cstheme="majorHAnsi"/>
          <w:szCs w:val="20"/>
          <w:lang w:val="cs-CZ"/>
        </w:rPr>
        <w:t>e Prodávající povinen zaplatit Zákazníkovi smluvní pokutu ve výši 0,</w:t>
      </w:r>
      <w:r w:rsidR="00F86114" w:rsidRPr="002F7996">
        <w:rPr>
          <w:rFonts w:asciiTheme="majorHAnsi" w:hAnsiTheme="majorHAnsi" w:cstheme="majorHAnsi"/>
          <w:szCs w:val="20"/>
          <w:lang w:val="cs-CZ"/>
        </w:rPr>
        <w:t>1</w:t>
      </w:r>
      <w:r w:rsidRPr="002F7996">
        <w:rPr>
          <w:rFonts w:asciiTheme="majorHAnsi" w:hAnsiTheme="majorHAnsi" w:cstheme="majorHAnsi"/>
          <w:szCs w:val="20"/>
          <w:lang w:val="cs-CZ"/>
        </w:rPr>
        <w:t xml:space="preserve"> % z </w:t>
      </w:r>
      <w:r w:rsidR="00FA19C4" w:rsidRPr="002F7996">
        <w:rPr>
          <w:rFonts w:asciiTheme="majorHAnsi" w:hAnsiTheme="majorHAnsi" w:cstheme="majorHAnsi"/>
          <w:szCs w:val="20"/>
          <w:lang w:val="cs-CZ"/>
        </w:rPr>
        <w:t>Odměny</w:t>
      </w:r>
      <w:r w:rsidRPr="002F7996">
        <w:rPr>
          <w:rFonts w:asciiTheme="majorHAnsi" w:hAnsiTheme="majorHAnsi" w:cstheme="majorHAnsi"/>
          <w:szCs w:val="20"/>
          <w:lang w:val="cs-CZ"/>
        </w:rPr>
        <w:t xml:space="preserve"> za každý </w:t>
      </w:r>
      <w:r w:rsidR="00AA7B50" w:rsidRPr="002F7996">
        <w:rPr>
          <w:rFonts w:asciiTheme="majorHAnsi" w:hAnsiTheme="majorHAnsi" w:cstheme="majorHAnsi"/>
          <w:szCs w:val="20"/>
          <w:lang w:val="cs-CZ"/>
        </w:rPr>
        <w:t xml:space="preserve">započatý </w:t>
      </w:r>
      <w:r w:rsidR="00F86114" w:rsidRPr="002F7996">
        <w:rPr>
          <w:rFonts w:asciiTheme="majorHAnsi" w:hAnsiTheme="majorHAnsi" w:cstheme="majorHAnsi"/>
          <w:szCs w:val="20"/>
          <w:lang w:val="cs-CZ"/>
        </w:rPr>
        <w:t>tý</w:t>
      </w:r>
      <w:r w:rsidRPr="002F7996">
        <w:rPr>
          <w:rFonts w:asciiTheme="majorHAnsi" w:hAnsiTheme="majorHAnsi" w:cstheme="majorHAnsi"/>
          <w:szCs w:val="20"/>
          <w:lang w:val="cs-CZ"/>
        </w:rPr>
        <w:t>den prodlení se splněním daného termínu</w:t>
      </w:r>
      <w:r w:rsidR="00F86114" w:rsidRPr="002F7996">
        <w:rPr>
          <w:rFonts w:asciiTheme="majorHAnsi" w:hAnsiTheme="majorHAnsi" w:cstheme="majorHAnsi"/>
          <w:szCs w:val="20"/>
          <w:lang w:val="cs-CZ"/>
        </w:rPr>
        <w:t xml:space="preserve"> do maximální výše </w:t>
      </w:r>
      <w:r w:rsidR="007B2D32" w:rsidRPr="002F7996">
        <w:rPr>
          <w:rFonts w:asciiTheme="majorHAnsi" w:hAnsiTheme="majorHAnsi" w:cstheme="majorHAnsi"/>
          <w:szCs w:val="20"/>
          <w:lang w:val="cs-CZ"/>
        </w:rPr>
        <w:t>5 %</w:t>
      </w:r>
      <w:r w:rsidR="00F86114" w:rsidRPr="002F7996">
        <w:rPr>
          <w:rFonts w:asciiTheme="majorHAnsi" w:hAnsiTheme="majorHAnsi" w:cstheme="majorHAnsi"/>
          <w:szCs w:val="20"/>
          <w:lang w:val="cs-CZ"/>
        </w:rPr>
        <w:t xml:space="preserve"> z Odměny</w:t>
      </w:r>
      <w:r w:rsidRPr="002F7996">
        <w:rPr>
          <w:rFonts w:asciiTheme="majorHAnsi" w:hAnsiTheme="majorHAnsi" w:cstheme="majorHAnsi"/>
          <w:szCs w:val="20"/>
          <w:lang w:val="cs-CZ"/>
        </w:rPr>
        <w:t xml:space="preserve">. </w:t>
      </w:r>
    </w:p>
    <w:p w14:paraId="150214FD" w14:textId="77777777" w:rsidR="00FC6D3C" w:rsidRPr="002F7996" w:rsidRDefault="00FC6D3C" w:rsidP="00FC6D3C">
      <w:pPr>
        <w:pStyle w:val="Odstavecseseznamem"/>
        <w:spacing w:line="240" w:lineRule="auto"/>
        <w:ind w:left="578"/>
        <w:rPr>
          <w:rFonts w:asciiTheme="majorHAnsi" w:hAnsiTheme="majorHAnsi" w:cstheme="majorHAnsi"/>
          <w:szCs w:val="20"/>
          <w:lang w:val="cs-CZ"/>
        </w:rPr>
      </w:pPr>
    </w:p>
    <w:p w14:paraId="0BEBEA88" w14:textId="72699760"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Jestliže v důsledku porušení </w:t>
      </w:r>
      <w:r w:rsidR="00F86114" w:rsidRPr="002F7996">
        <w:rPr>
          <w:rFonts w:asciiTheme="majorHAnsi" w:eastAsia="Times New Roman" w:hAnsiTheme="majorHAnsi" w:cstheme="majorHAnsi"/>
          <w:color w:val="000000"/>
          <w:szCs w:val="20"/>
          <w:lang w:val="cs-CZ"/>
        </w:rPr>
        <w:t>zadávacích podmínek na veřejnou zakázku</w:t>
      </w:r>
      <w:r w:rsidRPr="002F7996">
        <w:rPr>
          <w:rFonts w:asciiTheme="majorHAnsi" w:hAnsiTheme="majorHAnsi" w:cstheme="majorHAnsi"/>
          <w:szCs w:val="20"/>
          <w:lang w:val="cs-CZ"/>
        </w:rPr>
        <w:t xml:space="preserve">, ZZVZ nebo této Smlouvy na straně Prodávajícího </w:t>
      </w:r>
      <w:r w:rsidR="00982B65" w:rsidRPr="002F7996">
        <w:rPr>
          <w:rFonts w:asciiTheme="majorHAnsi" w:hAnsiTheme="majorHAnsi" w:cstheme="majorHAnsi"/>
          <w:szCs w:val="20"/>
          <w:lang w:val="cs-CZ"/>
        </w:rPr>
        <w:t xml:space="preserve">(např. součinnosti) </w:t>
      </w:r>
      <w:r w:rsidRPr="002F7996">
        <w:rPr>
          <w:rFonts w:asciiTheme="majorHAnsi" w:hAnsiTheme="majorHAnsi" w:cstheme="majorHAnsi"/>
          <w:szCs w:val="20"/>
          <w:lang w:val="cs-CZ"/>
        </w:rPr>
        <w:t>bude vůči Zákazníkovi uplatněna jakákoliv správní sankce, včetně vrácení dotačních prostředků,</w:t>
      </w:r>
      <w:r w:rsidR="00766303" w:rsidRPr="002F7996">
        <w:rPr>
          <w:rFonts w:asciiTheme="majorHAnsi" w:hAnsiTheme="majorHAnsi" w:cstheme="majorHAnsi"/>
          <w:szCs w:val="20"/>
          <w:lang w:val="cs-CZ"/>
        </w:rPr>
        <w:t xml:space="preserve"> získaných pro pořízení Zařízení,</w:t>
      </w:r>
      <w:r w:rsidRPr="002F7996">
        <w:rPr>
          <w:rFonts w:asciiTheme="majorHAnsi" w:hAnsiTheme="majorHAnsi" w:cstheme="majorHAnsi"/>
          <w:szCs w:val="20"/>
          <w:lang w:val="cs-CZ"/>
        </w:rPr>
        <w:t xml:space="preserve"> je Zákazník oprávněn po Prodávajícím uplatnit takové sankce</w:t>
      </w:r>
      <w:r w:rsidR="00344F5F" w:rsidRPr="002F7996">
        <w:rPr>
          <w:rFonts w:asciiTheme="majorHAnsi" w:hAnsiTheme="majorHAnsi" w:cstheme="majorHAnsi"/>
          <w:szCs w:val="20"/>
          <w:lang w:val="cs-CZ"/>
        </w:rPr>
        <w:t>, resp. vratku dotace</w:t>
      </w:r>
      <w:r w:rsidR="00AA7B50"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v plném rozsahu a Prodávající je povinen je na výzvu </w:t>
      </w:r>
      <w:r w:rsidR="00344F5F" w:rsidRPr="002F7996">
        <w:rPr>
          <w:rFonts w:asciiTheme="majorHAnsi" w:hAnsiTheme="majorHAnsi" w:cstheme="majorHAnsi"/>
          <w:szCs w:val="20"/>
          <w:lang w:val="cs-CZ"/>
        </w:rPr>
        <w:t xml:space="preserve">Zákazníkovi </w:t>
      </w:r>
      <w:r w:rsidRPr="002F7996">
        <w:rPr>
          <w:rFonts w:asciiTheme="majorHAnsi" w:hAnsiTheme="majorHAnsi" w:cstheme="majorHAnsi"/>
          <w:szCs w:val="20"/>
          <w:lang w:val="cs-CZ"/>
        </w:rPr>
        <w:t>uhradit.</w:t>
      </w:r>
    </w:p>
    <w:p w14:paraId="749114DB" w14:textId="77777777" w:rsidR="00FC6D3C" w:rsidRPr="002F7996" w:rsidRDefault="00FC6D3C" w:rsidP="00FC6D3C">
      <w:pPr>
        <w:pStyle w:val="Odstavecseseznamem"/>
        <w:rPr>
          <w:rFonts w:asciiTheme="majorHAnsi" w:hAnsiTheme="majorHAnsi" w:cstheme="majorHAnsi"/>
          <w:szCs w:val="20"/>
          <w:lang w:val="cs-CZ"/>
        </w:rPr>
      </w:pPr>
    </w:p>
    <w:p w14:paraId="77A6EDC7" w14:textId="06A8BE30" w:rsidR="002F7996" w:rsidRDefault="002F7996" w:rsidP="00A15741">
      <w:pPr>
        <w:pStyle w:val="Odstavecseseznamem"/>
        <w:numPr>
          <w:ilvl w:val="1"/>
          <w:numId w:val="17"/>
        </w:numPr>
        <w:spacing w:line="240" w:lineRule="auto"/>
        <w:ind w:left="578" w:hanging="578"/>
        <w:rPr>
          <w:rFonts w:asciiTheme="majorHAnsi" w:hAnsiTheme="majorHAnsi" w:cstheme="majorHAnsi"/>
          <w:szCs w:val="20"/>
          <w:lang w:val="cs-CZ"/>
        </w:rPr>
      </w:pPr>
      <w:r w:rsidRPr="00A15741">
        <w:rPr>
          <w:rFonts w:asciiTheme="majorHAnsi" w:hAnsiTheme="majorHAnsi" w:cstheme="majorHAnsi"/>
          <w:szCs w:val="20"/>
          <w:lang w:val="cs-CZ"/>
        </w:rPr>
        <w:t xml:space="preserve">V případě prodlení </w:t>
      </w:r>
      <w:r w:rsidR="00A15741">
        <w:rPr>
          <w:rFonts w:asciiTheme="majorHAnsi" w:hAnsiTheme="majorHAnsi" w:cstheme="majorHAnsi"/>
          <w:szCs w:val="20"/>
          <w:lang w:val="cs-CZ"/>
        </w:rPr>
        <w:t xml:space="preserve">Prodávajícího </w:t>
      </w:r>
      <w:r w:rsidRPr="00A15741">
        <w:rPr>
          <w:rFonts w:asciiTheme="majorHAnsi" w:hAnsiTheme="majorHAnsi" w:cstheme="majorHAnsi"/>
          <w:szCs w:val="20"/>
          <w:lang w:val="cs-CZ"/>
        </w:rPr>
        <w:t xml:space="preserve">se zahájením odstraňování vady Zařízení </w:t>
      </w:r>
      <w:r w:rsidR="00A15741">
        <w:rPr>
          <w:rFonts w:asciiTheme="majorHAnsi" w:hAnsiTheme="majorHAnsi" w:cstheme="majorHAnsi"/>
          <w:szCs w:val="20"/>
          <w:lang w:val="cs-CZ"/>
        </w:rPr>
        <w:t xml:space="preserve">kategorie A </w:t>
      </w:r>
      <w:r w:rsidRPr="00A15741">
        <w:rPr>
          <w:rFonts w:asciiTheme="majorHAnsi" w:hAnsiTheme="majorHAnsi" w:cstheme="majorHAnsi"/>
          <w:szCs w:val="20"/>
          <w:lang w:val="cs-CZ"/>
        </w:rPr>
        <w:t>v souladu s touto Smlouvou je Prodávající povinen na výzvu Zákazníka uhradit smluvní pokutu ve výši</w:t>
      </w:r>
      <w:r w:rsidR="00A15741" w:rsidRPr="00A15741">
        <w:rPr>
          <w:rFonts w:asciiTheme="majorHAnsi" w:hAnsiTheme="majorHAnsi" w:cstheme="majorHAnsi"/>
          <w:szCs w:val="20"/>
          <w:lang w:val="cs-CZ"/>
        </w:rPr>
        <w:t xml:space="preserve"> 100</w:t>
      </w:r>
      <w:r w:rsidRPr="00A15741">
        <w:rPr>
          <w:rFonts w:asciiTheme="majorHAnsi" w:hAnsiTheme="majorHAnsi" w:cstheme="majorHAnsi"/>
          <w:szCs w:val="20"/>
          <w:lang w:val="cs-CZ"/>
        </w:rPr>
        <w:t xml:space="preserve"> EUR za každou započatou hodinu prodlení se zahájením odstraňování vady A (viz příloha č. 3 Smlouvy)</w:t>
      </w:r>
      <w:r w:rsidR="00A15741" w:rsidRPr="00A15741">
        <w:rPr>
          <w:rFonts w:asciiTheme="majorHAnsi" w:hAnsiTheme="majorHAnsi" w:cstheme="majorHAnsi"/>
          <w:szCs w:val="20"/>
          <w:lang w:val="cs-CZ"/>
        </w:rPr>
        <w:t>.</w:t>
      </w:r>
    </w:p>
    <w:p w14:paraId="24822711" w14:textId="77777777" w:rsidR="00A15741" w:rsidRPr="00A15741" w:rsidRDefault="00A15741" w:rsidP="002C1455">
      <w:pPr>
        <w:pStyle w:val="Odstavecseseznamem"/>
        <w:spacing w:line="240" w:lineRule="auto"/>
        <w:ind w:left="578"/>
        <w:rPr>
          <w:rFonts w:asciiTheme="majorHAnsi" w:hAnsiTheme="majorHAnsi" w:cstheme="majorHAnsi"/>
          <w:szCs w:val="20"/>
          <w:lang w:val="cs-CZ"/>
        </w:rPr>
      </w:pPr>
    </w:p>
    <w:p w14:paraId="7CDA1143" w14:textId="5D5A816D"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V případě prodlení</w:t>
      </w:r>
      <w:r w:rsidR="00A15741">
        <w:rPr>
          <w:rFonts w:asciiTheme="majorHAnsi" w:hAnsiTheme="majorHAnsi" w:cstheme="majorHAnsi"/>
          <w:szCs w:val="20"/>
          <w:lang w:val="cs-CZ"/>
        </w:rPr>
        <w:t xml:space="preserve"> Prodávajícího</w:t>
      </w:r>
      <w:r w:rsidRPr="002F7996">
        <w:rPr>
          <w:rFonts w:asciiTheme="majorHAnsi" w:hAnsiTheme="majorHAnsi" w:cstheme="majorHAnsi"/>
          <w:szCs w:val="20"/>
          <w:lang w:val="cs-CZ"/>
        </w:rPr>
        <w:t xml:space="preserve"> s opravením vady Zařízení v souladu s touto Smlouvou je Prodávající povinen na výzvu Zákazníka uhradit smluvní pokutu ve výši</w:t>
      </w:r>
      <w:r w:rsidR="00AA7B50" w:rsidRPr="002F7996">
        <w:rPr>
          <w:rFonts w:asciiTheme="majorHAnsi" w:hAnsiTheme="majorHAnsi" w:cstheme="majorHAnsi"/>
          <w:szCs w:val="20"/>
          <w:lang w:val="cs-CZ"/>
        </w:rPr>
        <w:t>:</w:t>
      </w:r>
    </w:p>
    <w:p w14:paraId="54D53358" w14:textId="77777777" w:rsidR="00FC6D3C" w:rsidRPr="002F7996" w:rsidRDefault="00FC6D3C" w:rsidP="00FC6D3C">
      <w:pPr>
        <w:pStyle w:val="Odstavecseseznamem"/>
        <w:rPr>
          <w:rFonts w:asciiTheme="majorHAnsi" w:hAnsiTheme="majorHAnsi" w:cstheme="majorHAnsi"/>
          <w:szCs w:val="20"/>
          <w:lang w:val="cs-CZ"/>
        </w:rPr>
      </w:pPr>
    </w:p>
    <w:p w14:paraId="121FA87D" w14:textId="7895AF6E" w:rsidR="00FC6D3C" w:rsidRPr="002F7996" w:rsidRDefault="002A18AD" w:rsidP="00C45DBF">
      <w:pPr>
        <w:pStyle w:val="Odstavecseseznamem"/>
        <w:numPr>
          <w:ilvl w:val="2"/>
          <w:numId w:val="17"/>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2 500</w:t>
      </w:r>
      <w:r w:rsidR="00FC6D3C" w:rsidRPr="002F7996">
        <w:rPr>
          <w:rFonts w:asciiTheme="majorHAnsi" w:hAnsiTheme="majorHAnsi" w:cstheme="majorHAnsi"/>
          <w:szCs w:val="20"/>
          <w:lang w:val="cs-CZ"/>
        </w:rPr>
        <w:t xml:space="preserve"> EUR za každý</w:t>
      </w:r>
      <w:r w:rsidR="00AA7B50" w:rsidRPr="002F7996">
        <w:rPr>
          <w:rFonts w:asciiTheme="majorHAnsi" w:hAnsiTheme="majorHAnsi" w:cstheme="majorHAnsi"/>
          <w:szCs w:val="20"/>
          <w:lang w:val="cs-CZ"/>
        </w:rPr>
        <w:t xml:space="preserve"> započatý</w:t>
      </w:r>
      <w:r w:rsidR="00FC6D3C" w:rsidRPr="002F7996">
        <w:rPr>
          <w:rFonts w:asciiTheme="majorHAnsi" w:hAnsiTheme="majorHAnsi" w:cstheme="majorHAnsi"/>
          <w:szCs w:val="20"/>
          <w:lang w:val="cs-CZ"/>
        </w:rPr>
        <w:t xml:space="preserve"> den prodlení s odstraněním vady A (viz příloha č. </w:t>
      </w:r>
      <w:r w:rsidR="00344F5F" w:rsidRPr="002F7996">
        <w:rPr>
          <w:rFonts w:asciiTheme="majorHAnsi" w:hAnsiTheme="majorHAnsi" w:cstheme="majorHAnsi"/>
          <w:szCs w:val="20"/>
          <w:lang w:val="cs-CZ"/>
        </w:rPr>
        <w:t>3</w:t>
      </w:r>
      <w:r w:rsidR="00FC6D3C" w:rsidRPr="002F7996">
        <w:rPr>
          <w:rFonts w:asciiTheme="majorHAnsi" w:hAnsiTheme="majorHAnsi" w:cstheme="majorHAnsi"/>
          <w:szCs w:val="20"/>
          <w:lang w:val="cs-CZ"/>
        </w:rPr>
        <w:t xml:space="preserve"> Smlouvy) </w:t>
      </w:r>
    </w:p>
    <w:p w14:paraId="638F7E01" w14:textId="353141C2" w:rsidR="00FC6D3C" w:rsidRPr="002F7996" w:rsidRDefault="002A18AD" w:rsidP="00C45DBF">
      <w:pPr>
        <w:pStyle w:val="Odstavecseseznamem"/>
        <w:numPr>
          <w:ilvl w:val="2"/>
          <w:numId w:val="17"/>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100</w:t>
      </w:r>
      <w:r w:rsidR="00FC6D3C" w:rsidRPr="002F7996">
        <w:rPr>
          <w:rFonts w:asciiTheme="majorHAnsi" w:hAnsiTheme="majorHAnsi" w:cstheme="majorHAnsi"/>
          <w:szCs w:val="20"/>
          <w:lang w:val="cs-CZ"/>
        </w:rPr>
        <w:t xml:space="preserve"> EUR za každý </w:t>
      </w:r>
      <w:r w:rsidR="00AA7B50" w:rsidRPr="002F7996">
        <w:rPr>
          <w:rFonts w:asciiTheme="majorHAnsi" w:hAnsiTheme="majorHAnsi" w:cstheme="majorHAnsi"/>
          <w:szCs w:val="20"/>
          <w:lang w:val="cs-CZ"/>
        </w:rPr>
        <w:t xml:space="preserve">započatý </w:t>
      </w:r>
      <w:r w:rsidR="00FC6D3C" w:rsidRPr="002F7996">
        <w:rPr>
          <w:rFonts w:asciiTheme="majorHAnsi" w:hAnsiTheme="majorHAnsi" w:cstheme="majorHAnsi"/>
          <w:szCs w:val="20"/>
          <w:lang w:val="cs-CZ"/>
        </w:rPr>
        <w:t xml:space="preserve">den prodlení s odstraněním vady B (viz příloha č. </w:t>
      </w:r>
      <w:r w:rsidR="00344F5F" w:rsidRPr="002F7996">
        <w:rPr>
          <w:rFonts w:asciiTheme="majorHAnsi" w:hAnsiTheme="majorHAnsi" w:cstheme="majorHAnsi"/>
          <w:szCs w:val="20"/>
          <w:lang w:val="cs-CZ"/>
        </w:rPr>
        <w:t>3</w:t>
      </w:r>
      <w:r w:rsidR="00FC6D3C" w:rsidRPr="002F7996">
        <w:rPr>
          <w:rFonts w:asciiTheme="majorHAnsi" w:hAnsiTheme="majorHAnsi" w:cstheme="majorHAnsi"/>
          <w:szCs w:val="20"/>
          <w:lang w:val="cs-CZ"/>
        </w:rPr>
        <w:t xml:space="preserve"> Smlouvy) </w:t>
      </w:r>
    </w:p>
    <w:p w14:paraId="12E1C7DB" w14:textId="77777777" w:rsidR="00FC6D3C" w:rsidRPr="002F7996" w:rsidRDefault="00FC6D3C" w:rsidP="00FC6D3C">
      <w:pPr>
        <w:pStyle w:val="Odstavecseseznamem"/>
        <w:rPr>
          <w:rFonts w:asciiTheme="majorHAnsi" w:hAnsiTheme="majorHAnsi" w:cstheme="majorHAnsi"/>
          <w:szCs w:val="20"/>
          <w:lang w:val="cs-CZ"/>
        </w:rPr>
      </w:pPr>
    </w:p>
    <w:p w14:paraId="7ABCC7B7" w14:textId="5779E55C"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V </w:t>
      </w:r>
      <w:r w:rsidR="00F86114" w:rsidRPr="002F7996">
        <w:rPr>
          <w:rFonts w:asciiTheme="majorHAnsi" w:eastAsia="Times New Roman" w:hAnsiTheme="majorHAnsi" w:cstheme="majorHAnsi"/>
          <w:color w:val="000000"/>
          <w:szCs w:val="20"/>
          <w:lang w:val="cs-CZ"/>
        </w:rPr>
        <w:t>případě, že se kterákoliv Strana octne v prodlení s platbou jakékoliv finanční částky dle této Smlouvy, a toto prodlení nenapraví ani do 30 dnů po původním termínu, je povinna druhé Straně uhradit smluvní úrok z prodlení ve výši 0,1 % z dlužné částky za každý</w:t>
      </w:r>
      <w:r w:rsidR="00F70187">
        <w:rPr>
          <w:rFonts w:asciiTheme="majorHAnsi" w:eastAsia="Times New Roman" w:hAnsiTheme="majorHAnsi" w:cstheme="majorHAnsi"/>
          <w:color w:val="000000"/>
          <w:szCs w:val="20"/>
          <w:lang w:val="cs-CZ"/>
        </w:rPr>
        <w:t xml:space="preserve"> </w:t>
      </w:r>
      <w:r w:rsidR="00F70187" w:rsidRPr="002F7996">
        <w:rPr>
          <w:rFonts w:asciiTheme="majorHAnsi" w:hAnsiTheme="majorHAnsi" w:cstheme="majorHAnsi"/>
          <w:szCs w:val="20"/>
          <w:lang w:val="cs-CZ"/>
        </w:rPr>
        <w:t>započatý</w:t>
      </w:r>
      <w:r w:rsidR="00F86114" w:rsidRPr="002F7996">
        <w:rPr>
          <w:rFonts w:asciiTheme="majorHAnsi" w:eastAsia="Times New Roman" w:hAnsiTheme="majorHAnsi" w:cstheme="majorHAnsi"/>
          <w:color w:val="000000"/>
          <w:szCs w:val="20"/>
          <w:lang w:val="cs-CZ"/>
        </w:rPr>
        <w:t xml:space="preserve"> týden prodlení do maximální výše </w:t>
      </w:r>
      <w:r w:rsidR="007B2D32" w:rsidRPr="002F7996">
        <w:rPr>
          <w:rFonts w:asciiTheme="majorHAnsi" w:eastAsia="Times New Roman" w:hAnsiTheme="majorHAnsi" w:cstheme="majorHAnsi"/>
          <w:color w:val="000000"/>
          <w:szCs w:val="20"/>
          <w:lang w:val="cs-CZ"/>
        </w:rPr>
        <w:t xml:space="preserve">5 % </w:t>
      </w:r>
      <w:r w:rsidR="00F86114" w:rsidRPr="002F7996">
        <w:rPr>
          <w:rFonts w:asciiTheme="majorHAnsi" w:eastAsia="Times New Roman" w:hAnsiTheme="majorHAnsi" w:cstheme="majorHAnsi"/>
          <w:color w:val="000000"/>
          <w:szCs w:val="20"/>
          <w:lang w:val="cs-CZ"/>
        </w:rPr>
        <w:t>z Odměny.</w:t>
      </w:r>
    </w:p>
    <w:p w14:paraId="69017D55" w14:textId="783EBC12" w:rsidR="00982B65" w:rsidRPr="002F7996" w:rsidRDefault="007B2D32" w:rsidP="00982B65">
      <w:pPr>
        <w:pStyle w:val="Odstavecseseznamem"/>
        <w:spacing w:line="240" w:lineRule="auto"/>
        <w:ind w:left="578"/>
        <w:rPr>
          <w:rFonts w:asciiTheme="majorHAnsi" w:hAnsiTheme="majorHAnsi" w:cstheme="majorHAnsi"/>
          <w:szCs w:val="20"/>
          <w:lang w:val="cs-CZ"/>
        </w:rPr>
      </w:pPr>
      <w:r w:rsidRPr="002F7996">
        <w:rPr>
          <w:rFonts w:asciiTheme="majorHAnsi" w:hAnsiTheme="majorHAnsi" w:cstheme="majorHAnsi"/>
          <w:szCs w:val="20"/>
          <w:lang w:val="cs-CZ"/>
        </w:rPr>
        <w:t xml:space="preserve"> </w:t>
      </w:r>
    </w:p>
    <w:p w14:paraId="2CD99F27" w14:textId="585D492D"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Smluvní pokuta se neuplatní v případě, že je zpoždění důsledkem Události vyšší moci, ledaže by v okamžiku vzniku Události vyšší moci byl</w:t>
      </w:r>
      <w:r w:rsidR="006A0B7A" w:rsidRPr="002F7996">
        <w:rPr>
          <w:rFonts w:asciiTheme="majorHAnsi" w:hAnsiTheme="majorHAnsi" w:cstheme="majorHAnsi"/>
          <w:szCs w:val="20"/>
          <w:lang w:val="cs-CZ"/>
        </w:rPr>
        <w:t>a</w:t>
      </w:r>
      <w:r w:rsidRPr="002F7996">
        <w:rPr>
          <w:rFonts w:asciiTheme="majorHAnsi" w:hAnsiTheme="majorHAnsi" w:cstheme="majorHAnsi"/>
          <w:szCs w:val="20"/>
          <w:lang w:val="cs-CZ"/>
        </w:rPr>
        <w:t xml:space="preserve"> </w:t>
      </w:r>
      <w:r w:rsidR="006A0B7A" w:rsidRPr="002F7996">
        <w:rPr>
          <w:rFonts w:asciiTheme="majorHAnsi" w:eastAsia="Times New Roman" w:hAnsiTheme="majorHAnsi" w:cstheme="majorHAnsi"/>
          <w:color w:val="000000"/>
          <w:szCs w:val="20"/>
          <w:lang w:val="cs-CZ"/>
        </w:rPr>
        <w:t xml:space="preserve">povinná Strana </w:t>
      </w:r>
      <w:r w:rsidRPr="002F7996">
        <w:rPr>
          <w:rFonts w:asciiTheme="majorHAnsi" w:hAnsiTheme="majorHAnsi" w:cstheme="majorHAnsi"/>
          <w:szCs w:val="20"/>
          <w:lang w:val="cs-CZ"/>
        </w:rPr>
        <w:t>již v prodlení.</w:t>
      </w:r>
    </w:p>
    <w:p w14:paraId="33BB6D24" w14:textId="77777777" w:rsidR="00FC6D3C" w:rsidRPr="002F7996" w:rsidRDefault="00FC6D3C" w:rsidP="00FC6D3C">
      <w:pPr>
        <w:pStyle w:val="Odstavecseseznamem"/>
        <w:spacing w:line="240" w:lineRule="auto"/>
        <w:ind w:left="578"/>
        <w:rPr>
          <w:rFonts w:asciiTheme="majorHAnsi" w:hAnsiTheme="majorHAnsi" w:cstheme="majorHAnsi"/>
          <w:szCs w:val="20"/>
          <w:lang w:val="cs-CZ"/>
        </w:rPr>
      </w:pPr>
    </w:p>
    <w:p w14:paraId="3856CCFA"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Sjednání smluvní pokuty nemá vliv na nárok oprávněné Strany na náhradu újmy vzniklé z porušení zajištěné povinnosti v plné výši.</w:t>
      </w:r>
    </w:p>
    <w:p w14:paraId="750276EC" w14:textId="77777777" w:rsidR="00FC6D3C" w:rsidRPr="002F7996" w:rsidRDefault="00FC6D3C" w:rsidP="00FC6D3C">
      <w:pPr>
        <w:pStyle w:val="Odstavecseseznamem"/>
        <w:spacing w:line="240" w:lineRule="auto"/>
        <w:ind w:left="578"/>
        <w:rPr>
          <w:rFonts w:asciiTheme="majorHAnsi" w:hAnsiTheme="majorHAnsi" w:cstheme="majorHAnsi"/>
          <w:szCs w:val="20"/>
          <w:lang w:val="cs-CZ"/>
        </w:rPr>
      </w:pPr>
    </w:p>
    <w:p w14:paraId="7A992F58"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Splatnost sankcí dle tohoto odstavce je 14 den po doručení výzvy povinné Straně k jejich úhradě.</w:t>
      </w:r>
    </w:p>
    <w:p w14:paraId="61BA4DA9" w14:textId="77777777" w:rsidR="00FC6D3C" w:rsidRPr="002F7996" w:rsidRDefault="00FC6D3C" w:rsidP="00FC6D3C">
      <w:pPr>
        <w:pStyle w:val="Odstavecseseznamem"/>
        <w:spacing w:line="240" w:lineRule="auto"/>
        <w:ind w:left="578"/>
        <w:rPr>
          <w:rFonts w:asciiTheme="majorHAnsi" w:hAnsiTheme="majorHAnsi" w:cstheme="majorHAnsi"/>
          <w:szCs w:val="20"/>
          <w:lang w:val="cs-CZ"/>
        </w:rPr>
      </w:pPr>
    </w:p>
    <w:p w14:paraId="3D90B510" w14:textId="77777777" w:rsidR="000E443C" w:rsidRPr="002F7996" w:rsidRDefault="000E443C" w:rsidP="00A15545">
      <w:pPr>
        <w:pStyle w:val="Nadpis1"/>
        <w:numPr>
          <w:ilvl w:val="0"/>
          <w:numId w:val="4"/>
        </w:numPr>
        <w:tabs>
          <w:tab w:val="num" w:pos="360"/>
        </w:tabs>
        <w:ind w:left="375" w:hanging="375"/>
        <w:rPr>
          <w:rFonts w:cstheme="majorHAnsi"/>
          <w:b/>
          <w:bCs/>
          <w:color w:val="auto"/>
          <w:sz w:val="20"/>
          <w:szCs w:val="20"/>
          <w:lang w:val="cs-CZ"/>
        </w:rPr>
      </w:pPr>
      <w:bookmarkStart w:id="67" w:name="_Ref189747574"/>
      <w:bookmarkStart w:id="68" w:name="_Toc209090193"/>
      <w:bookmarkEnd w:id="66"/>
      <w:r w:rsidRPr="002F7996">
        <w:rPr>
          <w:rFonts w:cstheme="majorHAnsi"/>
          <w:b/>
          <w:bCs/>
          <w:color w:val="auto"/>
          <w:sz w:val="20"/>
          <w:szCs w:val="20"/>
          <w:lang w:val="cs-CZ"/>
        </w:rPr>
        <w:t>VYŠŠÍ MOC</w:t>
      </w:r>
      <w:bookmarkEnd w:id="67"/>
      <w:bookmarkEnd w:id="68"/>
    </w:p>
    <w:p w14:paraId="737F081B" w14:textId="77777777" w:rsidR="000E443C" w:rsidRPr="002F7996" w:rsidRDefault="000E443C" w:rsidP="000E443C">
      <w:pPr>
        <w:pStyle w:val="Odstavecseseznamem"/>
        <w:rPr>
          <w:rFonts w:asciiTheme="majorHAnsi" w:hAnsiTheme="majorHAnsi" w:cstheme="majorHAnsi"/>
          <w:szCs w:val="20"/>
          <w:lang w:val="cs-CZ"/>
        </w:rPr>
      </w:pPr>
      <w:bookmarkStart w:id="69" w:name="_Ref82109998"/>
    </w:p>
    <w:p w14:paraId="4FCB2225" w14:textId="13740C16" w:rsidR="00DB7042" w:rsidRPr="002F7996" w:rsidRDefault="00DB7042" w:rsidP="00C45DBF">
      <w:pPr>
        <w:pStyle w:val="Odstavecseseznamem"/>
        <w:numPr>
          <w:ilvl w:val="1"/>
          <w:numId w:val="2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Vyšší moc znamená mimořádnou nebo nepředvídatelnou překážku, jež nastala nezávisle na vůli Strany či subdodavatele Strany a dočasně nebo trvale jí brání ve splnění její povinnosti, či splnění této povinnosti nepřiměřeně ztěžuje, pokud nelze rozumně předpokládat, že by Strana tuto překážku nebo její následky odvrátila nebo překonala, a dále, že by v době uzavření Smlouvy tuto překážku předvídala (d</w:t>
      </w:r>
      <w:r w:rsidR="006D1BB0" w:rsidRPr="002F7996">
        <w:rPr>
          <w:rFonts w:asciiTheme="majorHAnsi" w:hAnsiTheme="majorHAnsi" w:cstheme="majorHAnsi"/>
          <w:szCs w:val="20"/>
          <w:lang w:val="cs-CZ"/>
        </w:rPr>
        <w:t>á</w:t>
      </w:r>
      <w:r w:rsidRPr="002F7996">
        <w:rPr>
          <w:rFonts w:asciiTheme="majorHAnsi" w:hAnsiTheme="majorHAnsi" w:cstheme="majorHAnsi"/>
          <w:szCs w:val="20"/>
          <w:lang w:val="cs-CZ"/>
        </w:rPr>
        <w:t>le jen “</w:t>
      </w:r>
      <w:r w:rsidRPr="002F7996">
        <w:rPr>
          <w:rFonts w:asciiTheme="majorHAnsi" w:hAnsiTheme="majorHAnsi" w:cstheme="majorHAnsi"/>
          <w:b/>
          <w:bCs/>
          <w:szCs w:val="20"/>
          <w:lang w:val="cs-CZ"/>
        </w:rPr>
        <w:t>Událost vyšší moci</w:t>
      </w:r>
      <w:r w:rsidRPr="002F7996">
        <w:rPr>
          <w:rFonts w:asciiTheme="majorHAnsi" w:hAnsiTheme="majorHAnsi" w:cstheme="majorHAnsi"/>
          <w:szCs w:val="20"/>
          <w:lang w:val="cs-CZ"/>
        </w:rPr>
        <w:t xml:space="preserve">”). Pro účely této Smlouvy se za Událost vyšší moci považují zejména přírodní katastrofy jako je například požár, potopa či zemětřesení, teroristické útoky, války, občanské nepokoje, povstání či revoluce, všeobecná mobilizace, rekvizice, zabavení, embargo, vládní nařízení nebo omezení Evropské unie, výluky, jakož i závadné nebo opožděné dodávky subdodavatelů na základě okolností uvedených v tomto článku. Za Událost vyšší moci není považována platební neschopnost. </w:t>
      </w:r>
    </w:p>
    <w:p w14:paraId="267354D1" w14:textId="77777777" w:rsidR="00DB7042" w:rsidRPr="002F7996" w:rsidRDefault="00DB7042" w:rsidP="00DB7042">
      <w:pPr>
        <w:pStyle w:val="Odstavecseseznamem"/>
        <w:spacing w:line="240" w:lineRule="auto"/>
        <w:ind w:left="578"/>
        <w:rPr>
          <w:rFonts w:asciiTheme="majorHAnsi" w:hAnsiTheme="majorHAnsi" w:cstheme="majorHAnsi"/>
          <w:szCs w:val="20"/>
          <w:lang w:val="cs-CZ"/>
        </w:rPr>
      </w:pPr>
    </w:p>
    <w:p w14:paraId="6B66DB82" w14:textId="2B2C2486"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lang w:val="cs-CZ"/>
        </w:rPr>
      </w:pPr>
      <w:bookmarkStart w:id="70" w:name="_Ref189746823"/>
      <w:r w:rsidRPr="002F7996">
        <w:rPr>
          <w:rFonts w:asciiTheme="majorHAnsi" w:hAnsiTheme="majorHAnsi" w:cstheme="majorHAnsi"/>
          <w:szCs w:val="20"/>
          <w:lang w:val="cs-CZ"/>
        </w:rPr>
        <w:t xml:space="preserve">Pokud je některá ze </w:t>
      </w:r>
      <w:r w:rsidR="00AF35FE"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 postižena </w:t>
      </w:r>
      <w:r w:rsidR="00DB7042" w:rsidRPr="002F7996">
        <w:rPr>
          <w:rFonts w:asciiTheme="majorHAnsi" w:hAnsiTheme="majorHAnsi" w:cstheme="majorHAnsi"/>
          <w:szCs w:val="20"/>
          <w:lang w:val="cs-CZ"/>
        </w:rPr>
        <w:t>Ud</w:t>
      </w:r>
      <w:r w:rsidRPr="002F7996">
        <w:rPr>
          <w:rFonts w:asciiTheme="majorHAnsi" w:hAnsiTheme="majorHAnsi" w:cstheme="majorHAnsi"/>
          <w:szCs w:val="20"/>
          <w:lang w:val="cs-CZ"/>
        </w:rPr>
        <w:t>álostí vyšší moci („</w:t>
      </w:r>
      <w:r w:rsidRPr="002F7996">
        <w:rPr>
          <w:rFonts w:asciiTheme="majorHAnsi" w:hAnsiTheme="majorHAnsi" w:cstheme="majorHAnsi"/>
          <w:b/>
          <w:bCs/>
          <w:szCs w:val="20"/>
          <w:lang w:val="cs-CZ"/>
        </w:rPr>
        <w:t>Postižená strana</w:t>
      </w:r>
      <w:r w:rsidRPr="002F7996">
        <w:rPr>
          <w:rFonts w:asciiTheme="majorHAnsi" w:hAnsiTheme="majorHAnsi" w:cstheme="majorHAnsi"/>
          <w:szCs w:val="20"/>
          <w:lang w:val="cs-CZ"/>
        </w:rPr>
        <w:t>“), je takováto Postižená strana povinna:</w:t>
      </w:r>
      <w:bookmarkEnd w:id="69"/>
      <w:bookmarkEnd w:id="70"/>
      <w:r w:rsidRPr="002F7996">
        <w:rPr>
          <w:rFonts w:asciiTheme="majorHAnsi" w:hAnsiTheme="majorHAnsi" w:cstheme="majorHAnsi"/>
          <w:szCs w:val="20"/>
          <w:lang w:val="cs-CZ"/>
        </w:rPr>
        <w:t xml:space="preserve"> </w:t>
      </w:r>
    </w:p>
    <w:p w14:paraId="63FFF30D" w14:textId="77777777" w:rsidR="000E443C" w:rsidRPr="002F7996" w:rsidRDefault="000E443C" w:rsidP="000E443C">
      <w:pPr>
        <w:pStyle w:val="Odstavecseseznamem"/>
        <w:ind w:left="1440"/>
        <w:rPr>
          <w:rFonts w:asciiTheme="majorHAnsi" w:hAnsiTheme="majorHAnsi" w:cstheme="majorHAnsi"/>
          <w:szCs w:val="20"/>
          <w:lang w:val="cs-CZ"/>
        </w:rPr>
      </w:pPr>
    </w:p>
    <w:p w14:paraId="6D1C180E" w14:textId="0ABC72EC" w:rsidR="000E443C" w:rsidRPr="002F7996" w:rsidRDefault="000E443C" w:rsidP="00C45DBF">
      <w:pPr>
        <w:pStyle w:val="Odstavecseseznamem"/>
        <w:numPr>
          <w:ilvl w:val="2"/>
          <w:numId w:val="19"/>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co nejdříve po začátku </w:t>
      </w:r>
      <w:r w:rsidR="00AA7B50" w:rsidRPr="002F7996">
        <w:rPr>
          <w:rFonts w:asciiTheme="majorHAnsi" w:hAnsiTheme="majorHAnsi" w:cstheme="majorHAnsi"/>
          <w:szCs w:val="20"/>
          <w:lang w:val="cs-CZ"/>
        </w:rPr>
        <w:t>U</w:t>
      </w:r>
      <w:r w:rsidRPr="002F7996">
        <w:rPr>
          <w:rFonts w:asciiTheme="majorHAnsi" w:hAnsiTheme="majorHAnsi" w:cstheme="majorHAnsi"/>
          <w:szCs w:val="20"/>
          <w:lang w:val="cs-CZ"/>
        </w:rPr>
        <w:t>dálosti vyšší moci, nejpozději však do jednoho (1) týdne od jejího začátku, písemně oznám</w:t>
      </w:r>
      <w:r w:rsidR="00AE6062" w:rsidRPr="002F7996">
        <w:rPr>
          <w:rFonts w:asciiTheme="majorHAnsi" w:hAnsiTheme="majorHAnsi" w:cstheme="majorHAnsi"/>
          <w:szCs w:val="20"/>
          <w:lang w:val="cs-CZ"/>
        </w:rPr>
        <w:t>it</w:t>
      </w:r>
      <w:r w:rsidRPr="002F7996">
        <w:rPr>
          <w:rFonts w:asciiTheme="majorHAnsi" w:hAnsiTheme="majorHAnsi" w:cstheme="majorHAnsi"/>
          <w:szCs w:val="20"/>
          <w:lang w:val="cs-CZ"/>
        </w:rPr>
        <w:t xml:space="preserve"> druhé </w:t>
      </w:r>
      <w:r w:rsidR="00AE6062"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traně povahu a rozsah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dálosti vyšší moci, včetně pravděpodobných dopadů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dálosti vyšší moci na schopnost </w:t>
      </w:r>
      <w:r w:rsidR="00AE6062" w:rsidRPr="002F7996">
        <w:rPr>
          <w:rFonts w:asciiTheme="majorHAnsi" w:hAnsiTheme="majorHAnsi" w:cstheme="majorHAnsi"/>
          <w:szCs w:val="20"/>
          <w:lang w:val="cs-CZ"/>
        </w:rPr>
        <w:t>P</w:t>
      </w:r>
      <w:r w:rsidRPr="002F7996">
        <w:rPr>
          <w:rFonts w:asciiTheme="majorHAnsi" w:hAnsiTheme="majorHAnsi" w:cstheme="majorHAnsi"/>
          <w:szCs w:val="20"/>
          <w:lang w:val="cs-CZ"/>
        </w:rPr>
        <w:t xml:space="preserve">ostižené strany plnit své povinnosti podle této </w:t>
      </w:r>
      <w:r w:rsidR="00AE6062" w:rsidRPr="002F7996">
        <w:rPr>
          <w:rFonts w:asciiTheme="majorHAnsi" w:hAnsiTheme="majorHAnsi" w:cstheme="majorHAnsi"/>
          <w:szCs w:val="20"/>
          <w:lang w:val="cs-CZ"/>
        </w:rPr>
        <w:t>S</w:t>
      </w:r>
      <w:r w:rsidRPr="002F7996">
        <w:rPr>
          <w:rFonts w:asciiTheme="majorHAnsi" w:hAnsiTheme="majorHAnsi" w:cstheme="majorHAnsi"/>
          <w:szCs w:val="20"/>
          <w:lang w:val="cs-CZ"/>
        </w:rPr>
        <w:t>mlouvy a pravděpodobnou dobu zpoždění;</w:t>
      </w:r>
    </w:p>
    <w:p w14:paraId="69D3C539" w14:textId="77777777" w:rsidR="000E443C" w:rsidRPr="002F7996" w:rsidRDefault="000E443C" w:rsidP="000E443C">
      <w:pPr>
        <w:pStyle w:val="Odstavecseseznamem"/>
        <w:rPr>
          <w:rFonts w:asciiTheme="majorHAnsi" w:hAnsiTheme="majorHAnsi" w:cstheme="majorHAnsi"/>
          <w:szCs w:val="20"/>
          <w:lang w:val="cs-CZ"/>
        </w:rPr>
      </w:pPr>
    </w:p>
    <w:p w14:paraId="0C9AA953" w14:textId="255708AD" w:rsidR="000E443C" w:rsidRPr="002F7996" w:rsidRDefault="000E443C" w:rsidP="00C45DBF">
      <w:pPr>
        <w:pStyle w:val="Odstavecseseznamem"/>
        <w:numPr>
          <w:ilvl w:val="2"/>
          <w:numId w:val="19"/>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vynaložit veškeré úsilí ke zmírnění rozsahu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dálosti vyšší moci a jejích nepříznivých důsledků na plnění povinností </w:t>
      </w:r>
      <w:r w:rsidR="00AE6062" w:rsidRPr="002F7996">
        <w:rPr>
          <w:rFonts w:asciiTheme="majorHAnsi" w:hAnsiTheme="majorHAnsi" w:cstheme="majorHAnsi"/>
          <w:szCs w:val="20"/>
          <w:lang w:val="cs-CZ"/>
        </w:rPr>
        <w:t>P</w:t>
      </w:r>
      <w:r w:rsidRPr="002F7996">
        <w:rPr>
          <w:rFonts w:asciiTheme="majorHAnsi" w:hAnsiTheme="majorHAnsi" w:cstheme="majorHAnsi"/>
          <w:szCs w:val="20"/>
          <w:lang w:val="cs-CZ"/>
        </w:rPr>
        <w:t xml:space="preserve">ostižené strany podle této Smlouvy; </w:t>
      </w:r>
    </w:p>
    <w:p w14:paraId="245E8555" w14:textId="77777777" w:rsidR="000E443C" w:rsidRPr="002F7996" w:rsidRDefault="000E443C" w:rsidP="000E443C">
      <w:pPr>
        <w:pStyle w:val="Odstavecseseznamem"/>
        <w:spacing w:after="200"/>
        <w:ind w:left="1440"/>
        <w:rPr>
          <w:rFonts w:asciiTheme="majorHAnsi" w:hAnsiTheme="majorHAnsi" w:cstheme="majorHAnsi"/>
          <w:szCs w:val="20"/>
          <w:lang w:val="cs-CZ"/>
        </w:rPr>
      </w:pPr>
    </w:p>
    <w:p w14:paraId="592DDFD9" w14:textId="3F079670" w:rsidR="000E443C" w:rsidRPr="002F7996" w:rsidRDefault="000E443C" w:rsidP="00C45DBF">
      <w:pPr>
        <w:pStyle w:val="Odstavecseseznamem"/>
        <w:numPr>
          <w:ilvl w:val="2"/>
          <w:numId w:val="19"/>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poskytovat druhé Straně pravidelné informace o pokračujícím dopadu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dálosti vyšší moci na schopnost </w:t>
      </w:r>
      <w:r w:rsidR="00AE6062" w:rsidRPr="002F7996">
        <w:rPr>
          <w:rFonts w:asciiTheme="majorHAnsi" w:hAnsiTheme="majorHAnsi" w:cstheme="majorHAnsi"/>
          <w:szCs w:val="20"/>
          <w:lang w:val="cs-CZ"/>
        </w:rPr>
        <w:t>P</w:t>
      </w:r>
      <w:r w:rsidRPr="002F7996">
        <w:rPr>
          <w:rFonts w:asciiTheme="majorHAnsi" w:hAnsiTheme="majorHAnsi" w:cstheme="majorHAnsi"/>
          <w:szCs w:val="20"/>
          <w:lang w:val="cs-CZ"/>
        </w:rPr>
        <w:t>ostižené strany plnit své povinnosti podle této Smlouvy;</w:t>
      </w:r>
    </w:p>
    <w:p w14:paraId="4FF17D18" w14:textId="77777777" w:rsidR="000E443C" w:rsidRPr="002F7996" w:rsidRDefault="000E443C" w:rsidP="000E443C">
      <w:pPr>
        <w:pStyle w:val="Odstavecseseznamem"/>
        <w:ind w:left="1440"/>
        <w:rPr>
          <w:rFonts w:asciiTheme="majorHAnsi" w:hAnsiTheme="majorHAnsi" w:cstheme="majorHAnsi"/>
          <w:szCs w:val="20"/>
          <w:lang w:val="cs-CZ"/>
        </w:rPr>
      </w:pPr>
    </w:p>
    <w:p w14:paraId="7E58E5D2" w14:textId="4B0E9E62" w:rsidR="000E443C" w:rsidRPr="002F7996" w:rsidRDefault="000E443C" w:rsidP="00C45DBF">
      <w:pPr>
        <w:pStyle w:val="Odstavecseseznamem"/>
        <w:numPr>
          <w:ilvl w:val="2"/>
          <w:numId w:val="19"/>
        </w:numPr>
        <w:ind w:left="1440"/>
        <w:rPr>
          <w:rFonts w:asciiTheme="majorHAnsi" w:hAnsiTheme="majorHAnsi" w:cstheme="majorHAnsi"/>
          <w:szCs w:val="20"/>
          <w:lang w:val="cs-CZ"/>
        </w:rPr>
      </w:pPr>
      <w:r w:rsidRPr="002F7996">
        <w:rPr>
          <w:rFonts w:asciiTheme="majorHAnsi" w:hAnsiTheme="majorHAnsi" w:cstheme="majorHAnsi"/>
          <w:szCs w:val="20"/>
          <w:lang w:val="cs-CZ"/>
        </w:rPr>
        <w:t xml:space="preserve">pokračovat v plnění povinností </w:t>
      </w:r>
      <w:r w:rsidR="00AE6062" w:rsidRPr="002F7996">
        <w:rPr>
          <w:rFonts w:asciiTheme="majorHAnsi" w:hAnsiTheme="majorHAnsi" w:cstheme="majorHAnsi"/>
          <w:szCs w:val="20"/>
          <w:lang w:val="cs-CZ"/>
        </w:rPr>
        <w:t>Po</w:t>
      </w:r>
      <w:r w:rsidRPr="002F7996">
        <w:rPr>
          <w:rFonts w:asciiTheme="majorHAnsi" w:hAnsiTheme="majorHAnsi" w:cstheme="majorHAnsi"/>
          <w:szCs w:val="20"/>
          <w:lang w:val="cs-CZ"/>
        </w:rPr>
        <w:t xml:space="preserve">stižené strany co nejdříve po odstranění příčin zpoždění nebo dané </w:t>
      </w:r>
      <w:r w:rsidR="00AE6062" w:rsidRPr="002F7996">
        <w:rPr>
          <w:rFonts w:asciiTheme="majorHAnsi" w:hAnsiTheme="majorHAnsi" w:cstheme="majorHAnsi"/>
          <w:szCs w:val="20"/>
          <w:lang w:val="cs-CZ"/>
        </w:rPr>
        <w:t>Události vyšší moci</w:t>
      </w:r>
      <w:r w:rsidRPr="002F7996">
        <w:rPr>
          <w:rFonts w:asciiTheme="majorHAnsi" w:hAnsiTheme="majorHAnsi" w:cstheme="majorHAnsi"/>
          <w:szCs w:val="20"/>
          <w:lang w:val="cs-CZ"/>
        </w:rPr>
        <w:t xml:space="preserve">. </w:t>
      </w:r>
    </w:p>
    <w:p w14:paraId="33759CE8" w14:textId="77777777" w:rsidR="000E443C" w:rsidRPr="002F7996" w:rsidRDefault="000E443C" w:rsidP="000E443C">
      <w:pPr>
        <w:pStyle w:val="Odstavecseseznamem"/>
        <w:rPr>
          <w:rFonts w:asciiTheme="majorHAnsi" w:hAnsiTheme="majorHAnsi" w:cstheme="majorHAnsi"/>
          <w:szCs w:val="20"/>
          <w:lang w:val="cs-CZ"/>
        </w:rPr>
      </w:pPr>
      <w:bookmarkStart w:id="71" w:name="_Ref82110019"/>
    </w:p>
    <w:p w14:paraId="42112E3F" w14:textId="24C9646D"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Za předpokladu, že Postižená strana splní své povinnosti podle </w:t>
      </w:r>
      <w:r w:rsidR="00AE6062" w:rsidRPr="002F7996">
        <w:rPr>
          <w:rFonts w:asciiTheme="majorHAnsi" w:hAnsiTheme="majorHAnsi" w:cstheme="majorHAnsi"/>
          <w:szCs w:val="20"/>
          <w:lang w:val="cs-CZ"/>
        </w:rPr>
        <w:t xml:space="preserve">čl. </w:t>
      </w:r>
      <w:r w:rsidR="00AE6062" w:rsidRPr="002F7996">
        <w:rPr>
          <w:rFonts w:asciiTheme="majorHAnsi" w:hAnsiTheme="majorHAnsi" w:cstheme="majorHAnsi"/>
          <w:szCs w:val="20"/>
          <w:lang w:val="cs-CZ"/>
        </w:rPr>
        <w:fldChar w:fldCharType="begin"/>
      </w:r>
      <w:r w:rsidR="00AE6062" w:rsidRPr="002F7996">
        <w:rPr>
          <w:rFonts w:asciiTheme="majorHAnsi" w:hAnsiTheme="majorHAnsi" w:cstheme="majorHAnsi"/>
          <w:szCs w:val="20"/>
          <w:lang w:val="cs-CZ"/>
        </w:rPr>
        <w:instrText xml:space="preserve"> REF _Ref189746823 \r \h </w:instrText>
      </w:r>
      <w:r w:rsidR="00390FB0" w:rsidRPr="002F7996">
        <w:rPr>
          <w:rFonts w:asciiTheme="majorHAnsi" w:hAnsiTheme="majorHAnsi" w:cstheme="majorHAnsi"/>
          <w:szCs w:val="20"/>
          <w:lang w:val="cs-CZ"/>
        </w:rPr>
        <w:instrText xml:space="preserve"> \* MERGEFORMAT </w:instrText>
      </w:r>
      <w:r w:rsidR="00AE6062" w:rsidRPr="002F7996">
        <w:rPr>
          <w:rFonts w:asciiTheme="majorHAnsi" w:hAnsiTheme="majorHAnsi" w:cstheme="majorHAnsi"/>
          <w:szCs w:val="20"/>
          <w:lang w:val="cs-CZ"/>
        </w:rPr>
      </w:r>
      <w:r w:rsidR="00AE606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11.2</w:t>
      </w:r>
      <w:r w:rsidR="00AE6062" w:rsidRPr="002F7996">
        <w:rPr>
          <w:rFonts w:asciiTheme="majorHAnsi" w:hAnsiTheme="majorHAnsi" w:cstheme="majorHAnsi"/>
          <w:szCs w:val="20"/>
          <w:lang w:val="cs-CZ"/>
        </w:rPr>
        <w:fldChar w:fldCharType="end"/>
      </w:r>
      <w:r w:rsidR="00AE6062" w:rsidRPr="002F7996">
        <w:rPr>
          <w:rFonts w:asciiTheme="majorHAnsi" w:hAnsiTheme="majorHAnsi" w:cstheme="majorHAnsi"/>
          <w:szCs w:val="20"/>
          <w:lang w:val="cs-CZ"/>
        </w:rPr>
        <w:t xml:space="preserve"> Smlouvy</w:t>
      </w:r>
      <w:r w:rsidRPr="002F7996">
        <w:rPr>
          <w:rFonts w:asciiTheme="majorHAnsi" w:hAnsiTheme="majorHAnsi" w:cstheme="majorHAnsi"/>
          <w:szCs w:val="20"/>
          <w:lang w:val="cs-CZ"/>
        </w:rPr>
        <w:t xml:space="preserve">, nebude se mít za to, že Postižená strana porušila tuto Smlouvu, ani nebude jinak odpovědná druhé </w:t>
      </w:r>
      <w:r w:rsidR="00AE6062" w:rsidRPr="002F7996">
        <w:rPr>
          <w:rFonts w:asciiTheme="majorHAnsi" w:hAnsiTheme="majorHAnsi" w:cstheme="majorHAnsi"/>
          <w:szCs w:val="20"/>
          <w:lang w:val="cs-CZ"/>
        </w:rPr>
        <w:t>St</w:t>
      </w:r>
      <w:r w:rsidRPr="002F7996">
        <w:rPr>
          <w:rFonts w:asciiTheme="majorHAnsi" w:hAnsiTheme="majorHAnsi" w:cstheme="majorHAnsi"/>
          <w:szCs w:val="20"/>
          <w:lang w:val="cs-CZ"/>
        </w:rPr>
        <w:t xml:space="preserve">raně z důvodu jakéhokoli zpoždění při plnění nebo neplnění jakýchkoli svých povinností podle této Smlouvy, pokud je toto zpoždění nebo neplnění způsobeno </w:t>
      </w:r>
      <w:r w:rsidR="00AE6062" w:rsidRPr="002F7996">
        <w:rPr>
          <w:rFonts w:asciiTheme="majorHAnsi" w:hAnsiTheme="majorHAnsi" w:cstheme="majorHAnsi"/>
          <w:szCs w:val="20"/>
          <w:lang w:val="cs-CZ"/>
        </w:rPr>
        <w:t>oznámenou</w:t>
      </w:r>
      <w:r w:rsidRPr="002F7996">
        <w:rPr>
          <w:rFonts w:asciiTheme="majorHAnsi" w:hAnsiTheme="majorHAnsi" w:cstheme="majorHAnsi"/>
          <w:szCs w:val="20"/>
          <w:lang w:val="cs-CZ"/>
        </w:rPr>
        <w:t xml:space="preserve">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dálostí vyšší moci a doba pro splnění této povinnosti se prodlouží</w:t>
      </w:r>
      <w:r w:rsidR="00AE6062" w:rsidRPr="002F7996">
        <w:rPr>
          <w:rFonts w:asciiTheme="majorHAnsi" w:hAnsiTheme="majorHAnsi" w:cstheme="majorHAnsi"/>
          <w:szCs w:val="20"/>
          <w:lang w:val="cs-CZ"/>
        </w:rPr>
        <w:t xml:space="preserve"> o dobu trvání Události vyšší moci</w:t>
      </w:r>
      <w:r w:rsidRPr="002F7996">
        <w:rPr>
          <w:rFonts w:asciiTheme="majorHAnsi" w:hAnsiTheme="majorHAnsi" w:cstheme="majorHAnsi"/>
          <w:szCs w:val="20"/>
          <w:lang w:val="cs-CZ"/>
        </w:rPr>
        <w:t xml:space="preserve">. Plnění příslušných povinností druhé </w:t>
      </w:r>
      <w:r w:rsidR="00AE6062"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trany bude pozastaveno a lhůta pro jejich splnění prodloužena ve stejném rozsahu jako u </w:t>
      </w:r>
      <w:r w:rsidR="00AE6062" w:rsidRPr="002F7996">
        <w:rPr>
          <w:rFonts w:asciiTheme="majorHAnsi" w:hAnsiTheme="majorHAnsi" w:cstheme="majorHAnsi"/>
          <w:szCs w:val="20"/>
          <w:lang w:val="cs-CZ"/>
        </w:rPr>
        <w:t>Po</w:t>
      </w:r>
      <w:r w:rsidRPr="002F7996">
        <w:rPr>
          <w:rFonts w:asciiTheme="majorHAnsi" w:hAnsiTheme="majorHAnsi" w:cstheme="majorHAnsi"/>
          <w:szCs w:val="20"/>
          <w:lang w:val="cs-CZ"/>
        </w:rPr>
        <w:t xml:space="preserve">stižené strany. Pro vyloučení pochybností platí, že jakékoli jednání nebo opomenutí jakéhokoli </w:t>
      </w:r>
      <w:r w:rsidR="00B13532" w:rsidRPr="002F7996">
        <w:rPr>
          <w:rFonts w:asciiTheme="majorHAnsi" w:hAnsiTheme="majorHAnsi" w:cstheme="majorHAnsi"/>
          <w:szCs w:val="20"/>
          <w:lang w:val="cs-CZ"/>
        </w:rPr>
        <w:t>sub</w:t>
      </w:r>
      <w:r w:rsidRPr="002F7996">
        <w:rPr>
          <w:rFonts w:asciiTheme="majorHAnsi" w:hAnsiTheme="majorHAnsi" w:cstheme="majorHAnsi"/>
          <w:szCs w:val="20"/>
          <w:lang w:val="cs-CZ"/>
        </w:rPr>
        <w:t xml:space="preserve">dodavatele Prodávajícího představuje </w:t>
      </w:r>
      <w:r w:rsidR="00AE6062"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 vyšší moci, pokud je samo o sobě způsobeno událostí, která by byla </w:t>
      </w:r>
      <w:r w:rsidR="00AA7B50"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dálostí vyšší moci, pokud by nastala u </w:t>
      </w:r>
      <w:r w:rsidR="00AA7B50" w:rsidRPr="002F7996">
        <w:rPr>
          <w:rFonts w:asciiTheme="majorHAnsi" w:hAnsiTheme="majorHAnsi" w:cstheme="majorHAnsi"/>
          <w:szCs w:val="20"/>
          <w:lang w:val="cs-CZ"/>
        </w:rPr>
        <w:t>povinné Strany</w:t>
      </w:r>
      <w:r w:rsidRPr="002F7996">
        <w:rPr>
          <w:rFonts w:asciiTheme="majorHAnsi" w:hAnsiTheme="majorHAnsi" w:cstheme="majorHAnsi"/>
          <w:szCs w:val="20"/>
          <w:lang w:val="cs-CZ"/>
        </w:rPr>
        <w:t>.</w:t>
      </w:r>
      <w:bookmarkEnd w:id="71"/>
      <w:r w:rsidR="00AE6062" w:rsidRPr="002F7996">
        <w:rPr>
          <w:rFonts w:asciiTheme="majorHAnsi" w:hAnsiTheme="majorHAnsi" w:cstheme="majorHAnsi"/>
          <w:szCs w:val="20"/>
          <w:lang w:val="cs-CZ"/>
        </w:rPr>
        <w:t xml:space="preserve"> Jestliže je Postižená strana v prodlení s plněním svých povinností a až tehdy nastane Událost vyšší moci, nemá Událost vyšší moci vyvi</w:t>
      </w:r>
      <w:r w:rsidR="006D1BB0" w:rsidRPr="002F7996">
        <w:rPr>
          <w:rFonts w:asciiTheme="majorHAnsi" w:hAnsiTheme="majorHAnsi" w:cstheme="majorHAnsi"/>
          <w:szCs w:val="20"/>
          <w:lang w:val="cs-CZ"/>
        </w:rPr>
        <w:t>ň</w:t>
      </w:r>
      <w:r w:rsidR="00AE6062" w:rsidRPr="002F7996">
        <w:rPr>
          <w:rFonts w:asciiTheme="majorHAnsi" w:hAnsiTheme="majorHAnsi" w:cstheme="majorHAnsi"/>
          <w:szCs w:val="20"/>
          <w:lang w:val="cs-CZ"/>
        </w:rPr>
        <w:t>ující účinky na Postiženou stranu a neuplatní se tak na ni vyvinění dle tohoto článku.</w:t>
      </w:r>
    </w:p>
    <w:p w14:paraId="2828090B" w14:textId="77777777" w:rsidR="000E443C" w:rsidRPr="002F7996" w:rsidRDefault="000E443C" w:rsidP="000E443C">
      <w:pPr>
        <w:pStyle w:val="Odstavecseseznamem"/>
        <w:rPr>
          <w:rFonts w:asciiTheme="majorHAnsi" w:hAnsiTheme="majorHAnsi" w:cstheme="majorHAnsi"/>
          <w:szCs w:val="20"/>
          <w:lang w:val="cs-CZ"/>
        </w:rPr>
      </w:pPr>
    </w:p>
    <w:p w14:paraId="45451E82" w14:textId="2B8B95AD"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Pokud </w:t>
      </w:r>
      <w:r w:rsidR="006D1BB0" w:rsidRPr="002F7996">
        <w:rPr>
          <w:rFonts w:asciiTheme="majorHAnsi" w:hAnsiTheme="majorHAnsi" w:cstheme="majorHAnsi"/>
          <w:szCs w:val="20"/>
          <w:lang w:val="cs-CZ"/>
        </w:rPr>
        <w:t xml:space="preserve">daná Událost vyšší moci </w:t>
      </w:r>
      <w:r w:rsidRPr="002F7996">
        <w:rPr>
          <w:rFonts w:asciiTheme="majorHAnsi" w:hAnsiTheme="majorHAnsi" w:cstheme="majorHAnsi"/>
          <w:szCs w:val="20"/>
          <w:lang w:val="cs-CZ"/>
        </w:rPr>
        <w:t>trv</w:t>
      </w:r>
      <w:r w:rsidR="006D1BB0" w:rsidRPr="002F7996">
        <w:rPr>
          <w:rFonts w:asciiTheme="majorHAnsi" w:hAnsiTheme="majorHAnsi" w:cstheme="majorHAnsi"/>
          <w:szCs w:val="20"/>
          <w:lang w:val="cs-CZ"/>
        </w:rPr>
        <w:t>á</w:t>
      </w:r>
      <w:r w:rsidRPr="002F7996">
        <w:rPr>
          <w:rFonts w:asciiTheme="majorHAnsi" w:hAnsiTheme="majorHAnsi" w:cstheme="majorHAnsi"/>
          <w:szCs w:val="20"/>
          <w:lang w:val="cs-CZ"/>
        </w:rPr>
        <w:t xml:space="preserve"> po dobu šesti (6) měsíců nebo déle, může </w:t>
      </w:r>
      <w:r w:rsidR="00AE6062" w:rsidRPr="002F7996">
        <w:rPr>
          <w:rFonts w:asciiTheme="majorHAnsi" w:hAnsiTheme="majorHAnsi" w:cstheme="majorHAnsi"/>
          <w:szCs w:val="20"/>
          <w:lang w:val="cs-CZ"/>
        </w:rPr>
        <w:t xml:space="preserve">kterákoliv Strana tuto Smlouvu ukončit v souladu s čl. </w:t>
      </w:r>
      <w:r w:rsidR="00AE6062" w:rsidRPr="002F7996">
        <w:rPr>
          <w:rFonts w:asciiTheme="majorHAnsi" w:hAnsiTheme="majorHAnsi" w:cstheme="majorHAnsi"/>
          <w:szCs w:val="20"/>
          <w:lang w:val="cs-CZ"/>
        </w:rPr>
        <w:fldChar w:fldCharType="begin"/>
      </w:r>
      <w:r w:rsidR="00AE6062" w:rsidRPr="002F7996">
        <w:rPr>
          <w:rFonts w:asciiTheme="majorHAnsi" w:hAnsiTheme="majorHAnsi" w:cstheme="majorHAnsi"/>
          <w:szCs w:val="20"/>
          <w:lang w:val="cs-CZ"/>
        </w:rPr>
        <w:instrText xml:space="preserve"> REF _Ref189747013 \r \h </w:instrText>
      </w:r>
      <w:r w:rsidR="00390FB0" w:rsidRPr="002F7996">
        <w:rPr>
          <w:rFonts w:asciiTheme="majorHAnsi" w:hAnsiTheme="majorHAnsi" w:cstheme="majorHAnsi"/>
          <w:szCs w:val="20"/>
          <w:lang w:val="cs-CZ"/>
        </w:rPr>
        <w:instrText xml:space="preserve"> \* MERGEFORMAT </w:instrText>
      </w:r>
      <w:r w:rsidR="00AE6062" w:rsidRPr="002F7996">
        <w:rPr>
          <w:rFonts w:asciiTheme="majorHAnsi" w:hAnsiTheme="majorHAnsi" w:cstheme="majorHAnsi"/>
          <w:szCs w:val="20"/>
          <w:lang w:val="cs-CZ"/>
        </w:rPr>
      </w:r>
      <w:r w:rsidR="00AE606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w:t>
      </w:r>
      <w:r w:rsidR="00AE6062" w:rsidRPr="002F7996">
        <w:rPr>
          <w:rFonts w:asciiTheme="majorHAnsi" w:hAnsiTheme="majorHAnsi" w:cstheme="majorHAnsi"/>
          <w:szCs w:val="20"/>
          <w:lang w:val="cs-CZ"/>
        </w:rPr>
        <w:fldChar w:fldCharType="end"/>
      </w:r>
      <w:r w:rsidR="00AE6062" w:rsidRPr="002F7996">
        <w:rPr>
          <w:rFonts w:asciiTheme="majorHAnsi" w:hAnsiTheme="majorHAnsi" w:cstheme="majorHAnsi"/>
          <w:szCs w:val="20"/>
          <w:lang w:val="cs-CZ"/>
        </w:rPr>
        <w:t xml:space="preserve"> Smlouvy. </w:t>
      </w:r>
    </w:p>
    <w:p w14:paraId="57546C2D" w14:textId="1BAACD77" w:rsidR="000E443C" w:rsidRPr="002F7996" w:rsidRDefault="000E443C" w:rsidP="00D713D5">
      <w:pPr>
        <w:pStyle w:val="Nadpis1"/>
        <w:numPr>
          <w:ilvl w:val="0"/>
          <w:numId w:val="4"/>
        </w:numPr>
        <w:tabs>
          <w:tab w:val="num" w:pos="360"/>
        </w:tabs>
        <w:ind w:left="375" w:hanging="375"/>
        <w:rPr>
          <w:rFonts w:cstheme="majorHAnsi"/>
          <w:b/>
          <w:bCs/>
          <w:color w:val="auto"/>
          <w:sz w:val="20"/>
          <w:szCs w:val="20"/>
          <w:lang w:val="cs-CZ"/>
        </w:rPr>
      </w:pPr>
      <w:bookmarkStart w:id="72" w:name="_Ref190429084"/>
      <w:bookmarkStart w:id="73" w:name="_Toc209090194"/>
      <w:r w:rsidRPr="002F7996">
        <w:rPr>
          <w:rFonts w:cstheme="majorHAnsi"/>
          <w:b/>
          <w:bCs/>
          <w:color w:val="auto"/>
          <w:sz w:val="20"/>
          <w:szCs w:val="20"/>
          <w:lang w:val="cs-CZ"/>
        </w:rPr>
        <w:t>UJEDNÁNÍ VE VZTAHU K FINANCOVÁNÍ POŘÍZENÍ ZAŘÍZENÍ</w:t>
      </w:r>
      <w:bookmarkEnd w:id="72"/>
      <w:bookmarkEnd w:id="73"/>
      <w:r w:rsidR="000A319C" w:rsidRPr="002F7996">
        <w:rPr>
          <w:rFonts w:cstheme="majorHAnsi"/>
          <w:b/>
          <w:bCs/>
          <w:color w:val="auto"/>
          <w:sz w:val="20"/>
          <w:szCs w:val="20"/>
          <w:lang w:val="cs-CZ"/>
        </w:rPr>
        <w:t xml:space="preserve"> </w:t>
      </w:r>
    </w:p>
    <w:p w14:paraId="5CC6D2C3" w14:textId="77777777" w:rsidR="000E443C" w:rsidRPr="002F7996" w:rsidRDefault="000E443C" w:rsidP="000E443C">
      <w:pPr>
        <w:rPr>
          <w:rFonts w:asciiTheme="majorHAnsi" w:hAnsiTheme="majorHAnsi" w:cstheme="majorHAnsi"/>
          <w:szCs w:val="20"/>
          <w:lang w:val="cs-CZ"/>
        </w:rPr>
      </w:pPr>
    </w:p>
    <w:p w14:paraId="52906991" w14:textId="6639C932"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Vzhledem k tomu, že </w:t>
      </w:r>
      <w:r w:rsidR="006A0B7A" w:rsidRPr="002F7996">
        <w:rPr>
          <w:rFonts w:asciiTheme="majorHAnsi" w:eastAsia="Times New Roman" w:hAnsiTheme="majorHAnsi" w:cstheme="majorHAnsi"/>
          <w:color w:val="000000"/>
          <w:szCs w:val="20"/>
          <w:lang w:val="cs-CZ"/>
        </w:rPr>
        <w:t xml:space="preserve">pořízení </w:t>
      </w:r>
      <w:r w:rsidRPr="002F7996">
        <w:rPr>
          <w:rFonts w:asciiTheme="majorHAnsi" w:hAnsiTheme="majorHAnsi" w:cstheme="majorHAnsi"/>
          <w:szCs w:val="20"/>
          <w:lang w:val="cs-CZ"/>
        </w:rPr>
        <w:t>předmět</w:t>
      </w:r>
      <w:r w:rsidR="006A0B7A" w:rsidRPr="002F7996">
        <w:rPr>
          <w:rFonts w:asciiTheme="majorHAnsi" w:hAnsiTheme="majorHAnsi" w:cstheme="majorHAnsi"/>
          <w:szCs w:val="20"/>
          <w:lang w:val="cs-CZ"/>
        </w:rPr>
        <w:t>u</w:t>
      </w:r>
      <w:r w:rsidRPr="002F7996">
        <w:rPr>
          <w:rFonts w:asciiTheme="majorHAnsi" w:hAnsiTheme="majorHAnsi" w:cstheme="majorHAnsi"/>
          <w:szCs w:val="20"/>
          <w:lang w:val="cs-CZ"/>
        </w:rPr>
        <w:t xml:space="preserve"> této Smlouvy je </w:t>
      </w:r>
      <w:r w:rsidR="006A0B7A" w:rsidRPr="002F7996">
        <w:rPr>
          <w:rFonts w:asciiTheme="majorHAnsi" w:eastAsia="Times New Roman" w:hAnsiTheme="majorHAnsi" w:cstheme="majorHAnsi"/>
          <w:color w:val="000000"/>
          <w:szCs w:val="20"/>
          <w:lang w:val="cs-CZ"/>
        </w:rPr>
        <w:t xml:space="preserve">částečně </w:t>
      </w:r>
      <w:r w:rsidRPr="002F7996">
        <w:rPr>
          <w:rFonts w:asciiTheme="majorHAnsi" w:hAnsiTheme="majorHAnsi" w:cstheme="majorHAnsi"/>
          <w:szCs w:val="20"/>
          <w:lang w:val="cs-CZ"/>
        </w:rPr>
        <w:t>financován</w:t>
      </w:r>
      <w:r w:rsidR="006A0B7A" w:rsidRPr="002F7996">
        <w:rPr>
          <w:rFonts w:asciiTheme="majorHAnsi" w:hAnsiTheme="majorHAnsi" w:cstheme="majorHAnsi"/>
          <w:szCs w:val="20"/>
          <w:lang w:val="cs-CZ"/>
        </w:rPr>
        <w:t>o</w:t>
      </w:r>
      <w:r w:rsidRPr="002F7996">
        <w:rPr>
          <w:rFonts w:asciiTheme="majorHAnsi" w:hAnsiTheme="majorHAnsi" w:cstheme="majorHAnsi"/>
          <w:szCs w:val="20"/>
          <w:lang w:val="cs-CZ"/>
        </w:rPr>
        <w:t xml:space="preserve"> z veřejných výdajů, je Prodávající v souladu s ustanovením § 2 písm. e) zákona č. 320/2001 Sb., o finanční kontrole ve veřejné správě, v platném znění, osobou povinnou spolupůsobit při výkonu finanční kontroly</w:t>
      </w:r>
      <w:r w:rsidR="008F1E12" w:rsidRPr="002F7996">
        <w:rPr>
          <w:rFonts w:asciiTheme="majorHAnsi" w:hAnsiTheme="majorHAnsi" w:cstheme="majorHAnsi"/>
          <w:szCs w:val="20"/>
          <w:lang w:val="cs-CZ"/>
        </w:rPr>
        <w:t>, příp. také dle souvisejících předpisů EU,</w:t>
      </w:r>
      <w:r w:rsidRPr="002F7996">
        <w:rPr>
          <w:rFonts w:asciiTheme="majorHAnsi" w:hAnsiTheme="majorHAnsi" w:cstheme="majorHAnsi"/>
          <w:szCs w:val="20"/>
          <w:lang w:val="cs-CZ"/>
        </w:rPr>
        <w:t xml:space="preserve"> a zavazuje se </w:t>
      </w:r>
      <w:r w:rsidR="006A0B7A" w:rsidRPr="002F7996">
        <w:rPr>
          <w:rFonts w:asciiTheme="majorHAnsi" w:eastAsia="Times New Roman" w:hAnsiTheme="majorHAnsi" w:cstheme="majorHAnsi"/>
          <w:color w:val="000000"/>
          <w:szCs w:val="20"/>
          <w:lang w:val="cs-CZ"/>
        </w:rPr>
        <w:t xml:space="preserve">bezodkladně </w:t>
      </w:r>
      <w:r w:rsidRPr="002F7996">
        <w:rPr>
          <w:rFonts w:asciiTheme="majorHAnsi" w:hAnsiTheme="majorHAnsi" w:cstheme="majorHAnsi"/>
          <w:szCs w:val="20"/>
          <w:lang w:val="cs-CZ"/>
        </w:rPr>
        <w:t>poskytnout veškeré informace a dokumenty vztahující se k předmětu plnění této Smlouvy kontrolním orgánům</w:t>
      </w:r>
      <w:r w:rsidR="004E23C6" w:rsidRPr="002F7996">
        <w:rPr>
          <w:rFonts w:asciiTheme="majorHAnsi" w:hAnsiTheme="majorHAnsi" w:cstheme="majorHAnsi"/>
          <w:szCs w:val="20"/>
          <w:lang w:val="cs-CZ"/>
        </w:rPr>
        <w:t xml:space="preserve">, zejm. poskytovateli dotace, </w:t>
      </w:r>
      <w:r w:rsidR="006A0B7A" w:rsidRPr="002F7996">
        <w:rPr>
          <w:rFonts w:asciiTheme="majorHAnsi" w:eastAsia="Times New Roman" w:hAnsiTheme="majorHAnsi" w:cstheme="majorHAnsi"/>
          <w:color w:val="000000"/>
          <w:szCs w:val="20"/>
          <w:lang w:val="cs-CZ"/>
        </w:rPr>
        <w:t xml:space="preserve">, platebnímu orgánu, auditnímu orgánu, </w:t>
      </w:r>
      <w:r w:rsidR="004E23C6" w:rsidRPr="002F7996">
        <w:rPr>
          <w:rFonts w:asciiTheme="majorHAnsi" w:hAnsiTheme="majorHAnsi" w:cstheme="majorHAnsi"/>
          <w:szCs w:val="20"/>
          <w:lang w:val="cs-CZ"/>
        </w:rPr>
        <w:t>zprostředkujícímu subjektu, Ministerstvu financí, Nejvyššímu kontrolnímu úřadu, a dále i orgánům Evropské unie - zejména Evropské komisi, Evropskému účetnímu dvoru a OLAF</w:t>
      </w:r>
      <w:r w:rsidRPr="002F7996">
        <w:rPr>
          <w:rFonts w:asciiTheme="majorHAnsi" w:hAnsiTheme="majorHAnsi" w:cstheme="majorHAnsi"/>
          <w:szCs w:val="20"/>
          <w:lang w:val="cs-CZ"/>
        </w:rPr>
        <w:t>.</w:t>
      </w:r>
      <w:r w:rsidR="00FF635E" w:rsidRPr="002F7996">
        <w:rPr>
          <w:rFonts w:asciiTheme="majorHAnsi" w:hAnsiTheme="majorHAnsi" w:cstheme="majorHAnsi"/>
          <w:szCs w:val="20"/>
          <w:lang w:val="cs-CZ"/>
        </w:rPr>
        <w:t xml:space="preserve"> Prodávající je povinen po dobu trvání této Smlouvy a po dobu </w:t>
      </w:r>
      <w:r w:rsidR="006D1BB0" w:rsidRPr="002F7996">
        <w:rPr>
          <w:rFonts w:asciiTheme="majorHAnsi" w:hAnsiTheme="majorHAnsi" w:cstheme="majorHAnsi"/>
          <w:szCs w:val="20"/>
          <w:lang w:val="cs-CZ"/>
        </w:rPr>
        <w:t>10</w:t>
      </w:r>
      <w:r w:rsidR="00FF635E" w:rsidRPr="002F7996">
        <w:rPr>
          <w:rFonts w:asciiTheme="majorHAnsi" w:hAnsiTheme="majorHAnsi" w:cstheme="majorHAnsi"/>
          <w:szCs w:val="20"/>
          <w:lang w:val="cs-CZ"/>
        </w:rPr>
        <w:t xml:space="preserve"> let po jejím ukončení poskytnout Zákazníkovi součinnost v případě kontroly Zákazníka ze strany výše uvedených orgánů </w:t>
      </w:r>
      <w:r w:rsidR="00EE1BE2" w:rsidRPr="002F7996">
        <w:rPr>
          <w:rFonts w:asciiTheme="majorHAnsi" w:hAnsiTheme="majorHAnsi" w:cstheme="majorHAnsi"/>
          <w:szCs w:val="20"/>
          <w:lang w:val="cs-CZ"/>
        </w:rPr>
        <w:t xml:space="preserve">či jiných orgánů veřejné správy </w:t>
      </w:r>
      <w:r w:rsidR="00FF635E" w:rsidRPr="002F7996">
        <w:rPr>
          <w:rFonts w:asciiTheme="majorHAnsi" w:hAnsiTheme="majorHAnsi" w:cstheme="majorHAnsi"/>
          <w:szCs w:val="20"/>
          <w:lang w:val="cs-CZ"/>
        </w:rPr>
        <w:t>a poskytnout součinnost těmto orgánům ve vztahu k plnění Smlouvy.</w:t>
      </w:r>
      <w:r w:rsidR="00EE1BE2" w:rsidRPr="002F7996">
        <w:rPr>
          <w:rFonts w:asciiTheme="majorHAnsi" w:hAnsiTheme="majorHAnsi" w:cstheme="majorHAnsi"/>
          <w:szCs w:val="20"/>
          <w:lang w:val="cs-CZ"/>
        </w:rPr>
        <w:t xml:space="preserve"> </w:t>
      </w:r>
    </w:p>
    <w:p w14:paraId="591B3775" w14:textId="77777777" w:rsidR="00FC0052" w:rsidRPr="002F7996" w:rsidRDefault="00FC0052" w:rsidP="00FC0052">
      <w:pPr>
        <w:pStyle w:val="Odstavecseseznamem"/>
        <w:spacing w:line="240" w:lineRule="auto"/>
        <w:ind w:left="578"/>
        <w:rPr>
          <w:rFonts w:asciiTheme="majorHAnsi" w:hAnsiTheme="majorHAnsi" w:cstheme="majorHAnsi"/>
          <w:szCs w:val="20"/>
          <w:lang w:val="cs-CZ"/>
        </w:rPr>
      </w:pPr>
    </w:p>
    <w:p w14:paraId="49F5DFF5" w14:textId="66007585" w:rsidR="00FC0052" w:rsidRPr="002F7996" w:rsidRDefault="00FC0052"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Prodávající prohlašuje, že si je vědom, že financování pořízení Zařízení je z Operačního programu Technologie a aplikace pro konkurenceschopnost,</w:t>
      </w:r>
      <w:r w:rsidR="00374BDF" w:rsidRPr="002F7996">
        <w:rPr>
          <w:rFonts w:asciiTheme="majorHAnsi" w:hAnsiTheme="majorHAnsi" w:cstheme="majorHAnsi"/>
          <w:szCs w:val="20"/>
          <w:lang w:val="cs-CZ"/>
        </w:rPr>
        <w:t xml:space="preserve"> Výzva II., </w:t>
      </w:r>
      <w:r w:rsidRPr="002F7996">
        <w:rPr>
          <w:rFonts w:asciiTheme="majorHAnsi" w:hAnsiTheme="majorHAnsi" w:cstheme="majorHAnsi"/>
          <w:szCs w:val="20"/>
          <w:lang w:val="cs-CZ"/>
        </w:rPr>
        <w:t xml:space="preserve">jehož podmínky jsou uvedeny zde: </w:t>
      </w:r>
      <w:r w:rsidR="00374BDF" w:rsidRPr="002F7996">
        <w:rPr>
          <w:rFonts w:asciiTheme="majorHAnsi" w:hAnsiTheme="majorHAnsi" w:cstheme="majorHAnsi"/>
          <w:szCs w:val="20"/>
          <w:lang w:val="cs-CZ"/>
        </w:rPr>
        <w:t>https://www.optak.cz/inovace-vyzva-ii/a-318/ a zavazuje se jimi při plnění Smlouvy řídit, zejm. pak poskytnout Zákazníkovi nezbytnou součinnost pro plnění povinností Zákazníka z tohoto programu</w:t>
      </w:r>
      <w:r w:rsidR="00EE1BE2" w:rsidRPr="002F7996">
        <w:rPr>
          <w:rFonts w:asciiTheme="majorHAnsi" w:hAnsiTheme="majorHAnsi" w:cstheme="majorHAnsi"/>
          <w:szCs w:val="20"/>
          <w:lang w:val="cs-CZ"/>
        </w:rPr>
        <w:t>, např. součinnost při poskytování informací nutných pro evaluaci, statistiku, propagaci projektu, předávání  dat do informačních systémů veřejné</w:t>
      </w:r>
      <w:r w:rsidR="008F1E12" w:rsidRPr="002F7996">
        <w:rPr>
          <w:rFonts w:asciiTheme="majorHAnsi" w:hAnsiTheme="majorHAnsi" w:cstheme="majorHAnsi"/>
          <w:szCs w:val="20"/>
          <w:lang w:val="cs-CZ"/>
        </w:rPr>
        <w:t xml:space="preserve"> správy, prokázání energetické náročnosti Zařízení a splnění podmínek pro energetickou  náročnost</w:t>
      </w:r>
      <w:r w:rsidR="00EE1BE2" w:rsidRPr="002F7996">
        <w:rPr>
          <w:rFonts w:asciiTheme="majorHAnsi" w:hAnsiTheme="majorHAnsi" w:cstheme="majorHAnsi"/>
          <w:szCs w:val="20"/>
          <w:lang w:val="cs-CZ"/>
        </w:rPr>
        <w:t xml:space="preserve"> apod. Zákazníkem ve smyslu pravidel dotace</w:t>
      </w:r>
      <w:r w:rsidR="00374BDF" w:rsidRPr="002F7996">
        <w:rPr>
          <w:rFonts w:asciiTheme="majorHAnsi" w:hAnsiTheme="majorHAnsi" w:cstheme="majorHAnsi"/>
          <w:szCs w:val="20"/>
          <w:lang w:val="cs-CZ"/>
        </w:rPr>
        <w:t xml:space="preserve">. </w:t>
      </w:r>
    </w:p>
    <w:p w14:paraId="3AD79451" w14:textId="77777777" w:rsidR="00D6408B" w:rsidRPr="002F7996" w:rsidRDefault="00D6408B" w:rsidP="00D6408B">
      <w:pPr>
        <w:pStyle w:val="Odstavecseseznamem"/>
        <w:spacing w:line="240" w:lineRule="auto"/>
        <w:ind w:left="578"/>
        <w:rPr>
          <w:rFonts w:asciiTheme="majorHAnsi" w:hAnsiTheme="majorHAnsi" w:cstheme="majorHAnsi"/>
          <w:szCs w:val="20"/>
          <w:lang w:val="cs-CZ"/>
        </w:rPr>
      </w:pPr>
    </w:p>
    <w:p w14:paraId="60BAECAF" w14:textId="4453939D"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Prodávající se zavazuje při realizaci této Smlouvy zajisti dodržování veškeré platné legislativy včetně přímo aplikovatelného práva EU, dodržovat vůči svým zaměstnancům vykonávajícím práci související s předmětem této Smlouvy veškeré pracovněprávní, bezpečnostní, hygienické a požární předpisy, a to v rozsahu a způsobem stanoveným příslušnými předpisy. K tomu účelu je povinen zajistit interní kontrolu dodržování povinností.</w:t>
      </w:r>
      <w:r w:rsidR="00A8641E" w:rsidRPr="002F7996">
        <w:rPr>
          <w:rFonts w:asciiTheme="majorHAnsi" w:hAnsiTheme="majorHAnsi" w:cstheme="majorHAnsi"/>
          <w:szCs w:val="20"/>
          <w:lang w:val="cs-CZ"/>
        </w:rPr>
        <w:t xml:space="preserve"> Tyto povinnosti je povinen zajistit i u svých subdodavatelů, kteří se budou podílet na poskytování Plnění.</w:t>
      </w:r>
    </w:p>
    <w:p w14:paraId="6EEFCE81" w14:textId="77777777" w:rsidR="00D6408B" w:rsidRPr="002F7996" w:rsidRDefault="00D6408B" w:rsidP="00D6408B">
      <w:pPr>
        <w:pStyle w:val="Odstavecseseznamem"/>
        <w:spacing w:line="240" w:lineRule="auto"/>
        <w:ind w:left="578"/>
        <w:rPr>
          <w:rFonts w:asciiTheme="majorHAnsi" w:hAnsiTheme="majorHAnsi" w:cstheme="majorHAnsi"/>
          <w:szCs w:val="20"/>
          <w:lang w:val="cs-CZ"/>
        </w:rPr>
      </w:pPr>
    </w:p>
    <w:p w14:paraId="4E4AAE38" w14:textId="77777777"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lastRenderedPageBreak/>
        <w:t>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 včetně dodržování zásad „významně nepoškozovat“ životní prostředí (DNSH – Do Not Significant Harm), a to v rozsahu a způsobem stanoveným příslušnými předpisy.</w:t>
      </w:r>
    </w:p>
    <w:p w14:paraId="04258A8F" w14:textId="77777777" w:rsidR="00D6408B" w:rsidRPr="002F7996" w:rsidRDefault="00D6408B" w:rsidP="00D6408B">
      <w:pPr>
        <w:pStyle w:val="Odstavecseseznamem"/>
        <w:spacing w:line="240" w:lineRule="auto"/>
        <w:ind w:left="578"/>
        <w:rPr>
          <w:rFonts w:asciiTheme="majorHAnsi" w:hAnsiTheme="majorHAnsi" w:cstheme="majorHAnsi"/>
          <w:szCs w:val="20"/>
          <w:lang w:val="cs-CZ"/>
        </w:rPr>
      </w:pPr>
    </w:p>
    <w:p w14:paraId="220A7E13" w14:textId="1B862272"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je povinen zajistit řádné a včasné plnění finančních závazků svým </w:t>
      </w:r>
      <w:r w:rsidR="00B13532" w:rsidRPr="002F7996">
        <w:rPr>
          <w:rFonts w:asciiTheme="majorHAnsi" w:hAnsiTheme="majorHAnsi" w:cstheme="majorHAnsi"/>
          <w:szCs w:val="20"/>
          <w:lang w:val="cs-CZ"/>
        </w:rPr>
        <w:t>sub</w:t>
      </w:r>
      <w:r w:rsidRPr="002F7996">
        <w:rPr>
          <w:rFonts w:asciiTheme="majorHAnsi" w:hAnsiTheme="majorHAnsi" w:cstheme="majorHAnsi"/>
          <w:szCs w:val="20"/>
          <w:lang w:val="cs-CZ"/>
        </w:rPr>
        <w:t xml:space="preserve">dodavatelům, je-li  relevantní. Za řádné a včasné plnění se pak považuje plné uhrazení </w:t>
      </w:r>
      <w:r w:rsidR="00F91587" w:rsidRPr="002F7996">
        <w:rPr>
          <w:rFonts w:asciiTheme="majorHAnsi" w:hAnsiTheme="majorHAnsi" w:cstheme="majorHAnsi"/>
          <w:szCs w:val="20"/>
          <w:lang w:val="cs-CZ"/>
        </w:rPr>
        <w:t>sub</w:t>
      </w:r>
      <w:r w:rsidRPr="002F7996">
        <w:rPr>
          <w:rFonts w:asciiTheme="majorHAnsi" w:hAnsiTheme="majorHAnsi" w:cstheme="majorHAnsi"/>
          <w:szCs w:val="20"/>
          <w:lang w:val="cs-CZ"/>
        </w:rPr>
        <w:t xml:space="preserve">dodavatelem vystavených faktur za plnění poskytnutá k plnění předmětu Smlouvy, a to vždy </w:t>
      </w:r>
      <w:r w:rsidR="00D6408B" w:rsidRPr="002F7996">
        <w:rPr>
          <w:rFonts w:asciiTheme="majorHAnsi" w:hAnsiTheme="majorHAnsi" w:cstheme="majorHAnsi"/>
          <w:szCs w:val="20"/>
          <w:lang w:val="cs-CZ"/>
        </w:rPr>
        <w:t xml:space="preserve">nejpozději </w:t>
      </w:r>
      <w:r w:rsidRPr="002F7996">
        <w:rPr>
          <w:rFonts w:asciiTheme="majorHAnsi" w:hAnsiTheme="majorHAnsi" w:cstheme="majorHAnsi"/>
          <w:szCs w:val="20"/>
          <w:lang w:val="cs-CZ"/>
        </w:rPr>
        <w:t xml:space="preserve">do 5 pracovních dnů od obdržení platby ze strany </w:t>
      </w:r>
      <w:r w:rsidR="00D6408B" w:rsidRPr="002F7996">
        <w:rPr>
          <w:rFonts w:asciiTheme="majorHAnsi" w:hAnsiTheme="majorHAnsi" w:cstheme="majorHAnsi"/>
          <w:szCs w:val="20"/>
          <w:lang w:val="cs-CZ"/>
        </w:rPr>
        <w:t>Zákazníka</w:t>
      </w:r>
      <w:r w:rsidRPr="002F7996">
        <w:rPr>
          <w:rFonts w:asciiTheme="majorHAnsi" w:hAnsiTheme="majorHAnsi" w:cstheme="majorHAnsi"/>
          <w:szCs w:val="20"/>
          <w:lang w:val="cs-CZ"/>
        </w:rPr>
        <w:t xml:space="preserve"> za konkrétní plnění. Prodávající se zavazuje přenést totožnou povinnost do dalších úrovní dodavatelského řetězce a zavázat své </w:t>
      </w:r>
      <w:r w:rsidR="00B13532" w:rsidRPr="002F7996">
        <w:rPr>
          <w:rFonts w:asciiTheme="majorHAnsi" w:hAnsiTheme="majorHAnsi" w:cstheme="majorHAnsi"/>
          <w:szCs w:val="20"/>
          <w:lang w:val="cs-CZ"/>
        </w:rPr>
        <w:t>sub</w:t>
      </w:r>
      <w:r w:rsidRPr="002F7996">
        <w:rPr>
          <w:rFonts w:asciiTheme="majorHAnsi" w:hAnsiTheme="majorHAnsi" w:cstheme="majorHAnsi"/>
          <w:szCs w:val="20"/>
          <w:lang w:val="cs-CZ"/>
        </w:rPr>
        <w:t>dodavatele k plnění a šíření této povinnosti též do nižších úrovní dodavatelského řetězce</w:t>
      </w:r>
      <w:r w:rsidR="00D6408B" w:rsidRPr="002F7996">
        <w:rPr>
          <w:rFonts w:asciiTheme="majorHAnsi" w:hAnsiTheme="majorHAnsi" w:cstheme="majorHAnsi"/>
          <w:szCs w:val="20"/>
          <w:lang w:val="cs-CZ"/>
        </w:rPr>
        <w:t>, a to ve vztahu k plnění Prodávajícího dle této Smlouvy</w:t>
      </w:r>
      <w:r w:rsidRPr="002F7996">
        <w:rPr>
          <w:rFonts w:asciiTheme="majorHAnsi" w:hAnsiTheme="majorHAnsi" w:cstheme="majorHAnsi"/>
          <w:szCs w:val="20"/>
          <w:lang w:val="cs-CZ"/>
        </w:rPr>
        <w:t>.</w:t>
      </w:r>
    </w:p>
    <w:p w14:paraId="4F5EA2B3" w14:textId="77777777" w:rsidR="00D6408B" w:rsidRPr="002F7996" w:rsidRDefault="00D6408B" w:rsidP="00D6408B">
      <w:pPr>
        <w:pStyle w:val="Odstavecseseznamem"/>
        <w:rPr>
          <w:rFonts w:asciiTheme="majorHAnsi" w:hAnsiTheme="majorHAnsi" w:cstheme="majorHAnsi"/>
          <w:szCs w:val="20"/>
          <w:lang w:val="cs-CZ"/>
        </w:rPr>
      </w:pPr>
    </w:p>
    <w:p w14:paraId="3E301258" w14:textId="68386962" w:rsidR="000E443C" w:rsidRPr="002F7996" w:rsidRDefault="00EE145C"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Strany</w:t>
      </w:r>
      <w:r w:rsidR="000E443C" w:rsidRPr="002F7996">
        <w:rPr>
          <w:rFonts w:asciiTheme="majorHAnsi" w:hAnsiTheme="majorHAnsi" w:cstheme="majorHAnsi"/>
          <w:szCs w:val="20"/>
          <w:lang w:val="cs-CZ"/>
        </w:rPr>
        <w:t xml:space="preserve"> jsou v pochybnostech povinny vykládat tuto Smlouvu v souladu se zadávacími podmínkami zadávacího řízení veřejné zakázky</w:t>
      </w:r>
      <w:r w:rsidR="006D1BB0" w:rsidRPr="002F7996">
        <w:rPr>
          <w:rFonts w:asciiTheme="majorHAnsi" w:hAnsiTheme="majorHAnsi" w:cstheme="majorHAnsi"/>
          <w:szCs w:val="20"/>
          <w:lang w:val="cs-CZ"/>
        </w:rPr>
        <w:t>, ZZVZ</w:t>
      </w:r>
      <w:r w:rsidR="000E443C" w:rsidRPr="002F7996">
        <w:rPr>
          <w:rFonts w:asciiTheme="majorHAnsi" w:hAnsiTheme="majorHAnsi" w:cstheme="majorHAnsi"/>
          <w:szCs w:val="20"/>
          <w:lang w:val="cs-CZ"/>
        </w:rPr>
        <w:t xml:space="preserve"> a obsahem nabídky, která byla do zadávacího řízení </w:t>
      </w:r>
      <w:r w:rsidR="006A0B7A" w:rsidRPr="002F7996">
        <w:rPr>
          <w:rFonts w:asciiTheme="majorHAnsi" w:eastAsia="Times New Roman" w:hAnsiTheme="majorHAnsi" w:cstheme="majorHAnsi"/>
          <w:color w:val="000000"/>
          <w:szCs w:val="20"/>
          <w:lang w:val="cs-CZ"/>
        </w:rPr>
        <w:t>na veřejnou zakázku podána Prodávajícím.</w:t>
      </w:r>
    </w:p>
    <w:p w14:paraId="2ECE86DC" w14:textId="77777777" w:rsidR="00374BDF" w:rsidRPr="002F7996" w:rsidRDefault="00374BDF" w:rsidP="00374BDF">
      <w:pPr>
        <w:pStyle w:val="Odstavecseseznamem"/>
        <w:rPr>
          <w:rFonts w:asciiTheme="majorHAnsi" w:hAnsiTheme="majorHAnsi" w:cstheme="majorHAnsi"/>
          <w:szCs w:val="20"/>
          <w:lang w:val="cs-CZ"/>
        </w:rPr>
      </w:pPr>
    </w:p>
    <w:p w14:paraId="3195CEEF" w14:textId="1D614F6C"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lang w:val="cs-CZ"/>
        </w:rPr>
      </w:pPr>
      <w:bookmarkStart w:id="74" w:name="_Ref190181742"/>
      <w:r w:rsidRPr="002F7996">
        <w:rPr>
          <w:rFonts w:asciiTheme="majorHAnsi" w:hAnsiTheme="majorHAnsi" w:cstheme="majorHAnsi"/>
          <w:szCs w:val="20"/>
          <w:lang w:val="cs-CZ"/>
        </w:rPr>
        <w:t xml:space="preserve">Prodávající odpovídá za to, že platby poskytované Zákazníkem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případně jeho novelizace a Nařízení Rady (ES) č. 765/2006 ze dne 18. 5. 2006 o omezujících opatřeních vůči prezidentu Lukašenkovi a některým představitelům Běloruska, případně jeho novelizace a které jsou uvedeny na tzv. sankčních seznamech (dle příloh č. 1 obou nařízení), </w:t>
      </w:r>
      <w:bookmarkEnd w:id="74"/>
      <w:r w:rsidR="006A0B7A" w:rsidRPr="002F7996">
        <w:rPr>
          <w:rFonts w:asciiTheme="majorHAnsi" w:eastAsia="Times New Roman" w:hAnsiTheme="majorHAnsi" w:cstheme="majorHAnsi"/>
          <w:color w:val="000000"/>
          <w:szCs w:val="20"/>
          <w:lang w:val="cs-CZ"/>
        </w:rPr>
        <w:t xml:space="preserve">Nařízení Rady (EU) č. 269/2014, o omezujících opatřeních vzhledem k činnostem narušujícím nebo ohrožujícím územní celistvost, svrchovanost a nezávislost Ukrajiny, případně jeho </w:t>
      </w:r>
      <w:r w:rsidR="0048708D" w:rsidRPr="002F7996">
        <w:rPr>
          <w:rFonts w:asciiTheme="majorHAnsi" w:eastAsia="Times New Roman" w:hAnsiTheme="majorHAnsi" w:cstheme="majorHAnsi"/>
          <w:color w:val="000000"/>
          <w:szCs w:val="20"/>
          <w:lang w:val="cs-CZ"/>
        </w:rPr>
        <w:t>novelizace</w:t>
      </w:r>
      <w:r w:rsidR="006A0B7A" w:rsidRPr="002F7996">
        <w:rPr>
          <w:rFonts w:asciiTheme="majorHAnsi" w:eastAsia="Times New Roman" w:hAnsiTheme="majorHAnsi" w:cstheme="majorHAnsi"/>
          <w:color w:val="000000"/>
          <w:szCs w:val="20"/>
          <w:lang w:val="cs-CZ"/>
        </w:rPr>
        <w:t>, případně ve smyslu dalších účinných Nařízení Rady (EU) a Rozhodnutí Rady ve vztahu k omezujícím opatřením EU vzhledem k invazi Ruska na Ukrajinu, a to bez ohledu na to, zda se jedná o osoby s přímou či nepřímou vazbou na Prodávajícího či subdodavatele Prodávajícího.</w:t>
      </w:r>
    </w:p>
    <w:p w14:paraId="5163AB15" w14:textId="77777777" w:rsidR="00374BDF" w:rsidRPr="002F7996" w:rsidRDefault="00374BDF" w:rsidP="00374BDF">
      <w:pPr>
        <w:pStyle w:val="Odstavecseseznamem"/>
        <w:rPr>
          <w:rFonts w:asciiTheme="majorHAnsi" w:hAnsiTheme="majorHAnsi" w:cstheme="majorHAnsi"/>
          <w:szCs w:val="20"/>
          <w:lang w:val="cs-CZ"/>
        </w:rPr>
      </w:pPr>
    </w:p>
    <w:p w14:paraId="6925F287" w14:textId="2785F439"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lang w:val="cs-CZ"/>
        </w:rPr>
      </w:pPr>
      <w:bookmarkStart w:id="75" w:name="_Ref196077923"/>
      <w:r w:rsidRPr="002F7996">
        <w:rPr>
          <w:rFonts w:asciiTheme="majorHAnsi" w:hAnsiTheme="majorHAnsi" w:cstheme="majorHAnsi"/>
          <w:szCs w:val="20"/>
          <w:lang w:val="cs-CZ"/>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případně takovým nařízením, které jej nahrazuje, tedy zejména, že Prodávající není:</w:t>
      </w:r>
      <w:bookmarkEnd w:id="75"/>
      <w:r w:rsidRPr="002F7996">
        <w:rPr>
          <w:rFonts w:asciiTheme="majorHAnsi" w:hAnsiTheme="majorHAnsi" w:cstheme="majorHAnsi"/>
          <w:szCs w:val="20"/>
          <w:lang w:val="cs-CZ"/>
        </w:rPr>
        <w:t xml:space="preserve"> </w:t>
      </w:r>
    </w:p>
    <w:p w14:paraId="3AF0BBCD" w14:textId="4E15DAF3"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lang w:val="cs-CZ"/>
        </w:rPr>
      </w:pPr>
      <w:r w:rsidRPr="002F7996">
        <w:rPr>
          <w:rFonts w:asciiTheme="majorHAnsi" w:hAnsiTheme="majorHAnsi" w:cstheme="majorHAnsi"/>
          <w:szCs w:val="20"/>
          <w:lang w:val="cs-CZ"/>
        </w:rPr>
        <w:t xml:space="preserve">ruským státním příslušníkem, fyzickou nebo právnickou osobou se sídlem v Rusku, </w:t>
      </w:r>
    </w:p>
    <w:p w14:paraId="79EF700C" w14:textId="39C150FB"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lang w:val="cs-CZ"/>
        </w:rPr>
      </w:pPr>
      <w:r w:rsidRPr="002F7996">
        <w:rPr>
          <w:rFonts w:asciiTheme="majorHAnsi" w:hAnsiTheme="majorHAnsi" w:cstheme="majorHAnsi"/>
          <w:szCs w:val="20"/>
          <w:lang w:val="cs-CZ"/>
        </w:rPr>
        <w:t>právnickou osobou, která je z více než 50 % přímo či nepřímo vlastněna některou z osob dle předešlé odrážky, nebo</w:t>
      </w:r>
    </w:p>
    <w:p w14:paraId="362B7E9B" w14:textId="0EC67C46"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lang w:val="cs-CZ"/>
        </w:rPr>
      </w:pPr>
      <w:r w:rsidRPr="002F7996">
        <w:rPr>
          <w:rFonts w:asciiTheme="majorHAnsi" w:hAnsiTheme="majorHAnsi" w:cstheme="majorHAnsi"/>
          <w:szCs w:val="20"/>
          <w:lang w:val="cs-CZ"/>
        </w:rPr>
        <w:t>fyzickou nebo právnickou osobou, která jedná jménem nebo na pokyn některé z osob uvedených v předešlých odrážkách.</w:t>
      </w:r>
    </w:p>
    <w:p w14:paraId="12CE710F" w14:textId="77777777" w:rsidR="00374BDF" w:rsidRPr="002F7996" w:rsidRDefault="00374BDF" w:rsidP="00374BDF">
      <w:pPr>
        <w:pStyle w:val="Odstavecseseznamem"/>
        <w:spacing w:line="240" w:lineRule="auto"/>
        <w:ind w:left="1276"/>
        <w:rPr>
          <w:rFonts w:asciiTheme="majorHAnsi" w:hAnsiTheme="majorHAnsi" w:cstheme="majorHAnsi"/>
          <w:szCs w:val="20"/>
          <w:lang w:val="cs-CZ"/>
        </w:rPr>
      </w:pPr>
    </w:p>
    <w:p w14:paraId="333FB9FA" w14:textId="688930FC"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lang w:val="cs-CZ"/>
        </w:rPr>
      </w:pPr>
      <w:bookmarkStart w:id="76" w:name="_Ref190181750"/>
      <w:r w:rsidRPr="002F7996">
        <w:rPr>
          <w:rFonts w:asciiTheme="majorHAnsi" w:hAnsiTheme="majorHAnsi" w:cstheme="majorHAnsi"/>
          <w:szCs w:val="20"/>
          <w:lang w:val="cs-CZ"/>
        </w:rPr>
        <w:t>Prodávající odpovídá za to, že po dobu trvání Smlouvy žádná z výše uvedených podmínek</w:t>
      </w:r>
      <w:r w:rsidR="006A0B7A" w:rsidRPr="002F7996">
        <w:rPr>
          <w:rFonts w:asciiTheme="majorHAnsi" w:hAnsiTheme="majorHAnsi" w:cstheme="majorHAnsi"/>
          <w:szCs w:val="20"/>
          <w:lang w:val="cs-CZ"/>
        </w:rPr>
        <w:t xml:space="preserve"> dle čl. </w:t>
      </w:r>
      <w:r w:rsidR="006A0B7A" w:rsidRPr="002F7996">
        <w:rPr>
          <w:rFonts w:asciiTheme="majorHAnsi" w:hAnsiTheme="majorHAnsi" w:cstheme="majorHAnsi"/>
          <w:szCs w:val="20"/>
          <w:lang w:val="cs-CZ"/>
        </w:rPr>
        <w:fldChar w:fldCharType="begin"/>
      </w:r>
      <w:r w:rsidR="006A0B7A"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006A0B7A" w:rsidRPr="002F7996">
        <w:rPr>
          <w:rFonts w:asciiTheme="majorHAnsi" w:hAnsiTheme="majorHAnsi" w:cstheme="majorHAnsi"/>
          <w:szCs w:val="20"/>
          <w:lang w:val="cs-CZ"/>
        </w:rPr>
      </w:r>
      <w:r w:rsidR="006A0B7A"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006A0B7A" w:rsidRPr="002F7996">
        <w:rPr>
          <w:rFonts w:asciiTheme="majorHAnsi" w:hAnsiTheme="majorHAnsi" w:cstheme="majorHAnsi"/>
          <w:szCs w:val="20"/>
          <w:lang w:val="cs-CZ"/>
        </w:rPr>
        <w:fldChar w:fldCharType="end"/>
      </w:r>
      <w:r w:rsidR="006A0B7A"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 </w:t>
      </w:r>
      <w:r w:rsidR="006A0B7A" w:rsidRPr="002F7996">
        <w:rPr>
          <w:rFonts w:asciiTheme="majorHAnsi" w:hAnsiTheme="majorHAnsi" w:cstheme="majorHAnsi"/>
          <w:szCs w:val="20"/>
          <w:lang w:val="cs-CZ"/>
        </w:rPr>
        <w:t xml:space="preserve">a </w:t>
      </w:r>
      <w:r w:rsidR="006A0B7A" w:rsidRPr="002F7996">
        <w:rPr>
          <w:rFonts w:asciiTheme="majorHAnsi" w:hAnsiTheme="majorHAnsi" w:cstheme="majorHAnsi"/>
          <w:szCs w:val="20"/>
          <w:lang w:val="cs-CZ"/>
        </w:rPr>
        <w:fldChar w:fldCharType="begin"/>
      </w:r>
      <w:r w:rsidR="006A0B7A" w:rsidRPr="002F7996">
        <w:rPr>
          <w:rFonts w:asciiTheme="majorHAnsi" w:hAnsiTheme="majorHAnsi" w:cstheme="majorHAnsi"/>
          <w:szCs w:val="20"/>
          <w:lang w:val="cs-CZ"/>
        </w:rPr>
        <w:instrText xml:space="preserve"> REF _Ref196077923 \r \h </w:instrText>
      </w:r>
      <w:r w:rsidR="00E33F4F" w:rsidRPr="002F7996">
        <w:rPr>
          <w:rFonts w:asciiTheme="majorHAnsi" w:hAnsiTheme="majorHAnsi" w:cstheme="majorHAnsi"/>
          <w:szCs w:val="20"/>
          <w:lang w:val="cs-CZ"/>
        </w:rPr>
        <w:instrText xml:space="preserve"> \* MERGEFORMAT </w:instrText>
      </w:r>
      <w:r w:rsidR="006A0B7A" w:rsidRPr="002F7996">
        <w:rPr>
          <w:rFonts w:asciiTheme="majorHAnsi" w:hAnsiTheme="majorHAnsi" w:cstheme="majorHAnsi"/>
          <w:szCs w:val="20"/>
          <w:lang w:val="cs-CZ"/>
        </w:rPr>
      </w:r>
      <w:r w:rsidR="006A0B7A"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12.8</w:t>
      </w:r>
      <w:r w:rsidR="006A0B7A" w:rsidRPr="002F7996">
        <w:rPr>
          <w:rFonts w:asciiTheme="majorHAnsi" w:hAnsiTheme="majorHAnsi" w:cstheme="majorHAnsi"/>
          <w:szCs w:val="20"/>
          <w:lang w:val="cs-CZ"/>
        </w:rPr>
        <w:fldChar w:fldCharType="end"/>
      </w:r>
      <w:r w:rsidR="006A0B7A" w:rsidRPr="002F7996">
        <w:rPr>
          <w:rFonts w:asciiTheme="majorHAnsi" w:hAnsiTheme="majorHAnsi" w:cstheme="majorHAnsi"/>
          <w:szCs w:val="20"/>
          <w:lang w:val="cs-CZ"/>
        </w:rPr>
        <w:t xml:space="preserve"> Smlouvy </w:t>
      </w:r>
      <w:r w:rsidRPr="002F7996">
        <w:rPr>
          <w:rFonts w:asciiTheme="majorHAnsi" w:hAnsiTheme="majorHAnsi" w:cstheme="majorHAnsi"/>
          <w:szCs w:val="20"/>
          <w:lang w:val="cs-CZ"/>
        </w:rPr>
        <w:t>není naplněna ani u jeho subdodavatele, který se bude na plnění této Smlouvy podílet z více jak 10 % hodnoty plnění</w:t>
      </w:r>
      <w:r w:rsidR="006A0B7A" w:rsidRPr="002F7996">
        <w:rPr>
          <w:rFonts w:asciiTheme="majorHAnsi" w:eastAsia="Times New Roman" w:hAnsiTheme="majorHAnsi" w:cstheme="majorHAnsi"/>
          <w:color w:val="000000"/>
          <w:szCs w:val="20"/>
          <w:lang w:val="cs-CZ"/>
        </w:rPr>
        <w:t xml:space="preserve"> nebo více jak 50 000 EUR, podle toho, který údaj je nižší</w:t>
      </w:r>
      <w:r w:rsidRPr="002F7996">
        <w:rPr>
          <w:rFonts w:asciiTheme="majorHAnsi" w:hAnsiTheme="majorHAnsi" w:cstheme="majorHAnsi"/>
          <w:szCs w:val="20"/>
          <w:lang w:val="cs-CZ"/>
        </w:rPr>
        <w:t>.</w:t>
      </w:r>
      <w:bookmarkEnd w:id="76"/>
    </w:p>
    <w:p w14:paraId="2C2D1387" w14:textId="77777777" w:rsidR="00374BDF" w:rsidRPr="002F7996" w:rsidRDefault="00374BDF" w:rsidP="00374BDF">
      <w:pPr>
        <w:pStyle w:val="Odstavecseseznamem"/>
        <w:spacing w:line="240" w:lineRule="auto"/>
        <w:ind w:left="578"/>
        <w:rPr>
          <w:rFonts w:asciiTheme="majorHAnsi" w:hAnsiTheme="majorHAnsi" w:cstheme="majorHAnsi"/>
          <w:szCs w:val="20"/>
          <w:lang w:val="cs-CZ"/>
        </w:rPr>
      </w:pPr>
    </w:p>
    <w:p w14:paraId="5EFA2877" w14:textId="63C97CE2"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je povinen Zákazníka bezodkladně informovat o jakýchkoliv skutečnostech, které mohou mít vliv na odpovědnost Prodávajícího dle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až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 Prodávající je současně povinen kdykoliv poskytnout </w:t>
      </w:r>
      <w:r w:rsidR="006A0B7A" w:rsidRPr="002F7996">
        <w:rPr>
          <w:rFonts w:asciiTheme="majorHAnsi" w:hAnsiTheme="majorHAnsi" w:cstheme="majorHAnsi"/>
          <w:szCs w:val="20"/>
          <w:lang w:val="cs-CZ"/>
        </w:rPr>
        <w:t>Zákazníkovi</w:t>
      </w:r>
      <w:r w:rsidRPr="002F7996">
        <w:rPr>
          <w:rFonts w:asciiTheme="majorHAnsi" w:hAnsiTheme="majorHAnsi" w:cstheme="majorHAnsi"/>
          <w:szCs w:val="20"/>
          <w:lang w:val="cs-CZ"/>
        </w:rPr>
        <w:t xml:space="preserve"> bezodkladnou součinnost pro případné ověření pravdivosti informací dle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až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w:t>
      </w:r>
    </w:p>
    <w:p w14:paraId="36BD088E" w14:textId="7E4D2CC7" w:rsidR="00407D24" w:rsidRPr="002F7996" w:rsidRDefault="0086091B" w:rsidP="00407D24">
      <w:pPr>
        <w:pStyle w:val="Nadpis1"/>
        <w:numPr>
          <w:ilvl w:val="0"/>
          <w:numId w:val="4"/>
        </w:numPr>
        <w:tabs>
          <w:tab w:val="num" w:pos="360"/>
        </w:tabs>
        <w:ind w:left="375" w:hanging="375"/>
        <w:rPr>
          <w:rFonts w:cstheme="majorHAnsi"/>
          <w:b/>
          <w:bCs/>
          <w:color w:val="auto"/>
          <w:sz w:val="20"/>
          <w:szCs w:val="20"/>
          <w:lang w:val="cs-CZ"/>
        </w:rPr>
      </w:pPr>
      <w:bookmarkStart w:id="77" w:name="_Toc209090195"/>
      <w:r w:rsidRPr="002F7996">
        <w:rPr>
          <w:rFonts w:cstheme="majorHAnsi"/>
          <w:b/>
          <w:bCs/>
          <w:color w:val="auto"/>
          <w:sz w:val="20"/>
          <w:szCs w:val="20"/>
          <w:lang w:val="cs-CZ"/>
        </w:rPr>
        <w:t xml:space="preserve">DŮVĚRNOST INFORMACÍ A MOŽNOSTI </w:t>
      </w:r>
      <w:r w:rsidR="00407D24" w:rsidRPr="002F7996">
        <w:rPr>
          <w:rFonts w:cstheme="majorHAnsi"/>
          <w:b/>
          <w:bCs/>
          <w:color w:val="auto"/>
          <w:sz w:val="20"/>
          <w:szCs w:val="20"/>
          <w:lang w:val="cs-CZ"/>
        </w:rPr>
        <w:t>ZVEŘEJNĚNÍ SMLOUVY</w:t>
      </w:r>
      <w:r w:rsidR="00FF635E" w:rsidRPr="002F7996">
        <w:rPr>
          <w:rFonts w:cstheme="majorHAnsi"/>
          <w:b/>
          <w:bCs/>
          <w:color w:val="auto"/>
          <w:sz w:val="20"/>
          <w:szCs w:val="20"/>
          <w:lang w:val="cs-CZ"/>
        </w:rPr>
        <w:t xml:space="preserve"> A INFORMACÍ O SMLOUVĚ</w:t>
      </w:r>
      <w:bookmarkEnd w:id="77"/>
    </w:p>
    <w:p w14:paraId="0CFE053B" w14:textId="77777777" w:rsidR="00407D24" w:rsidRPr="002F7996" w:rsidRDefault="00407D24" w:rsidP="00407D24">
      <w:pPr>
        <w:pStyle w:val="Odstavecseseznamem"/>
        <w:ind w:left="360"/>
        <w:rPr>
          <w:rFonts w:asciiTheme="majorHAnsi" w:hAnsiTheme="majorHAnsi" w:cstheme="majorHAnsi"/>
          <w:szCs w:val="20"/>
          <w:lang w:val="cs-CZ"/>
        </w:rPr>
      </w:pPr>
      <w:bookmarkStart w:id="78" w:name="_Ref81421873"/>
    </w:p>
    <w:p w14:paraId="266BD8F2" w14:textId="77777777"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lang w:val="cs-CZ"/>
        </w:rPr>
      </w:pPr>
      <w:bookmarkStart w:id="79" w:name="_Ref189830431"/>
      <w:r w:rsidRPr="002F7996">
        <w:rPr>
          <w:rFonts w:asciiTheme="majorHAnsi" w:hAnsiTheme="majorHAnsi" w:cstheme="majorHAnsi"/>
          <w:szCs w:val="20"/>
          <w:lang w:val="cs-CZ"/>
        </w:rPr>
        <w:t xml:space="preserve">Za Důvěrnou informaci dle této Smlouvy se považuje </w:t>
      </w:r>
    </w:p>
    <w:p w14:paraId="4E384116" w14:textId="77777777" w:rsidR="0086091B" w:rsidRPr="002F7996" w:rsidRDefault="0086091B" w:rsidP="0086091B">
      <w:pPr>
        <w:pStyle w:val="Odstavecseseznamem"/>
        <w:spacing w:line="240" w:lineRule="auto"/>
        <w:ind w:left="578"/>
        <w:rPr>
          <w:rFonts w:asciiTheme="majorHAnsi" w:hAnsiTheme="majorHAnsi" w:cstheme="majorHAnsi"/>
          <w:szCs w:val="20"/>
          <w:lang w:val="cs-CZ"/>
        </w:rPr>
      </w:pPr>
    </w:p>
    <w:p w14:paraId="126E899E" w14:textId="76CF5D26" w:rsidR="00567910" w:rsidRPr="002F7996" w:rsidRDefault="0086091B" w:rsidP="00C45DBF">
      <w:pPr>
        <w:pStyle w:val="Odstavecseseznamem"/>
        <w:numPr>
          <w:ilvl w:val="2"/>
          <w:numId w:val="24"/>
        </w:numPr>
        <w:ind w:left="1276"/>
        <w:rPr>
          <w:rFonts w:asciiTheme="majorHAnsi" w:hAnsiTheme="majorHAnsi" w:cstheme="majorHAnsi"/>
          <w:szCs w:val="20"/>
          <w:lang w:val="cs-CZ"/>
        </w:rPr>
      </w:pPr>
      <w:r w:rsidRPr="002F7996">
        <w:rPr>
          <w:rFonts w:asciiTheme="majorHAnsi" w:hAnsiTheme="majorHAnsi" w:cstheme="majorHAnsi"/>
          <w:szCs w:val="20"/>
          <w:lang w:val="cs-CZ"/>
        </w:rPr>
        <w:t>I</w:t>
      </w:r>
      <w:r w:rsidR="00567910" w:rsidRPr="002F7996">
        <w:rPr>
          <w:rFonts w:asciiTheme="majorHAnsi" w:hAnsiTheme="majorHAnsi" w:cstheme="majorHAnsi"/>
          <w:szCs w:val="20"/>
          <w:lang w:val="cs-CZ"/>
        </w:rPr>
        <w:t>nformace</w:t>
      </w:r>
      <w:r w:rsidRPr="002F7996">
        <w:rPr>
          <w:rFonts w:asciiTheme="majorHAnsi" w:hAnsiTheme="majorHAnsi" w:cstheme="majorHAnsi"/>
          <w:szCs w:val="20"/>
          <w:lang w:val="cs-CZ"/>
        </w:rPr>
        <w:t xml:space="preserve"> Strany</w:t>
      </w:r>
      <w:r w:rsidR="00567910" w:rsidRPr="002F7996">
        <w:rPr>
          <w:rFonts w:asciiTheme="majorHAnsi" w:hAnsiTheme="majorHAnsi" w:cstheme="majorHAnsi"/>
          <w:szCs w:val="20"/>
          <w:lang w:val="cs-CZ"/>
        </w:rPr>
        <w:t>, která je takto kteroukoliv Stranou označena;</w:t>
      </w:r>
    </w:p>
    <w:p w14:paraId="35A233BD" w14:textId="07DFE19A" w:rsidR="00567910" w:rsidRPr="002F7996" w:rsidRDefault="00567910" w:rsidP="00C45DBF">
      <w:pPr>
        <w:pStyle w:val="Odstavecseseznamem"/>
        <w:numPr>
          <w:ilvl w:val="2"/>
          <w:numId w:val="24"/>
        </w:numPr>
        <w:ind w:left="1276"/>
        <w:rPr>
          <w:rFonts w:asciiTheme="majorHAnsi" w:hAnsiTheme="majorHAnsi" w:cstheme="majorHAnsi"/>
          <w:szCs w:val="20"/>
          <w:lang w:val="cs-CZ"/>
        </w:rPr>
      </w:pPr>
      <w:r w:rsidRPr="002F7996">
        <w:rPr>
          <w:rFonts w:asciiTheme="majorHAnsi" w:hAnsiTheme="majorHAnsi" w:cstheme="majorHAnsi"/>
          <w:szCs w:val="20"/>
          <w:lang w:val="cs-CZ"/>
        </w:rPr>
        <w:lastRenderedPageBreak/>
        <w:t>Informace</w:t>
      </w:r>
      <w:r w:rsidR="0086091B" w:rsidRPr="002F7996">
        <w:rPr>
          <w:rFonts w:asciiTheme="majorHAnsi" w:hAnsiTheme="majorHAnsi" w:cstheme="majorHAnsi"/>
          <w:szCs w:val="20"/>
          <w:lang w:val="cs-CZ"/>
        </w:rPr>
        <w:t xml:space="preserve"> Strany</w:t>
      </w:r>
      <w:r w:rsidRPr="002F7996">
        <w:rPr>
          <w:rFonts w:asciiTheme="majorHAnsi" w:hAnsiTheme="majorHAnsi" w:cstheme="majorHAnsi"/>
          <w:szCs w:val="20"/>
          <w:lang w:val="cs-CZ"/>
        </w:rPr>
        <w:t>, která představuje obchodní tajemství v souladu s Občanským zákoníkem</w:t>
      </w:r>
      <w:r w:rsidR="00AA7B50" w:rsidRPr="002F7996">
        <w:rPr>
          <w:rFonts w:asciiTheme="majorHAnsi" w:hAnsiTheme="majorHAnsi" w:cstheme="majorHAnsi"/>
          <w:szCs w:val="20"/>
          <w:lang w:val="cs-CZ"/>
        </w:rPr>
        <w:t xml:space="preserve"> a druhá Strana si je toho vědoma</w:t>
      </w:r>
      <w:r w:rsidR="0086091B" w:rsidRPr="002F7996">
        <w:rPr>
          <w:rFonts w:asciiTheme="majorHAnsi" w:hAnsiTheme="majorHAnsi" w:cstheme="majorHAnsi"/>
          <w:szCs w:val="20"/>
          <w:lang w:val="cs-CZ"/>
        </w:rPr>
        <w:t>;</w:t>
      </w:r>
    </w:p>
    <w:p w14:paraId="2AA79C20" w14:textId="7E7C593E" w:rsidR="00567910" w:rsidRPr="002F7996" w:rsidRDefault="00567910" w:rsidP="00C45DBF">
      <w:pPr>
        <w:pStyle w:val="Odstavecseseznamem"/>
        <w:numPr>
          <w:ilvl w:val="2"/>
          <w:numId w:val="24"/>
        </w:numPr>
        <w:ind w:left="1276"/>
        <w:rPr>
          <w:rFonts w:asciiTheme="majorHAnsi" w:hAnsiTheme="majorHAnsi" w:cstheme="majorHAnsi"/>
          <w:szCs w:val="20"/>
          <w:lang w:val="cs-CZ"/>
        </w:rPr>
      </w:pPr>
      <w:r w:rsidRPr="002F7996">
        <w:rPr>
          <w:rFonts w:asciiTheme="majorHAnsi" w:hAnsiTheme="majorHAnsi" w:cstheme="majorHAnsi"/>
          <w:szCs w:val="20"/>
          <w:lang w:val="cs-CZ"/>
        </w:rPr>
        <w:t>Informace</w:t>
      </w:r>
      <w:r w:rsidR="0086091B" w:rsidRPr="002F7996">
        <w:rPr>
          <w:rFonts w:asciiTheme="majorHAnsi" w:hAnsiTheme="majorHAnsi" w:cstheme="majorHAnsi"/>
          <w:szCs w:val="20"/>
          <w:lang w:val="cs-CZ"/>
        </w:rPr>
        <w:t xml:space="preserve"> Strany</w:t>
      </w:r>
      <w:r w:rsidRPr="002F7996">
        <w:rPr>
          <w:rFonts w:asciiTheme="majorHAnsi" w:hAnsiTheme="majorHAnsi" w:cstheme="majorHAnsi"/>
          <w:szCs w:val="20"/>
          <w:lang w:val="cs-CZ"/>
        </w:rPr>
        <w:t>, o které je zjevné, že má Strana zájem na její ochraně.</w:t>
      </w:r>
    </w:p>
    <w:p w14:paraId="7B1D2F85" w14:textId="77777777" w:rsidR="00567910" w:rsidRPr="002F7996" w:rsidRDefault="00567910" w:rsidP="00567910">
      <w:pPr>
        <w:pStyle w:val="Odstavecseseznamem"/>
        <w:ind w:left="1152"/>
        <w:rPr>
          <w:rFonts w:asciiTheme="majorHAnsi" w:hAnsiTheme="majorHAnsi" w:cstheme="majorHAnsi"/>
          <w:szCs w:val="20"/>
          <w:lang w:val="cs-CZ"/>
        </w:rPr>
      </w:pPr>
    </w:p>
    <w:p w14:paraId="1BDB4562" w14:textId="416E2E8A" w:rsidR="00ED191F" w:rsidRPr="002F7996" w:rsidRDefault="00ED191F" w:rsidP="00C45DBF">
      <w:pPr>
        <w:pStyle w:val="Odstavecseseznamem"/>
        <w:numPr>
          <w:ilvl w:val="1"/>
          <w:numId w:val="24"/>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Informace, na které se nevztahují povinnosti ochrany jako Důvěrných informací dle této Smlouvy zahrnují informace, které: </w:t>
      </w:r>
    </w:p>
    <w:p w14:paraId="4601847D" w14:textId="77777777" w:rsidR="00ED191F" w:rsidRPr="002F7996" w:rsidRDefault="00ED191F" w:rsidP="00ED191F">
      <w:pPr>
        <w:pStyle w:val="Odstavecseseznamem"/>
        <w:spacing w:after="0"/>
        <w:rPr>
          <w:rFonts w:asciiTheme="majorHAnsi" w:hAnsiTheme="majorHAnsi" w:cstheme="majorHAnsi"/>
          <w:szCs w:val="20"/>
          <w:lang w:val="cs-CZ"/>
        </w:rPr>
      </w:pPr>
    </w:p>
    <w:p w14:paraId="4344789D" w14:textId="11F50CFD" w:rsidR="00ED191F" w:rsidRPr="002F7996" w:rsidRDefault="00ED191F" w:rsidP="00C45DBF">
      <w:pPr>
        <w:pStyle w:val="Odstavecseseznamem"/>
        <w:numPr>
          <w:ilvl w:val="2"/>
          <w:numId w:val="24"/>
        </w:numPr>
        <w:spacing w:after="240"/>
        <w:ind w:left="1276"/>
        <w:rPr>
          <w:rFonts w:asciiTheme="majorHAnsi" w:hAnsiTheme="majorHAnsi" w:cstheme="majorHAnsi"/>
          <w:szCs w:val="20"/>
          <w:lang w:val="cs-CZ"/>
        </w:rPr>
      </w:pPr>
      <w:r w:rsidRPr="002F7996">
        <w:rPr>
          <w:rFonts w:asciiTheme="majorHAnsi" w:hAnsiTheme="majorHAnsi" w:cstheme="majorHAnsi"/>
          <w:szCs w:val="20"/>
          <w:lang w:val="cs-CZ"/>
        </w:rPr>
        <w:t>jsou nebo se stanou obecně dostupné a známé veřejnosti v důsledku jiném než porušením této Smlouvy přejímací Stranou;</w:t>
      </w:r>
    </w:p>
    <w:p w14:paraId="34D40AA2" w14:textId="77777777" w:rsidR="00ED191F" w:rsidRPr="002F7996" w:rsidRDefault="00ED191F" w:rsidP="00ED191F">
      <w:pPr>
        <w:pStyle w:val="Odstavecseseznamem"/>
        <w:spacing w:after="0"/>
        <w:rPr>
          <w:rFonts w:asciiTheme="majorHAnsi" w:hAnsiTheme="majorHAnsi" w:cstheme="majorHAnsi"/>
          <w:szCs w:val="20"/>
          <w:lang w:val="cs-CZ"/>
        </w:rPr>
      </w:pPr>
    </w:p>
    <w:p w14:paraId="45A8BC66" w14:textId="77861B03" w:rsidR="00ED191F" w:rsidRPr="002F7996" w:rsidRDefault="00ED191F" w:rsidP="00C45DBF">
      <w:pPr>
        <w:pStyle w:val="Odstavecseseznamem"/>
        <w:numPr>
          <w:ilvl w:val="2"/>
          <w:numId w:val="24"/>
        </w:numPr>
        <w:spacing w:after="240"/>
        <w:ind w:left="1276"/>
        <w:rPr>
          <w:rFonts w:asciiTheme="majorHAnsi" w:hAnsiTheme="majorHAnsi" w:cstheme="majorHAnsi"/>
          <w:szCs w:val="20"/>
          <w:lang w:val="cs-CZ"/>
        </w:rPr>
      </w:pPr>
      <w:r w:rsidRPr="002F7996">
        <w:rPr>
          <w:rFonts w:asciiTheme="majorHAnsi" w:hAnsiTheme="majorHAnsi" w:cstheme="majorHAnsi"/>
          <w:szCs w:val="20"/>
          <w:lang w:val="cs-CZ"/>
        </w:rPr>
        <w:t xml:space="preserve">byly nezávisle vyvinuty přijímající Stranou bez použití Důvěrných informací; nebo  </w:t>
      </w:r>
    </w:p>
    <w:p w14:paraId="75505CD5" w14:textId="77777777" w:rsidR="00ED191F" w:rsidRPr="002F7996" w:rsidRDefault="00ED191F" w:rsidP="00ED191F">
      <w:pPr>
        <w:pStyle w:val="Odstavecseseznamem"/>
        <w:spacing w:after="0"/>
        <w:rPr>
          <w:rFonts w:asciiTheme="majorHAnsi" w:hAnsiTheme="majorHAnsi" w:cstheme="majorHAnsi"/>
          <w:szCs w:val="20"/>
          <w:lang w:val="cs-CZ"/>
        </w:rPr>
      </w:pPr>
    </w:p>
    <w:p w14:paraId="175F8B01" w14:textId="1EBB9469" w:rsidR="00ED191F" w:rsidRPr="002F7996" w:rsidRDefault="00ED191F" w:rsidP="00C45DBF">
      <w:pPr>
        <w:pStyle w:val="Odstavecseseznamem"/>
        <w:numPr>
          <w:ilvl w:val="2"/>
          <w:numId w:val="24"/>
        </w:numPr>
        <w:spacing w:after="240"/>
        <w:ind w:left="1276"/>
        <w:rPr>
          <w:rFonts w:asciiTheme="majorHAnsi" w:hAnsiTheme="majorHAnsi" w:cstheme="majorHAnsi"/>
          <w:szCs w:val="20"/>
          <w:lang w:val="cs-CZ"/>
        </w:rPr>
      </w:pPr>
      <w:r w:rsidRPr="002F7996">
        <w:rPr>
          <w:rFonts w:asciiTheme="majorHAnsi" w:hAnsiTheme="majorHAnsi" w:cstheme="majorHAnsi"/>
          <w:szCs w:val="20"/>
          <w:lang w:val="cs-CZ"/>
        </w:rPr>
        <w:t>byly přijímající Straně oprávněně známy před jejich zveřejněním sdělující Stranou.</w:t>
      </w:r>
    </w:p>
    <w:p w14:paraId="6888C692" w14:textId="77777777" w:rsidR="00ED191F" w:rsidRPr="002F7996" w:rsidRDefault="00ED191F" w:rsidP="00ED191F">
      <w:pPr>
        <w:pStyle w:val="Odstavecseseznamem"/>
        <w:rPr>
          <w:rFonts w:asciiTheme="majorHAnsi" w:hAnsiTheme="majorHAnsi" w:cstheme="majorHAnsi"/>
          <w:szCs w:val="20"/>
          <w:lang w:val="cs-CZ"/>
        </w:rPr>
      </w:pPr>
    </w:p>
    <w:p w14:paraId="507384C0" w14:textId="77777777" w:rsidR="00ED191F" w:rsidRPr="002F7996" w:rsidRDefault="00ED191F" w:rsidP="00C45DBF">
      <w:pPr>
        <w:pStyle w:val="Odstavecseseznamem"/>
        <w:numPr>
          <w:ilvl w:val="1"/>
          <w:numId w:val="24"/>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Každá ze Stran se zavazuje, že ve vztahu ke všem Důvěrným informacím: </w:t>
      </w:r>
    </w:p>
    <w:p w14:paraId="7AB89037" w14:textId="77777777" w:rsidR="00ED191F" w:rsidRPr="002F7996" w:rsidRDefault="00ED191F" w:rsidP="00ED191F">
      <w:pPr>
        <w:pStyle w:val="Odstavecseseznamem"/>
        <w:rPr>
          <w:rFonts w:asciiTheme="majorHAnsi" w:hAnsiTheme="majorHAnsi" w:cstheme="majorHAnsi"/>
          <w:color w:val="000000"/>
          <w:szCs w:val="20"/>
          <w:lang w:val="cs-CZ"/>
        </w:rPr>
      </w:pPr>
    </w:p>
    <w:p w14:paraId="15817F5A" w14:textId="299417F8" w:rsidR="00ED191F" w:rsidRPr="002F7996" w:rsidRDefault="00ED191F" w:rsidP="00C45DBF">
      <w:pPr>
        <w:pStyle w:val="Odstavecseseznamem"/>
        <w:numPr>
          <w:ilvl w:val="2"/>
          <w:numId w:val="24"/>
        </w:numPr>
        <w:spacing w:after="240"/>
        <w:ind w:left="1276"/>
        <w:rPr>
          <w:rFonts w:asciiTheme="majorHAnsi" w:hAnsiTheme="majorHAnsi" w:cstheme="majorHAnsi"/>
          <w:color w:val="000000"/>
          <w:szCs w:val="20"/>
          <w:lang w:val="cs-CZ"/>
        </w:rPr>
      </w:pPr>
      <w:r w:rsidRPr="002F7996">
        <w:rPr>
          <w:rFonts w:asciiTheme="majorHAnsi" w:hAnsiTheme="majorHAnsi" w:cstheme="majorHAnsi"/>
          <w:color w:val="000000"/>
          <w:szCs w:val="20"/>
          <w:lang w:val="cs-CZ"/>
        </w:rPr>
        <w:t xml:space="preserve">nikdy během </w:t>
      </w:r>
      <w:r w:rsidR="00AA7B50" w:rsidRPr="002F7996">
        <w:rPr>
          <w:rFonts w:asciiTheme="majorHAnsi" w:hAnsiTheme="majorHAnsi" w:cstheme="majorHAnsi"/>
          <w:color w:val="000000"/>
          <w:szCs w:val="20"/>
          <w:lang w:val="cs-CZ"/>
        </w:rPr>
        <w:t>účinnosti</w:t>
      </w:r>
      <w:r w:rsidRPr="002F7996">
        <w:rPr>
          <w:rFonts w:asciiTheme="majorHAnsi" w:hAnsiTheme="majorHAnsi" w:cstheme="majorHAnsi"/>
          <w:color w:val="000000"/>
          <w:szCs w:val="20"/>
          <w:lang w:val="cs-CZ"/>
        </w:rPr>
        <w:t xml:space="preserve"> této Smlouvy a po dobu pěti let po uplynutí Záruční doby nezpřístupní žádné osobě žádné Důvěrné informace, s výjimkou případů výslovně povolených v této Smlouvě a vyžadované účinnými právními předpisy; </w:t>
      </w:r>
    </w:p>
    <w:p w14:paraId="23FF4C6E" w14:textId="77777777" w:rsidR="00ED191F" w:rsidRPr="002F7996" w:rsidRDefault="00ED191F" w:rsidP="00ED191F">
      <w:pPr>
        <w:pStyle w:val="Odstavecseseznamem"/>
        <w:spacing w:before="120" w:after="240"/>
        <w:ind w:left="1276"/>
        <w:rPr>
          <w:rFonts w:asciiTheme="majorHAnsi" w:hAnsiTheme="majorHAnsi" w:cstheme="majorHAnsi"/>
          <w:color w:val="000000"/>
          <w:szCs w:val="20"/>
          <w:lang w:val="cs-CZ"/>
        </w:rPr>
      </w:pPr>
    </w:p>
    <w:p w14:paraId="1423DC4C" w14:textId="77777777" w:rsidR="00ED191F" w:rsidRPr="002F7996" w:rsidRDefault="00ED191F" w:rsidP="00C45DBF">
      <w:pPr>
        <w:pStyle w:val="Odstavecseseznamem"/>
        <w:numPr>
          <w:ilvl w:val="2"/>
          <w:numId w:val="24"/>
        </w:numPr>
        <w:spacing w:after="120"/>
        <w:ind w:left="1276"/>
        <w:rPr>
          <w:rFonts w:asciiTheme="majorHAnsi" w:hAnsiTheme="majorHAnsi" w:cstheme="majorHAnsi"/>
          <w:color w:val="000000"/>
          <w:szCs w:val="20"/>
          <w:lang w:val="cs-CZ"/>
        </w:rPr>
      </w:pPr>
      <w:r w:rsidRPr="002F7996">
        <w:rPr>
          <w:rFonts w:asciiTheme="majorHAnsi" w:hAnsiTheme="majorHAnsi" w:cstheme="majorHAnsi"/>
          <w:color w:val="000000"/>
          <w:szCs w:val="20"/>
          <w:lang w:val="cs-CZ"/>
        </w:rPr>
        <w:t>bude zachovávat důvěrnost Důvěrných informací a přijme veškerá přiměřená opatření, aby se předešlo jakémukoli neoprávněnému zveřejnění nebo použití Důvěrných informací, včetně přijetí přinejmenším stejných opatření na jejich ochranu, jaká činí ve vztahu ke svým vlastním Důvěrným informacím;</w:t>
      </w:r>
    </w:p>
    <w:p w14:paraId="3EC71C43" w14:textId="77777777" w:rsidR="00ED191F" w:rsidRPr="002F7996" w:rsidRDefault="00ED191F" w:rsidP="00ED191F">
      <w:pPr>
        <w:pStyle w:val="Odstavecseseznamem"/>
        <w:rPr>
          <w:rFonts w:asciiTheme="majorHAnsi" w:hAnsiTheme="majorHAnsi" w:cstheme="majorHAnsi"/>
          <w:color w:val="000000"/>
          <w:szCs w:val="20"/>
          <w:lang w:val="cs-CZ"/>
        </w:rPr>
      </w:pPr>
    </w:p>
    <w:p w14:paraId="30BAEAFC" w14:textId="40E2CE76" w:rsidR="00ED191F" w:rsidRPr="002F7996" w:rsidRDefault="00ED191F" w:rsidP="00C45DBF">
      <w:pPr>
        <w:pStyle w:val="Odstavecseseznamem"/>
        <w:numPr>
          <w:ilvl w:val="2"/>
          <w:numId w:val="24"/>
        </w:numPr>
        <w:spacing w:after="120"/>
        <w:ind w:left="1276"/>
        <w:rPr>
          <w:rFonts w:asciiTheme="majorHAnsi" w:hAnsiTheme="majorHAnsi" w:cstheme="majorHAnsi"/>
          <w:szCs w:val="20"/>
          <w:lang w:val="cs-CZ"/>
        </w:rPr>
      </w:pPr>
      <w:r w:rsidRPr="002F7996">
        <w:rPr>
          <w:rFonts w:asciiTheme="majorHAnsi" w:hAnsiTheme="majorHAnsi" w:cstheme="majorHAnsi"/>
          <w:szCs w:val="20"/>
          <w:lang w:val="cs-CZ"/>
        </w:rPr>
        <w:t xml:space="preserve">může příjímací Strana takové Důvěrné informace využít pouze pro účely plnění této </w:t>
      </w:r>
      <w:r w:rsidR="0048708D" w:rsidRPr="002F7996">
        <w:rPr>
          <w:rFonts w:asciiTheme="majorHAnsi" w:hAnsiTheme="majorHAnsi" w:cstheme="majorHAnsi"/>
          <w:szCs w:val="20"/>
          <w:lang w:val="cs-CZ"/>
        </w:rPr>
        <w:t>Smlouvy, ochranu</w:t>
      </w:r>
      <w:r w:rsidRPr="002F7996">
        <w:rPr>
          <w:rFonts w:asciiTheme="majorHAnsi" w:hAnsiTheme="majorHAnsi" w:cstheme="majorHAnsi"/>
          <w:szCs w:val="20"/>
          <w:lang w:val="cs-CZ"/>
        </w:rPr>
        <w:t xml:space="preserve"> svých práv v souvislosti s touto Smlouvou a plnění povinností dle právních předpisů;</w:t>
      </w:r>
      <w:r w:rsidR="00AA7B50" w:rsidRPr="002F7996">
        <w:rPr>
          <w:rFonts w:asciiTheme="majorHAnsi" w:hAnsiTheme="majorHAnsi" w:cstheme="majorHAnsi"/>
          <w:szCs w:val="20"/>
          <w:lang w:val="cs-CZ"/>
        </w:rPr>
        <w:t xml:space="preserve"> a</w:t>
      </w:r>
    </w:p>
    <w:p w14:paraId="0DD595CC" w14:textId="77777777" w:rsidR="00ED191F" w:rsidRPr="002F7996" w:rsidRDefault="00ED191F" w:rsidP="00ED191F">
      <w:pPr>
        <w:pStyle w:val="Odstavecseseznamem"/>
        <w:rPr>
          <w:rFonts w:asciiTheme="majorHAnsi" w:hAnsiTheme="majorHAnsi" w:cstheme="majorHAnsi"/>
          <w:szCs w:val="20"/>
          <w:lang w:val="cs-CZ"/>
        </w:rPr>
      </w:pPr>
    </w:p>
    <w:p w14:paraId="77940935" w14:textId="38D0C155" w:rsidR="00ED191F" w:rsidRPr="002F7996" w:rsidRDefault="00ED191F" w:rsidP="00C45DBF">
      <w:pPr>
        <w:pStyle w:val="Odstavecseseznamem"/>
        <w:numPr>
          <w:ilvl w:val="2"/>
          <w:numId w:val="24"/>
        </w:numPr>
        <w:spacing w:after="120"/>
        <w:ind w:left="1276"/>
        <w:rPr>
          <w:rFonts w:asciiTheme="majorHAnsi" w:hAnsiTheme="majorHAnsi" w:cstheme="majorHAnsi"/>
          <w:szCs w:val="20"/>
          <w:lang w:val="cs-CZ"/>
        </w:rPr>
      </w:pPr>
      <w:r w:rsidRPr="002F7996">
        <w:rPr>
          <w:rFonts w:asciiTheme="majorHAnsi" w:hAnsiTheme="majorHAnsi" w:cstheme="majorHAnsi"/>
          <w:szCs w:val="20"/>
          <w:lang w:val="cs-CZ"/>
        </w:rPr>
        <w:t>zlikviduje Důvěrné informace druhé Strany na její žádost po ukončení této Smlouvy, za předpokladu, že takové Důvěrné informace nejsou potřeba pro ochranu práv a povinností přejímací Strany či pro řádné pokračování v užívání Zařízení, plnění zákonných povinností a v podobných případech.</w:t>
      </w:r>
    </w:p>
    <w:p w14:paraId="4911F1BC" w14:textId="77777777" w:rsidR="00ED191F" w:rsidRPr="002F7996" w:rsidRDefault="00ED191F" w:rsidP="00ED191F">
      <w:pPr>
        <w:pStyle w:val="Odstavecseseznamem"/>
        <w:rPr>
          <w:rFonts w:asciiTheme="majorHAnsi" w:hAnsiTheme="majorHAnsi" w:cstheme="majorHAnsi"/>
          <w:szCs w:val="20"/>
          <w:lang w:val="cs-CZ"/>
        </w:rPr>
      </w:pPr>
    </w:p>
    <w:p w14:paraId="23499D58" w14:textId="3B323DF0"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lang w:val="cs-CZ"/>
        </w:rPr>
      </w:pPr>
      <w:bookmarkStart w:id="80" w:name="a955312"/>
      <w:r w:rsidRPr="002F7996">
        <w:rPr>
          <w:rFonts w:asciiTheme="majorHAnsi" w:hAnsiTheme="majorHAnsi" w:cstheme="majorHAnsi"/>
          <w:szCs w:val="20"/>
          <w:lang w:val="cs-CZ"/>
        </w:rPr>
        <w:t xml:space="preserve">Každá ze Stran může </w:t>
      </w:r>
      <w:r w:rsidR="0086091B" w:rsidRPr="002F7996">
        <w:rPr>
          <w:rFonts w:asciiTheme="majorHAnsi" w:hAnsiTheme="majorHAnsi" w:cstheme="majorHAnsi"/>
          <w:szCs w:val="20"/>
          <w:lang w:val="cs-CZ"/>
        </w:rPr>
        <w:t xml:space="preserve">i bez souhlasu druhé Strany </w:t>
      </w:r>
      <w:r w:rsidRPr="002F7996">
        <w:rPr>
          <w:rFonts w:asciiTheme="majorHAnsi" w:hAnsiTheme="majorHAnsi" w:cstheme="majorHAnsi"/>
          <w:szCs w:val="20"/>
          <w:lang w:val="cs-CZ"/>
        </w:rPr>
        <w:t xml:space="preserve">zveřejnit Důvěrné informace druhé Strany </w:t>
      </w:r>
      <w:bookmarkEnd w:id="80"/>
      <w:r w:rsidRPr="002F7996">
        <w:rPr>
          <w:rFonts w:asciiTheme="majorHAnsi" w:hAnsiTheme="majorHAnsi" w:cstheme="majorHAnsi"/>
          <w:color w:val="000000"/>
          <w:szCs w:val="20"/>
          <w:lang w:val="cs-CZ"/>
        </w:rPr>
        <w:t>svým zaměstnancům, pracovníkům, zástupcům</w:t>
      </w:r>
      <w:r w:rsidR="0086091B" w:rsidRPr="002F7996">
        <w:rPr>
          <w:rFonts w:asciiTheme="majorHAnsi" w:hAnsiTheme="majorHAnsi" w:cstheme="majorHAnsi"/>
          <w:color w:val="000000"/>
          <w:szCs w:val="20"/>
          <w:lang w:val="cs-CZ"/>
        </w:rPr>
        <w:t xml:space="preserve">, </w:t>
      </w:r>
      <w:r w:rsidRPr="002F7996">
        <w:rPr>
          <w:rFonts w:asciiTheme="majorHAnsi" w:hAnsiTheme="majorHAnsi" w:cstheme="majorHAnsi"/>
          <w:color w:val="000000"/>
          <w:szCs w:val="20"/>
          <w:lang w:val="cs-CZ"/>
        </w:rPr>
        <w:t>poradcům</w:t>
      </w:r>
      <w:r w:rsidR="0086091B" w:rsidRPr="002F7996">
        <w:rPr>
          <w:rFonts w:asciiTheme="majorHAnsi" w:hAnsiTheme="majorHAnsi" w:cstheme="majorHAnsi"/>
          <w:color w:val="000000"/>
          <w:szCs w:val="20"/>
          <w:lang w:val="cs-CZ"/>
        </w:rPr>
        <w:t xml:space="preserve"> nebo subdodavatelům</w:t>
      </w:r>
      <w:r w:rsidRPr="002F7996">
        <w:rPr>
          <w:rFonts w:asciiTheme="majorHAnsi" w:hAnsiTheme="majorHAnsi" w:cstheme="majorHAnsi"/>
          <w:color w:val="000000"/>
          <w:szCs w:val="20"/>
          <w:lang w:val="cs-CZ"/>
        </w:rPr>
        <w:t>, kteří potřebují znát tyto informace pro účely plnění povinností Strany podle této Smlouvy</w:t>
      </w:r>
      <w:r w:rsidR="0086091B" w:rsidRPr="002F7996">
        <w:rPr>
          <w:rFonts w:asciiTheme="majorHAnsi" w:hAnsiTheme="majorHAnsi" w:cstheme="majorHAnsi"/>
          <w:color w:val="000000"/>
          <w:szCs w:val="20"/>
          <w:lang w:val="cs-CZ"/>
        </w:rPr>
        <w:t>, pro využívání Plnění</w:t>
      </w:r>
      <w:r w:rsidRPr="002F7996">
        <w:rPr>
          <w:rFonts w:asciiTheme="majorHAnsi" w:hAnsiTheme="majorHAnsi" w:cstheme="majorHAnsi"/>
          <w:color w:val="000000"/>
          <w:szCs w:val="20"/>
          <w:lang w:val="cs-CZ"/>
        </w:rPr>
        <w:t xml:space="preserve"> nebo pro výkon nebo hodnocení práv přijímající strany podle této Smlouvy, a za předpokladu, že sdělující Strana zajistí, aby její zaměstnanci, pracovníci, zástupci nebo poradci, kterým sděluje Důvěrné informace druhé Strany, byli vázáni příslušnou povinností mlčenlivosti</w:t>
      </w:r>
      <w:r w:rsidR="0086091B" w:rsidRPr="002F7996">
        <w:rPr>
          <w:rFonts w:asciiTheme="majorHAnsi" w:hAnsiTheme="majorHAnsi" w:cstheme="majorHAnsi"/>
          <w:color w:val="000000"/>
          <w:szCs w:val="20"/>
          <w:lang w:val="cs-CZ"/>
        </w:rPr>
        <w:t>.</w:t>
      </w:r>
      <w:r w:rsidRPr="002F7996">
        <w:rPr>
          <w:rFonts w:asciiTheme="majorHAnsi" w:hAnsiTheme="majorHAnsi" w:cstheme="majorHAnsi"/>
          <w:color w:val="000000"/>
          <w:szCs w:val="20"/>
          <w:lang w:val="cs-CZ"/>
        </w:rPr>
        <w:t xml:space="preserve">    </w:t>
      </w:r>
    </w:p>
    <w:p w14:paraId="5A260FA9" w14:textId="77777777" w:rsidR="00567910" w:rsidRPr="002F7996" w:rsidRDefault="00567910" w:rsidP="00567910">
      <w:pPr>
        <w:pStyle w:val="Odstavecseseznamem"/>
        <w:ind w:left="1440"/>
        <w:rPr>
          <w:rFonts w:asciiTheme="majorHAnsi" w:hAnsiTheme="majorHAnsi" w:cstheme="majorHAnsi"/>
          <w:color w:val="000000"/>
          <w:szCs w:val="20"/>
          <w:lang w:val="cs-CZ"/>
        </w:rPr>
      </w:pPr>
    </w:p>
    <w:p w14:paraId="01B52922" w14:textId="5639E220"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může rovněž zpřístupnit důvěrné informace </w:t>
      </w:r>
      <w:r w:rsidR="00F70187">
        <w:rPr>
          <w:rFonts w:asciiTheme="majorHAnsi" w:hAnsiTheme="majorHAnsi" w:cstheme="majorHAnsi"/>
          <w:szCs w:val="20"/>
          <w:lang w:val="cs-CZ"/>
        </w:rPr>
        <w:t>Z</w:t>
      </w:r>
      <w:r w:rsidR="00F70187" w:rsidRPr="002F7996">
        <w:rPr>
          <w:rFonts w:asciiTheme="majorHAnsi" w:hAnsiTheme="majorHAnsi" w:cstheme="majorHAnsi"/>
          <w:szCs w:val="20"/>
          <w:lang w:val="cs-CZ"/>
        </w:rPr>
        <w:t xml:space="preserve">ákazníka </w:t>
      </w:r>
      <w:r w:rsidRPr="002F7996">
        <w:rPr>
          <w:rFonts w:asciiTheme="majorHAnsi" w:hAnsiTheme="majorHAnsi" w:cstheme="majorHAnsi"/>
          <w:szCs w:val="20"/>
          <w:lang w:val="cs-CZ"/>
        </w:rPr>
        <w:t xml:space="preserve">zaměstnancům, pracovníkům, zástupcům nebo poradcům a subdodavatelům svých přidružených společností, které se prodávající podle vlastního uvážení rozhodne zapojit na základě Smlouvy nebo v souvislosti s ní, za předpokladu, že (i) takové zpřístupnění bude omezeno na rozsah nezbytný k tomu, aby zaměstnanci, vedoucí pracovníci, zástupci nebo poradci či </w:t>
      </w:r>
      <w:r w:rsidR="00B13532" w:rsidRPr="002F7996">
        <w:rPr>
          <w:rFonts w:asciiTheme="majorHAnsi" w:hAnsiTheme="majorHAnsi" w:cstheme="majorHAnsi"/>
          <w:szCs w:val="20"/>
          <w:lang w:val="cs-CZ"/>
        </w:rPr>
        <w:t>sub</w:t>
      </w:r>
      <w:r w:rsidRPr="002F7996">
        <w:rPr>
          <w:rFonts w:asciiTheme="majorHAnsi" w:hAnsiTheme="majorHAnsi" w:cstheme="majorHAnsi"/>
          <w:szCs w:val="20"/>
          <w:lang w:val="cs-CZ"/>
        </w:rPr>
        <w:t xml:space="preserve">dodavatelé příslušných přidružených společností mohli plnit své příslušné úkoly, a (ii) zaměstnanci, vedoucí pracovníci, zástupci nebo poradci či </w:t>
      </w:r>
      <w:r w:rsidR="00B13532" w:rsidRPr="002F7996">
        <w:rPr>
          <w:rFonts w:asciiTheme="majorHAnsi" w:hAnsiTheme="majorHAnsi" w:cstheme="majorHAnsi"/>
          <w:szCs w:val="20"/>
          <w:lang w:val="cs-CZ"/>
        </w:rPr>
        <w:t>sub</w:t>
      </w:r>
      <w:r w:rsidRPr="002F7996">
        <w:rPr>
          <w:rFonts w:asciiTheme="majorHAnsi" w:hAnsiTheme="majorHAnsi" w:cstheme="majorHAnsi"/>
          <w:szCs w:val="20"/>
          <w:lang w:val="cs-CZ"/>
        </w:rPr>
        <w:t>dodavatelé těchto přidružených společností budou vázáni příslušnou povinností mlčenlivosti.</w:t>
      </w:r>
    </w:p>
    <w:p w14:paraId="5A174A0A" w14:textId="77777777" w:rsidR="00567910" w:rsidRPr="002F7996" w:rsidRDefault="00567910" w:rsidP="00567910">
      <w:pPr>
        <w:pStyle w:val="Odstavecseseznamem"/>
        <w:spacing w:line="240" w:lineRule="auto"/>
        <w:ind w:left="578"/>
        <w:rPr>
          <w:rFonts w:asciiTheme="majorHAnsi" w:hAnsiTheme="majorHAnsi" w:cstheme="majorHAnsi"/>
          <w:szCs w:val="20"/>
          <w:lang w:val="cs-CZ"/>
        </w:rPr>
      </w:pPr>
    </w:p>
    <w:p w14:paraId="081B7384" w14:textId="1D79261D"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Strany berou na vědomí, že </w:t>
      </w:r>
      <w:r w:rsidR="0086091B" w:rsidRPr="002F7996">
        <w:rPr>
          <w:rFonts w:asciiTheme="majorHAnsi" w:hAnsiTheme="majorHAnsi" w:cstheme="majorHAnsi"/>
          <w:szCs w:val="20"/>
          <w:lang w:val="cs-CZ"/>
        </w:rPr>
        <w:t xml:space="preserve">návrh této Smlouvy </w:t>
      </w:r>
      <w:r w:rsidR="00AA7B50" w:rsidRPr="002F7996">
        <w:rPr>
          <w:rFonts w:asciiTheme="majorHAnsi" w:hAnsiTheme="majorHAnsi" w:cstheme="majorHAnsi"/>
          <w:szCs w:val="20"/>
          <w:lang w:val="cs-CZ"/>
        </w:rPr>
        <w:t xml:space="preserve">a její některé přílohy </w:t>
      </w:r>
      <w:r w:rsidR="0086091B" w:rsidRPr="002F7996">
        <w:rPr>
          <w:rFonts w:asciiTheme="majorHAnsi" w:hAnsiTheme="majorHAnsi" w:cstheme="majorHAnsi"/>
          <w:szCs w:val="20"/>
          <w:lang w:val="cs-CZ"/>
        </w:rPr>
        <w:t>byl</w:t>
      </w:r>
      <w:r w:rsidR="00AA7B50" w:rsidRPr="002F7996">
        <w:rPr>
          <w:rFonts w:asciiTheme="majorHAnsi" w:hAnsiTheme="majorHAnsi" w:cstheme="majorHAnsi"/>
          <w:szCs w:val="20"/>
          <w:lang w:val="cs-CZ"/>
        </w:rPr>
        <w:t>y</w:t>
      </w:r>
      <w:r w:rsidRPr="002F7996">
        <w:rPr>
          <w:rFonts w:asciiTheme="majorHAnsi" w:hAnsiTheme="majorHAnsi" w:cstheme="majorHAnsi"/>
          <w:szCs w:val="20"/>
          <w:lang w:val="cs-CZ"/>
        </w:rPr>
        <w:t xml:space="preserve"> zveřejněn</w:t>
      </w:r>
      <w:r w:rsidR="00F70187">
        <w:rPr>
          <w:rFonts w:asciiTheme="majorHAnsi" w:hAnsiTheme="majorHAnsi" w:cstheme="majorHAnsi"/>
          <w:szCs w:val="20"/>
          <w:lang w:val="cs-CZ"/>
        </w:rPr>
        <w:t>y</w:t>
      </w:r>
      <w:r w:rsidR="0086091B" w:rsidRPr="002F7996">
        <w:rPr>
          <w:rFonts w:asciiTheme="majorHAnsi" w:hAnsiTheme="majorHAnsi" w:cstheme="majorHAnsi"/>
          <w:szCs w:val="20"/>
          <w:lang w:val="cs-CZ"/>
        </w:rPr>
        <w:t xml:space="preserve"> jako součást zadávací </w:t>
      </w:r>
      <w:r w:rsidR="006A0B7A" w:rsidRPr="002F7996">
        <w:rPr>
          <w:rFonts w:asciiTheme="majorHAnsi" w:eastAsia="Times New Roman" w:hAnsiTheme="majorHAnsi" w:cstheme="majorHAnsi"/>
          <w:color w:val="000000"/>
          <w:szCs w:val="20"/>
          <w:lang w:val="cs-CZ"/>
        </w:rPr>
        <w:t>dokumentace na veřejnou zakázku</w:t>
      </w:r>
      <w:r w:rsidR="0086091B" w:rsidRPr="002F7996">
        <w:rPr>
          <w:rFonts w:asciiTheme="majorHAnsi" w:hAnsiTheme="majorHAnsi" w:cstheme="majorHAnsi"/>
          <w:szCs w:val="20"/>
          <w:lang w:val="cs-CZ"/>
        </w:rPr>
        <w:t>.</w:t>
      </w:r>
      <w:bookmarkEnd w:id="79"/>
      <w:r w:rsidR="00766303" w:rsidRPr="002F7996">
        <w:rPr>
          <w:rFonts w:asciiTheme="majorHAnsi" w:hAnsiTheme="majorHAnsi" w:cstheme="majorHAnsi"/>
          <w:szCs w:val="20"/>
          <w:lang w:val="cs-CZ"/>
        </w:rPr>
        <w:t xml:space="preserve"> </w:t>
      </w:r>
    </w:p>
    <w:p w14:paraId="202B4295" w14:textId="77777777" w:rsidR="00407D24" w:rsidRPr="002F7996" w:rsidRDefault="00407D24" w:rsidP="00407D24">
      <w:pPr>
        <w:pStyle w:val="Odstavecseseznamem"/>
        <w:rPr>
          <w:rFonts w:asciiTheme="majorHAnsi" w:hAnsiTheme="majorHAnsi" w:cstheme="majorHAnsi"/>
          <w:szCs w:val="20"/>
          <w:lang w:val="cs-CZ"/>
        </w:rPr>
      </w:pPr>
    </w:p>
    <w:p w14:paraId="36A60760" w14:textId="6B545661"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lang w:val="cs-CZ"/>
        </w:rPr>
      </w:pPr>
      <w:bookmarkStart w:id="81" w:name="_Ref189830465"/>
      <w:r w:rsidRPr="002F7996">
        <w:rPr>
          <w:rFonts w:asciiTheme="majorHAnsi" w:hAnsiTheme="majorHAnsi" w:cstheme="majorHAnsi"/>
          <w:szCs w:val="20"/>
          <w:lang w:val="cs-CZ"/>
        </w:rPr>
        <w:t xml:space="preserve">Tato Smlouva a veškeré skutečnosti a informace s ní spojené či spojené s Plněním mohou být </w:t>
      </w:r>
      <w:r w:rsidR="0086091B" w:rsidRPr="002F7996">
        <w:rPr>
          <w:rFonts w:asciiTheme="majorHAnsi" w:hAnsiTheme="majorHAnsi" w:cstheme="majorHAnsi"/>
          <w:szCs w:val="20"/>
          <w:lang w:val="cs-CZ"/>
        </w:rPr>
        <w:t xml:space="preserve">i bez souhlasu druhé Strany </w:t>
      </w:r>
      <w:r w:rsidR="00766303" w:rsidRPr="002F7996">
        <w:rPr>
          <w:rFonts w:asciiTheme="majorHAnsi" w:hAnsiTheme="majorHAnsi" w:cstheme="majorHAnsi"/>
          <w:szCs w:val="20"/>
          <w:lang w:val="cs-CZ"/>
        </w:rPr>
        <w:t>p</w:t>
      </w:r>
      <w:r w:rsidRPr="002F7996">
        <w:rPr>
          <w:rFonts w:asciiTheme="majorHAnsi" w:hAnsiTheme="majorHAnsi" w:cstheme="majorHAnsi"/>
          <w:szCs w:val="20"/>
          <w:lang w:val="cs-CZ"/>
        </w:rPr>
        <w:t>oskytnuty orgánům veřejné správy, zejm. těm orgánům, které se podílejí na kontrole plnění dotačních pravidel, daňové kontroly a správních kontrol v oblasti podnikání Zákazníka</w:t>
      </w:r>
      <w:r w:rsidR="00744DAD" w:rsidRPr="002F7996">
        <w:rPr>
          <w:rFonts w:asciiTheme="majorHAnsi" w:hAnsiTheme="majorHAnsi" w:cstheme="majorHAnsi"/>
          <w:szCs w:val="20"/>
          <w:lang w:val="cs-CZ"/>
        </w:rPr>
        <w:t xml:space="preserve">, vč. možnosti </w:t>
      </w:r>
      <w:r w:rsidR="00744DAD" w:rsidRPr="002F7996">
        <w:rPr>
          <w:rFonts w:asciiTheme="majorHAnsi" w:hAnsiTheme="majorHAnsi" w:cstheme="majorHAnsi"/>
          <w:szCs w:val="20"/>
          <w:lang w:val="cs-CZ"/>
        </w:rPr>
        <w:lastRenderedPageBreak/>
        <w:t xml:space="preserve">Zákazníka poskytnout a nahrát veškeré informace o veřejné zakázce, Smlouvě a s ní souvisejícími informacemi do příslušných systémů (např. </w:t>
      </w:r>
      <w:bookmarkEnd w:id="81"/>
      <w:r w:rsidR="006A0B7A" w:rsidRPr="002F7996">
        <w:rPr>
          <w:rFonts w:asciiTheme="majorHAnsi" w:eastAsia="Times New Roman" w:hAnsiTheme="majorHAnsi" w:cstheme="majorHAnsi"/>
          <w:color w:val="000000"/>
          <w:szCs w:val="20"/>
          <w:lang w:val="cs-CZ"/>
        </w:rPr>
        <w:t>MS2021+, portál VZ, API.org), a to i opakovaně a dodatečně, stejně jako může Zákazník poskytovat uvedeným orgánům zprávy o průběhu Plnění. Současně může být tato Smlouva</w:t>
      </w:r>
      <w:r w:rsidR="00F70187">
        <w:rPr>
          <w:rFonts w:asciiTheme="majorHAnsi" w:eastAsia="Times New Roman" w:hAnsiTheme="majorHAnsi" w:cstheme="majorHAnsi"/>
          <w:color w:val="000000"/>
          <w:szCs w:val="20"/>
          <w:lang w:val="cs-CZ"/>
        </w:rPr>
        <w:t>, vč. jejich příloh</w:t>
      </w:r>
      <w:r w:rsidR="006A0B7A" w:rsidRPr="002F7996">
        <w:rPr>
          <w:rFonts w:asciiTheme="majorHAnsi" w:eastAsia="Times New Roman" w:hAnsiTheme="majorHAnsi" w:cstheme="majorHAnsi"/>
          <w:color w:val="000000"/>
          <w:szCs w:val="20"/>
          <w:lang w:val="cs-CZ"/>
        </w:rPr>
        <w:t xml:space="preserve"> a informace ve vztahu k Plnění i bez souhlasu druhé Strany poskytnuty licenčním orgánům a dalším orgánům veřejné správy zapojeném do dovozu či vývozu zboží v souvislosti s touto dodávkou.</w:t>
      </w:r>
      <w:sdt>
        <w:sdtPr>
          <w:rPr>
            <w:rFonts w:asciiTheme="majorHAnsi" w:hAnsiTheme="majorHAnsi" w:cstheme="majorHAnsi"/>
            <w:szCs w:val="20"/>
            <w:lang w:val="cs-CZ"/>
          </w:rPr>
          <w:tag w:val="goog_rdk_50"/>
          <w:id w:val="397562084"/>
        </w:sdtPr>
        <w:sdtContent>
          <w:r w:rsidR="006A0B7A" w:rsidRPr="002F7996">
            <w:rPr>
              <w:rFonts w:asciiTheme="majorHAnsi" w:eastAsia="Times New Roman" w:hAnsiTheme="majorHAnsi" w:cstheme="majorHAnsi"/>
              <w:color w:val="000000"/>
              <w:szCs w:val="20"/>
              <w:lang w:val="cs-CZ"/>
            </w:rPr>
            <w:t xml:space="preserve"> Tato Smlouva</w:t>
          </w:r>
          <w:r w:rsidR="00F70187">
            <w:rPr>
              <w:rFonts w:asciiTheme="majorHAnsi" w:eastAsia="Times New Roman" w:hAnsiTheme="majorHAnsi" w:cstheme="majorHAnsi"/>
              <w:color w:val="000000"/>
              <w:szCs w:val="20"/>
              <w:lang w:val="cs-CZ"/>
            </w:rPr>
            <w:t xml:space="preserve"> vč. jejich příloh</w:t>
          </w:r>
          <w:r w:rsidR="006A0B7A" w:rsidRPr="002F7996">
            <w:rPr>
              <w:rFonts w:asciiTheme="majorHAnsi" w:eastAsia="Times New Roman" w:hAnsiTheme="majorHAnsi" w:cstheme="majorHAnsi"/>
              <w:color w:val="000000"/>
              <w:szCs w:val="20"/>
              <w:lang w:val="cs-CZ"/>
            </w:rPr>
            <w:t xml:space="preserve">, </w:t>
          </w:r>
        </w:sdtContent>
      </w:sdt>
      <w:sdt>
        <w:sdtPr>
          <w:rPr>
            <w:rFonts w:asciiTheme="majorHAnsi" w:hAnsiTheme="majorHAnsi" w:cstheme="majorHAnsi"/>
            <w:szCs w:val="20"/>
            <w:lang w:val="cs-CZ"/>
          </w:rPr>
          <w:tag w:val="goog_rdk_51"/>
          <w:id w:val="2120645306"/>
        </w:sdtPr>
        <w:sdtContent/>
      </w:sdt>
      <w:sdt>
        <w:sdtPr>
          <w:rPr>
            <w:rFonts w:asciiTheme="majorHAnsi" w:hAnsiTheme="majorHAnsi" w:cstheme="majorHAnsi"/>
            <w:szCs w:val="20"/>
            <w:lang w:val="cs-CZ"/>
          </w:rPr>
          <w:tag w:val="goog_rdk_52"/>
          <w:id w:val="-1858263508"/>
        </w:sdtPr>
        <w:sdtContent>
          <w:r w:rsidR="006A0B7A" w:rsidRPr="002F7996">
            <w:rPr>
              <w:rFonts w:asciiTheme="majorHAnsi" w:eastAsia="Times New Roman" w:hAnsiTheme="majorHAnsi" w:cstheme="majorHAnsi"/>
              <w:color w:val="000000"/>
              <w:szCs w:val="20"/>
              <w:lang w:val="cs-CZ"/>
            </w:rPr>
            <w:t>i</w:t>
          </w:r>
        </w:sdtContent>
      </w:sdt>
      <w:r w:rsidR="006A0B7A" w:rsidRPr="002F7996">
        <w:rPr>
          <w:rFonts w:asciiTheme="majorHAnsi" w:eastAsia="Times New Roman" w:hAnsiTheme="majorHAnsi" w:cstheme="majorHAnsi"/>
          <w:color w:val="000000"/>
          <w:szCs w:val="20"/>
          <w:lang w:val="cs-CZ"/>
        </w:rPr>
        <w:t xml:space="preserve">nformace o této Smlouvě a </w:t>
      </w:r>
      <w:sdt>
        <w:sdtPr>
          <w:rPr>
            <w:rFonts w:asciiTheme="majorHAnsi" w:hAnsiTheme="majorHAnsi" w:cstheme="majorHAnsi"/>
            <w:szCs w:val="20"/>
            <w:lang w:val="cs-CZ"/>
          </w:rPr>
          <w:tag w:val="goog_rdk_53"/>
          <w:id w:val="-1342320409"/>
        </w:sdtPr>
        <w:sdtContent>
          <w:r w:rsidR="006A0B7A" w:rsidRPr="002F7996">
            <w:rPr>
              <w:rFonts w:asciiTheme="majorHAnsi" w:eastAsia="Times New Roman" w:hAnsiTheme="majorHAnsi" w:cstheme="majorHAnsi"/>
              <w:color w:val="000000"/>
              <w:szCs w:val="20"/>
              <w:lang w:val="cs-CZ"/>
            </w:rPr>
            <w:t xml:space="preserve">informace </w:t>
          </w:r>
        </w:sdtContent>
      </w:sdt>
      <w:r w:rsidR="006A0B7A" w:rsidRPr="002F7996">
        <w:rPr>
          <w:rFonts w:asciiTheme="majorHAnsi" w:eastAsia="Times New Roman" w:hAnsiTheme="majorHAnsi" w:cstheme="majorHAnsi"/>
          <w:color w:val="000000"/>
          <w:szCs w:val="20"/>
          <w:lang w:val="cs-CZ"/>
        </w:rPr>
        <w:t xml:space="preserve">v souvislosti s Plněním </w:t>
      </w:r>
      <w:sdt>
        <w:sdtPr>
          <w:rPr>
            <w:rFonts w:asciiTheme="majorHAnsi" w:hAnsiTheme="majorHAnsi" w:cstheme="majorHAnsi"/>
            <w:szCs w:val="20"/>
            <w:lang w:val="cs-CZ"/>
          </w:rPr>
          <w:tag w:val="goog_rdk_54"/>
          <w:id w:val="-1693604551"/>
        </w:sdtPr>
        <w:sdtContent/>
      </w:sdt>
      <w:sdt>
        <w:sdtPr>
          <w:rPr>
            <w:rFonts w:asciiTheme="majorHAnsi" w:hAnsiTheme="majorHAnsi" w:cstheme="majorHAnsi"/>
            <w:szCs w:val="20"/>
            <w:lang w:val="cs-CZ"/>
          </w:rPr>
          <w:tag w:val="goog_rdk_55"/>
          <w:id w:val="-435905720"/>
        </w:sdtPr>
        <w:sdtContent>
          <w:r w:rsidR="006A0B7A" w:rsidRPr="002F7996">
            <w:rPr>
              <w:rFonts w:asciiTheme="majorHAnsi" w:eastAsia="Times New Roman" w:hAnsiTheme="majorHAnsi" w:cstheme="majorHAnsi"/>
              <w:color w:val="000000"/>
              <w:szCs w:val="20"/>
              <w:lang w:val="cs-CZ"/>
            </w:rPr>
            <w:t xml:space="preserve">mohou </w:t>
          </w:r>
        </w:sdtContent>
      </w:sdt>
      <w:r w:rsidR="006A0B7A" w:rsidRPr="002F7996">
        <w:rPr>
          <w:rFonts w:asciiTheme="majorHAnsi" w:eastAsia="Times New Roman" w:hAnsiTheme="majorHAnsi" w:cstheme="majorHAnsi"/>
          <w:color w:val="000000"/>
          <w:szCs w:val="20"/>
          <w:lang w:val="cs-CZ"/>
        </w:rPr>
        <w:t xml:space="preserve">být i bez souhlasu druhé Strany také </w:t>
      </w:r>
      <w:sdt>
        <w:sdtPr>
          <w:rPr>
            <w:rFonts w:asciiTheme="majorHAnsi" w:hAnsiTheme="majorHAnsi" w:cstheme="majorHAnsi"/>
            <w:szCs w:val="20"/>
            <w:lang w:val="cs-CZ"/>
          </w:rPr>
          <w:tag w:val="goog_rdk_56"/>
          <w:id w:val="1986892139"/>
        </w:sdtPr>
        <w:sdtContent/>
      </w:sdt>
      <w:sdt>
        <w:sdtPr>
          <w:rPr>
            <w:rFonts w:asciiTheme="majorHAnsi" w:hAnsiTheme="majorHAnsi" w:cstheme="majorHAnsi"/>
            <w:szCs w:val="20"/>
            <w:lang w:val="cs-CZ"/>
          </w:rPr>
          <w:tag w:val="goog_rdk_57"/>
          <w:id w:val="232676166"/>
        </w:sdtPr>
        <w:sdtContent>
          <w:r w:rsidR="006A0B7A" w:rsidRPr="002F7996">
            <w:rPr>
              <w:rFonts w:asciiTheme="majorHAnsi" w:eastAsia="Times New Roman" w:hAnsiTheme="majorHAnsi" w:cstheme="majorHAnsi"/>
              <w:color w:val="000000"/>
              <w:szCs w:val="20"/>
              <w:lang w:val="cs-CZ"/>
            </w:rPr>
            <w:t xml:space="preserve">zveřejněny </w:t>
          </w:r>
        </w:sdtContent>
      </w:sdt>
      <w:r w:rsidR="006A0B7A" w:rsidRPr="002F7996">
        <w:rPr>
          <w:rFonts w:asciiTheme="majorHAnsi" w:eastAsia="Times New Roman" w:hAnsiTheme="majorHAnsi" w:cstheme="majorHAnsi"/>
          <w:color w:val="000000"/>
          <w:szCs w:val="20"/>
          <w:lang w:val="cs-CZ"/>
        </w:rPr>
        <w:t>v případě, že tak vyžaduje účinný právní předpis nebo pravidla pro přidělení dotace, např. ZZVZ (např. na profilu zadavatele</w:t>
      </w:r>
      <w:r w:rsidR="00D979B1">
        <w:rPr>
          <w:rFonts w:asciiTheme="majorHAnsi" w:eastAsia="Times New Roman" w:hAnsiTheme="majorHAnsi" w:cstheme="majorHAnsi"/>
          <w:color w:val="000000"/>
          <w:szCs w:val="20"/>
          <w:lang w:val="cs-CZ"/>
        </w:rPr>
        <w:t>, v registru smluv apod.</w:t>
      </w:r>
      <w:r w:rsidR="006A0B7A" w:rsidRPr="002F7996">
        <w:rPr>
          <w:rFonts w:asciiTheme="majorHAnsi" w:eastAsia="Times New Roman" w:hAnsiTheme="majorHAnsi" w:cstheme="majorHAnsi"/>
          <w:color w:val="000000"/>
          <w:szCs w:val="20"/>
          <w:lang w:val="cs-CZ"/>
        </w:rPr>
        <w:t>).</w:t>
      </w:r>
    </w:p>
    <w:p w14:paraId="1A75BF06" w14:textId="77777777" w:rsidR="00407D24" w:rsidRPr="002F7996" w:rsidRDefault="00407D24" w:rsidP="00407D24">
      <w:pPr>
        <w:pStyle w:val="Odstavecseseznamem"/>
        <w:rPr>
          <w:rFonts w:asciiTheme="majorHAnsi" w:hAnsiTheme="majorHAnsi" w:cstheme="majorHAnsi"/>
          <w:szCs w:val="20"/>
          <w:lang w:val="cs-CZ"/>
        </w:rPr>
      </w:pPr>
    </w:p>
    <w:p w14:paraId="322E1828" w14:textId="5F3D4837"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lang w:val="cs-CZ"/>
        </w:rPr>
      </w:pPr>
      <w:bookmarkStart w:id="82" w:name="_Ref189830467"/>
      <w:r w:rsidRPr="002F7996">
        <w:rPr>
          <w:rFonts w:asciiTheme="majorHAnsi" w:hAnsiTheme="majorHAnsi" w:cstheme="majorHAnsi"/>
          <w:szCs w:val="20"/>
          <w:lang w:val="cs-CZ"/>
        </w:rPr>
        <w:t>Prodávající bere na vědomí, že informace, které Zákazníkovi poskytne za účelem poskytování Plnění dle této Smlouvy a s tím související tak mohou být poskytovány v rámci pravidel výše, zároveň nic nevylučuje právo Zákazníka poskytnout uvedené informace</w:t>
      </w:r>
      <w:r w:rsidR="0086091B" w:rsidRPr="002F7996">
        <w:rPr>
          <w:rFonts w:asciiTheme="majorHAnsi" w:hAnsiTheme="majorHAnsi" w:cstheme="majorHAnsi"/>
          <w:szCs w:val="20"/>
          <w:lang w:val="cs-CZ"/>
        </w:rPr>
        <w:t xml:space="preserve"> i bez souhlasu druhé Strany</w:t>
      </w:r>
      <w:r w:rsidRPr="002F7996">
        <w:rPr>
          <w:rFonts w:asciiTheme="majorHAnsi" w:hAnsiTheme="majorHAnsi" w:cstheme="majorHAnsi"/>
          <w:szCs w:val="20"/>
          <w:lang w:val="cs-CZ"/>
        </w:rPr>
        <w:t xml:space="preserve"> svým účetním, daňovým a právním poradcům a financujícím institucím, je-li to nutné za účelem splnění této Smlouvy nebo obsluze Zařízení či přijímání Služeb či kontrole poskytování Plnění Prodávajícím</w:t>
      </w:r>
      <w:r w:rsidR="0086091B" w:rsidRPr="002F7996">
        <w:rPr>
          <w:rFonts w:asciiTheme="majorHAnsi" w:hAnsiTheme="majorHAnsi" w:cstheme="majorHAnsi"/>
          <w:szCs w:val="20"/>
          <w:lang w:val="cs-CZ"/>
        </w:rPr>
        <w:t xml:space="preserve"> či financování Strany</w:t>
      </w:r>
      <w:r w:rsidRPr="002F7996">
        <w:rPr>
          <w:rFonts w:asciiTheme="majorHAnsi" w:hAnsiTheme="majorHAnsi" w:cstheme="majorHAnsi"/>
          <w:szCs w:val="20"/>
          <w:lang w:val="cs-CZ"/>
        </w:rPr>
        <w:t>.</w:t>
      </w:r>
      <w:bookmarkEnd w:id="82"/>
    </w:p>
    <w:p w14:paraId="7697A082" w14:textId="77777777" w:rsidR="00F0124F" w:rsidRPr="002F7996" w:rsidRDefault="00F0124F" w:rsidP="00F0124F">
      <w:pPr>
        <w:pStyle w:val="Odstavecseseznamem"/>
        <w:rPr>
          <w:rFonts w:asciiTheme="majorHAnsi" w:hAnsiTheme="majorHAnsi" w:cstheme="majorHAnsi"/>
          <w:szCs w:val="20"/>
          <w:lang w:val="cs-CZ"/>
        </w:rPr>
      </w:pPr>
    </w:p>
    <w:p w14:paraId="479F357D" w14:textId="77777777" w:rsidR="006A0B7A" w:rsidRPr="002F7996" w:rsidRDefault="006A0B7A" w:rsidP="00C45DBF">
      <w:pPr>
        <w:pStyle w:val="Odstavecseseznamem"/>
        <w:numPr>
          <w:ilvl w:val="1"/>
          <w:numId w:val="24"/>
        </w:numPr>
        <w:spacing w:line="240" w:lineRule="auto"/>
        <w:ind w:left="578" w:hanging="578"/>
        <w:rPr>
          <w:rFonts w:asciiTheme="majorHAnsi" w:eastAsia="Times New Roman" w:hAnsiTheme="majorHAnsi" w:cstheme="majorHAnsi"/>
          <w:color w:val="000000"/>
          <w:szCs w:val="20"/>
          <w:lang w:val="cs-CZ"/>
        </w:rPr>
      </w:pPr>
      <w:r w:rsidRPr="002F7996">
        <w:rPr>
          <w:rFonts w:asciiTheme="majorHAnsi" w:eastAsia="Times New Roman" w:hAnsiTheme="majorHAnsi" w:cstheme="majorHAnsi"/>
          <w:color w:val="000000"/>
          <w:szCs w:val="20"/>
          <w:lang w:val="cs-CZ"/>
        </w:rPr>
        <w:t xml:space="preserve">Prodávající bere na vědomí, že Místo dodání a Zařízení mohou být ze strany Zákazníka označeny informací o poskytnutí dotace na pořízení Zařízení v souladu s předpisy Evropské unie, </w:t>
      </w:r>
      <w:sdt>
        <w:sdtPr>
          <w:rPr>
            <w:rFonts w:asciiTheme="majorHAnsi" w:hAnsiTheme="majorHAnsi" w:cstheme="majorHAnsi"/>
            <w:szCs w:val="20"/>
            <w:lang w:val="cs-CZ"/>
          </w:rPr>
          <w:tag w:val="goog_rdk_58"/>
          <w:id w:val="-718434405"/>
        </w:sdtPr>
        <w:sdtContent/>
      </w:sdt>
      <w:r w:rsidRPr="002F7996">
        <w:rPr>
          <w:rFonts w:asciiTheme="majorHAnsi" w:eastAsia="Times New Roman" w:hAnsiTheme="majorHAnsi" w:cstheme="majorHAnsi"/>
          <w:color w:val="000000"/>
          <w:szCs w:val="20"/>
          <w:lang w:val="cs-CZ"/>
        </w:rPr>
        <w:t>českou národní legislativou a rozhodnutím o poskytnutí dotace (viz např. https://optak.gov.cz/UserFiles/File/1706018151metodika-pravidla-povinn-publicity.pdf). Prodávající bere na vědomí pravidla publicity projektu a souhlasí s tím, že Zákazník je povinen o této Smlouvě, dodaném Zařízení a informacích souvisejících s touto Smlouvou veřejně informovat tak, jak vyžadují pravidla dotačního programu dle preambule této Smlouvy, účinné právní předpisy či normy EU (např. na svém webu, svých sociálních sítích apod.).</w:t>
      </w:r>
    </w:p>
    <w:p w14:paraId="6C75B2CB" w14:textId="77777777" w:rsidR="006D1BB0" w:rsidRPr="002F7996" w:rsidRDefault="006D1BB0" w:rsidP="006D1BB0">
      <w:pPr>
        <w:pStyle w:val="Odstavecseseznamem"/>
        <w:rPr>
          <w:rFonts w:asciiTheme="majorHAnsi" w:hAnsiTheme="majorHAnsi" w:cstheme="majorHAnsi"/>
          <w:szCs w:val="20"/>
          <w:lang w:val="cs-CZ"/>
        </w:rPr>
      </w:pPr>
    </w:p>
    <w:p w14:paraId="421BEC47" w14:textId="54B04E3D" w:rsidR="00407D24" w:rsidRPr="002F7996" w:rsidRDefault="00A728B5" w:rsidP="00407D24">
      <w:pPr>
        <w:pStyle w:val="Nadpis1"/>
        <w:numPr>
          <w:ilvl w:val="0"/>
          <w:numId w:val="4"/>
        </w:numPr>
        <w:tabs>
          <w:tab w:val="num" w:pos="360"/>
        </w:tabs>
        <w:ind w:left="375" w:hanging="375"/>
        <w:rPr>
          <w:rFonts w:cstheme="majorHAnsi"/>
          <w:b/>
          <w:bCs/>
          <w:color w:val="auto"/>
          <w:sz w:val="20"/>
          <w:szCs w:val="20"/>
          <w:lang w:val="cs-CZ"/>
        </w:rPr>
      </w:pPr>
      <w:bookmarkStart w:id="83" w:name="_DV_M136"/>
      <w:bookmarkStart w:id="84" w:name="_Toc209090196"/>
      <w:bookmarkEnd w:id="78"/>
      <w:bookmarkEnd w:id="83"/>
      <w:r w:rsidRPr="002F7996">
        <w:rPr>
          <w:rFonts w:cstheme="majorHAnsi"/>
          <w:b/>
          <w:bCs/>
          <w:color w:val="auto"/>
          <w:sz w:val="20"/>
          <w:szCs w:val="20"/>
          <w:lang w:val="cs-CZ"/>
        </w:rPr>
        <w:t>KONTAKTNÍ ÚDAJE A OZNAMOVÁNÍ</w:t>
      </w:r>
      <w:bookmarkEnd w:id="84"/>
    </w:p>
    <w:p w14:paraId="44442733" w14:textId="77777777" w:rsidR="00407D24" w:rsidRPr="002F7996" w:rsidRDefault="00407D24" w:rsidP="00407D24">
      <w:pPr>
        <w:pStyle w:val="Odstavecseseznamem"/>
        <w:rPr>
          <w:rFonts w:asciiTheme="majorHAnsi" w:hAnsiTheme="majorHAnsi" w:cstheme="majorHAnsi"/>
          <w:szCs w:val="20"/>
          <w:lang w:val="cs-CZ"/>
        </w:rPr>
      </w:pPr>
      <w:bookmarkStart w:id="85" w:name="_Ref90291441"/>
    </w:p>
    <w:p w14:paraId="05A0AD57" w14:textId="265CED12"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Jakékoli oznámení nebo jiné sdělení s právními účinky ve vztahu k této Smlouvě (např. její ukončení, uplatnění vad apod.), musí být provedeno písemně, v českém </w:t>
      </w:r>
      <w:r w:rsidR="00E26806" w:rsidRPr="002F7996">
        <w:rPr>
          <w:rFonts w:asciiTheme="majorHAnsi" w:hAnsiTheme="majorHAnsi" w:cstheme="majorHAnsi"/>
          <w:szCs w:val="20"/>
          <w:lang w:val="cs-CZ"/>
        </w:rPr>
        <w:t xml:space="preserve">nebo anglickém </w:t>
      </w:r>
      <w:r w:rsidRPr="002F7996">
        <w:rPr>
          <w:rFonts w:asciiTheme="majorHAnsi" w:hAnsiTheme="majorHAnsi" w:cstheme="majorHAnsi"/>
          <w:szCs w:val="20"/>
          <w:lang w:val="cs-CZ"/>
        </w:rPr>
        <w:t>jazyce, na adresu příslušné Strany. Jednání, které má mít právní účinky (např. běh lhůt, ukončení Smlouvy apod.) nelze provést elektronicky, ale je nutné je realizovat listinným způsobem.</w:t>
      </w:r>
    </w:p>
    <w:p w14:paraId="0026A5F8" w14:textId="77777777" w:rsidR="00407D24" w:rsidRPr="002F7996" w:rsidRDefault="00407D24" w:rsidP="00D713D5">
      <w:pPr>
        <w:pStyle w:val="Odstavecseseznamem"/>
        <w:spacing w:line="240" w:lineRule="auto"/>
        <w:ind w:left="578"/>
        <w:rPr>
          <w:rFonts w:asciiTheme="majorHAnsi" w:hAnsiTheme="majorHAnsi" w:cstheme="majorHAnsi"/>
          <w:szCs w:val="20"/>
          <w:lang w:val="cs-CZ"/>
        </w:rPr>
      </w:pPr>
      <w:bookmarkStart w:id="86" w:name="_Ref81422341"/>
      <w:bookmarkEnd w:id="85"/>
    </w:p>
    <w:p w14:paraId="65B9D9E2" w14:textId="1BC02FFA"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lang w:val="cs-CZ"/>
        </w:rPr>
      </w:pPr>
      <w:bookmarkStart w:id="87" w:name="_Ref189743019"/>
      <w:r w:rsidRPr="002F7996">
        <w:rPr>
          <w:rFonts w:asciiTheme="majorHAnsi" w:hAnsiTheme="majorHAnsi" w:cstheme="majorHAnsi"/>
          <w:szCs w:val="20"/>
          <w:lang w:val="cs-CZ"/>
        </w:rPr>
        <w:t xml:space="preserve">Adresy a e-mailové adresy </w:t>
      </w:r>
      <w:r w:rsidR="00AF35FE" w:rsidRPr="002F7996">
        <w:rPr>
          <w:rFonts w:asciiTheme="majorHAnsi" w:hAnsiTheme="majorHAnsi" w:cstheme="majorHAnsi"/>
          <w:szCs w:val="20"/>
          <w:lang w:val="cs-CZ"/>
        </w:rPr>
        <w:t>Stran</w:t>
      </w:r>
      <w:r w:rsidRPr="002F7996">
        <w:rPr>
          <w:rFonts w:asciiTheme="majorHAnsi" w:hAnsiTheme="majorHAnsi" w:cstheme="majorHAnsi"/>
          <w:szCs w:val="20"/>
          <w:lang w:val="cs-CZ"/>
        </w:rPr>
        <w:t xml:space="preserve"> pro účely </w:t>
      </w:r>
      <w:r w:rsidR="00647181" w:rsidRPr="002F7996">
        <w:rPr>
          <w:rFonts w:asciiTheme="majorHAnsi" w:hAnsiTheme="majorHAnsi" w:cstheme="majorHAnsi"/>
          <w:szCs w:val="20"/>
          <w:lang w:val="cs-CZ"/>
        </w:rPr>
        <w:t xml:space="preserve">Smlouvy </w:t>
      </w:r>
      <w:r w:rsidRPr="002F7996">
        <w:rPr>
          <w:rFonts w:asciiTheme="majorHAnsi" w:hAnsiTheme="majorHAnsi" w:cstheme="majorHAnsi"/>
          <w:szCs w:val="20"/>
          <w:lang w:val="cs-CZ"/>
        </w:rPr>
        <w:t>jsou následující:</w:t>
      </w:r>
      <w:bookmarkEnd w:id="86"/>
      <w:bookmarkEnd w:id="87"/>
    </w:p>
    <w:p w14:paraId="25E89530" w14:textId="77777777" w:rsidR="00407D24" w:rsidRPr="002F7996" w:rsidRDefault="00407D24" w:rsidP="00042D92">
      <w:pPr>
        <w:pStyle w:val="Edge1Cont3"/>
        <w:ind w:left="709"/>
        <w:rPr>
          <w:rFonts w:asciiTheme="majorHAnsi" w:eastAsia="Calibri" w:hAnsiTheme="majorHAnsi" w:cstheme="majorHAnsi"/>
          <w:sz w:val="20"/>
          <w:u w:val="single"/>
          <w:lang w:val="cs-CZ"/>
        </w:rPr>
      </w:pPr>
      <w:r w:rsidRPr="002F7996">
        <w:rPr>
          <w:rFonts w:asciiTheme="majorHAnsi" w:eastAsia="Calibri" w:hAnsiTheme="majorHAnsi" w:cstheme="majorHAnsi"/>
          <w:sz w:val="20"/>
          <w:u w:val="single"/>
          <w:lang w:val="cs-CZ"/>
        </w:rPr>
        <w:t>Prodávající</w:t>
      </w:r>
    </w:p>
    <w:p w14:paraId="66B00B62" w14:textId="0CF63111" w:rsidR="00407D24" w:rsidRPr="002F7996" w:rsidRDefault="00407D24" w:rsidP="00042D92">
      <w:pPr>
        <w:pStyle w:val="Edge1Cont3"/>
        <w:ind w:left="709"/>
        <w:rPr>
          <w:rFonts w:asciiTheme="majorHAnsi" w:eastAsia="Calibri" w:hAnsiTheme="majorHAnsi" w:cstheme="majorHAnsi"/>
          <w:sz w:val="20"/>
          <w:lang w:val="cs-CZ"/>
        </w:rPr>
      </w:pPr>
      <w:r w:rsidRPr="002F7996">
        <w:rPr>
          <w:rFonts w:asciiTheme="majorHAnsi" w:eastAsia="Calibri" w:hAnsiTheme="majorHAnsi" w:cstheme="majorHAnsi"/>
          <w:sz w:val="20"/>
          <w:lang w:val="cs-CZ"/>
        </w:rPr>
        <w:t xml:space="preserve">K rukám: </w:t>
      </w:r>
      <w:r w:rsidR="006A0B7A" w:rsidRPr="002F7996">
        <w:rPr>
          <w:rFonts w:asciiTheme="majorHAnsi" w:hAnsiTheme="majorHAnsi" w:cstheme="majorHAnsi"/>
          <w:color w:val="000000"/>
          <w:sz w:val="20"/>
          <w:lang w:val="cs-CZ"/>
        </w:rPr>
        <w:t>[</w:t>
      </w:r>
      <w:r w:rsidR="006A0B7A" w:rsidRPr="002F7996">
        <w:rPr>
          <w:rFonts w:asciiTheme="majorHAnsi" w:hAnsiTheme="majorHAnsi" w:cstheme="majorHAnsi"/>
          <w:color w:val="000000"/>
          <w:sz w:val="20"/>
          <w:highlight w:val="yellow"/>
          <w:lang w:val="cs-CZ"/>
        </w:rPr>
        <w:t>BUDE DOPLNĚNO</w:t>
      </w:r>
      <w:r w:rsidR="006A0B7A" w:rsidRPr="002F7996">
        <w:rPr>
          <w:rFonts w:asciiTheme="majorHAnsi" w:hAnsiTheme="majorHAnsi" w:cstheme="majorHAnsi"/>
          <w:color w:val="000000"/>
          <w:sz w:val="20"/>
          <w:lang w:val="cs-CZ"/>
        </w:rPr>
        <w:t xml:space="preserve">]   </w:t>
      </w:r>
    </w:p>
    <w:p w14:paraId="0AB18A3E" w14:textId="399761CF" w:rsidR="00407D24" w:rsidRPr="002F7996" w:rsidRDefault="00407D24" w:rsidP="00042D92">
      <w:pPr>
        <w:pStyle w:val="Edge1Cont3"/>
        <w:ind w:left="709"/>
        <w:rPr>
          <w:rFonts w:asciiTheme="majorHAnsi" w:eastAsia="Calibri" w:hAnsiTheme="majorHAnsi" w:cstheme="majorHAnsi"/>
          <w:sz w:val="20"/>
          <w:lang w:val="cs-CZ"/>
        </w:rPr>
      </w:pPr>
      <w:r w:rsidRPr="002F7996">
        <w:rPr>
          <w:rFonts w:asciiTheme="majorHAnsi" w:eastAsia="Calibri" w:hAnsiTheme="majorHAnsi" w:cstheme="majorHAnsi"/>
          <w:sz w:val="20"/>
          <w:lang w:val="cs-CZ"/>
        </w:rPr>
        <w:t>Adresa</w:t>
      </w:r>
      <w:r w:rsidR="006A0B7A" w:rsidRPr="002F7996">
        <w:rPr>
          <w:rFonts w:asciiTheme="majorHAnsi" w:eastAsia="Calibri" w:hAnsiTheme="majorHAnsi" w:cstheme="majorHAnsi"/>
          <w:sz w:val="20"/>
          <w:lang w:val="cs-CZ"/>
        </w:rPr>
        <w:t xml:space="preserve">: </w:t>
      </w:r>
      <w:r w:rsidR="006A0B7A" w:rsidRPr="002F7996">
        <w:rPr>
          <w:rFonts w:asciiTheme="majorHAnsi" w:hAnsiTheme="majorHAnsi" w:cstheme="majorHAnsi"/>
          <w:color w:val="000000"/>
          <w:sz w:val="20"/>
          <w:lang w:val="cs-CZ"/>
        </w:rPr>
        <w:t>[</w:t>
      </w:r>
      <w:r w:rsidR="006A0B7A" w:rsidRPr="002F7996">
        <w:rPr>
          <w:rFonts w:asciiTheme="majorHAnsi" w:hAnsiTheme="majorHAnsi" w:cstheme="majorHAnsi"/>
          <w:color w:val="000000"/>
          <w:sz w:val="20"/>
          <w:highlight w:val="yellow"/>
          <w:lang w:val="cs-CZ"/>
        </w:rPr>
        <w:t>BUDE DOPLNĚNO</w:t>
      </w:r>
      <w:r w:rsidR="006A0B7A" w:rsidRPr="002F7996">
        <w:rPr>
          <w:rFonts w:asciiTheme="majorHAnsi" w:hAnsiTheme="majorHAnsi" w:cstheme="majorHAnsi"/>
          <w:color w:val="000000"/>
          <w:sz w:val="20"/>
          <w:lang w:val="cs-CZ"/>
        </w:rPr>
        <w:t xml:space="preserve">]   </w:t>
      </w:r>
    </w:p>
    <w:p w14:paraId="5811259E" w14:textId="54C1B220" w:rsidR="00407D24" w:rsidRPr="002F7996" w:rsidRDefault="00407D24" w:rsidP="00042D92">
      <w:pPr>
        <w:pStyle w:val="Edge1Cont3"/>
        <w:ind w:left="709"/>
        <w:rPr>
          <w:rFonts w:asciiTheme="majorHAnsi" w:eastAsia="Calibri" w:hAnsiTheme="majorHAnsi" w:cstheme="majorHAnsi"/>
          <w:sz w:val="20"/>
          <w:lang w:val="cs-CZ"/>
        </w:rPr>
      </w:pPr>
      <w:r w:rsidRPr="002F7996">
        <w:rPr>
          <w:rFonts w:asciiTheme="majorHAnsi" w:eastAsia="Calibri" w:hAnsiTheme="majorHAnsi" w:cstheme="majorHAnsi"/>
          <w:sz w:val="20"/>
          <w:lang w:val="cs-CZ"/>
        </w:rPr>
        <w:t>E-mail</w:t>
      </w:r>
      <w:r w:rsidR="006A0B7A" w:rsidRPr="002F7996">
        <w:rPr>
          <w:rFonts w:asciiTheme="majorHAnsi" w:eastAsia="Calibri" w:hAnsiTheme="majorHAnsi" w:cstheme="majorHAnsi"/>
          <w:sz w:val="20"/>
          <w:lang w:val="cs-CZ"/>
        </w:rPr>
        <w:t xml:space="preserve">: </w:t>
      </w:r>
      <w:r w:rsidR="006A0B7A" w:rsidRPr="002F7996">
        <w:rPr>
          <w:rFonts w:asciiTheme="majorHAnsi" w:hAnsiTheme="majorHAnsi" w:cstheme="majorHAnsi"/>
          <w:color w:val="000000"/>
          <w:sz w:val="20"/>
          <w:lang w:val="cs-CZ"/>
        </w:rPr>
        <w:t>[</w:t>
      </w:r>
      <w:r w:rsidR="006A0B7A" w:rsidRPr="002F7996">
        <w:rPr>
          <w:rFonts w:asciiTheme="majorHAnsi" w:hAnsiTheme="majorHAnsi" w:cstheme="majorHAnsi"/>
          <w:color w:val="000000"/>
          <w:sz w:val="20"/>
          <w:highlight w:val="yellow"/>
          <w:lang w:val="cs-CZ"/>
        </w:rPr>
        <w:t>BUDE DOPLNĚNO</w:t>
      </w:r>
      <w:r w:rsidR="006A0B7A" w:rsidRPr="002F7996">
        <w:rPr>
          <w:rFonts w:asciiTheme="majorHAnsi" w:hAnsiTheme="majorHAnsi" w:cstheme="majorHAnsi"/>
          <w:color w:val="000000"/>
          <w:sz w:val="20"/>
          <w:lang w:val="cs-CZ"/>
        </w:rPr>
        <w:t xml:space="preserve">]   </w:t>
      </w:r>
    </w:p>
    <w:p w14:paraId="24DD07F9" w14:textId="77777777" w:rsidR="00407D24" w:rsidRPr="002F7996" w:rsidRDefault="00407D24" w:rsidP="00042D92">
      <w:pPr>
        <w:pStyle w:val="Edge1Cont3"/>
        <w:ind w:left="709"/>
        <w:rPr>
          <w:rFonts w:asciiTheme="majorHAnsi" w:eastAsia="Calibri" w:hAnsiTheme="majorHAnsi" w:cstheme="majorHAnsi"/>
          <w:sz w:val="20"/>
          <w:u w:val="single"/>
          <w:lang w:val="cs-CZ"/>
        </w:rPr>
      </w:pPr>
      <w:r w:rsidRPr="002F7996">
        <w:rPr>
          <w:rFonts w:asciiTheme="majorHAnsi" w:eastAsia="Calibri" w:hAnsiTheme="majorHAnsi" w:cstheme="majorHAnsi"/>
          <w:sz w:val="20"/>
          <w:u w:val="single"/>
          <w:lang w:val="cs-CZ"/>
        </w:rPr>
        <w:t>Zákazník</w:t>
      </w:r>
    </w:p>
    <w:p w14:paraId="4E87B2AC" w14:textId="68CBB885" w:rsidR="00407D24" w:rsidRPr="002F7996" w:rsidRDefault="00407D24" w:rsidP="00042D92">
      <w:pPr>
        <w:pStyle w:val="Edge1Cont3"/>
        <w:ind w:left="709"/>
        <w:rPr>
          <w:rFonts w:asciiTheme="majorHAnsi" w:eastAsia="Calibri" w:hAnsiTheme="majorHAnsi" w:cstheme="majorHAnsi"/>
          <w:sz w:val="20"/>
          <w:lang w:val="cs-CZ"/>
        </w:rPr>
      </w:pPr>
      <w:r w:rsidRPr="002F7996">
        <w:rPr>
          <w:rFonts w:asciiTheme="majorHAnsi" w:eastAsia="Calibri" w:hAnsiTheme="majorHAnsi" w:cstheme="majorHAnsi"/>
          <w:sz w:val="20"/>
          <w:lang w:val="cs-CZ"/>
        </w:rPr>
        <w:t xml:space="preserve">K rukám: </w:t>
      </w:r>
      <w:r w:rsidR="0086091B" w:rsidRPr="002F7996">
        <w:rPr>
          <w:rFonts w:asciiTheme="majorHAnsi" w:eastAsia="Calibri" w:hAnsiTheme="majorHAnsi" w:cstheme="majorHAnsi"/>
          <w:sz w:val="20"/>
          <w:lang w:val="cs-CZ"/>
        </w:rPr>
        <w:t>Lukáš Duběda</w:t>
      </w:r>
    </w:p>
    <w:p w14:paraId="46DE5ACF" w14:textId="7360975E" w:rsidR="00407D24" w:rsidRPr="002F7996" w:rsidRDefault="00407D24" w:rsidP="00042D92">
      <w:pPr>
        <w:pStyle w:val="Edge1Cont3"/>
        <w:ind w:left="709"/>
        <w:rPr>
          <w:rFonts w:asciiTheme="majorHAnsi" w:eastAsia="Calibri" w:hAnsiTheme="majorHAnsi" w:cstheme="majorHAnsi"/>
          <w:sz w:val="20"/>
          <w:lang w:val="cs-CZ"/>
        </w:rPr>
      </w:pPr>
      <w:r w:rsidRPr="002F7996">
        <w:rPr>
          <w:rFonts w:asciiTheme="majorHAnsi" w:eastAsia="Calibri" w:hAnsiTheme="majorHAnsi" w:cstheme="majorHAnsi"/>
          <w:sz w:val="20"/>
          <w:lang w:val="cs-CZ"/>
        </w:rPr>
        <w:t xml:space="preserve">Adresa: </w:t>
      </w:r>
      <w:r w:rsidR="0086091B" w:rsidRPr="002F7996">
        <w:rPr>
          <w:rFonts w:asciiTheme="majorHAnsi" w:eastAsia="Calibri" w:hAnsiTheme="majorHAnsi" w:cstheme="majorHAnsi"/>
          <w:sz w:val="20"/>
          <w:lang w:val="cs-CZ"/>
        </w:rPr>
        <w:t xml:space="preserve">Toužimská </w:t>
      </w:r>
      <w:r w:rsidR="0086091B" w:rsidRPr="002F7996">
        <w:rPr>
          <w:rFonts w:asciiTheme="majorHAnsi" w:hAnsiTheme="majorHAnsi" w:cstheme="majorHAnsi"/>
          <w:bCs/>
          <w:snapToGrid w:val="0"/>
          <w:sz w:val="20"/>
          <w:lang w:val="cs-CZ"/>
        </w:rPr>
        <w:t>856, Praha, 199 00, Česká republika</w:t>
      </w:r>
    </w:p>
    <w:p w14:paraId="6EAC2EFC" w14:textId="7C05A05D" w:rsidR="00407D24" w:rsidRPr="002F7996" w:rsidRDefault="00407D24" w:rsidP="00042D92">
      <w:pPr>
        <w:pStyle w:val="Edge1Cont3"/>
        <w:ind w:left="709"/>
        <w:rPr>
          <w:rFonts w:asciiTheme="majorHAnsi" w:hAnsiTheme="majorHAnsi" w:cstheme="majorHAnsi"/>
          <w:sz w:val="20"/>
          <w:lang w:val="cs-CZ"/>
        </w:rPr>
      </w:pPr>
      <w:r w:rsidRPr="002F7996">
        <w:rPr>
          <w:rFonts w:asciiTheme="majorHAnsi" w:eastAsia="Calibri" w:hAnsiTheme="majorHAnsi" w:cstheme="majorHAnsi"/>
          <w:sz w:val="20"/>
          <w:lang w:val="cs-CZ"/>
        </w:rPr>
        <w:t>E-mail</w:t>
      </w:r>
      <w:r w:rsidR="006A0B7A" w:rsidRPr="002F7996">
        <w:rPr>
          <w:rFonts w:asciiTheme="majorHAnsi" w:eastAsia="Calibri" w:hAnsiTheme="majorHAnsi" w:cstheme="majorHAnsi"/>
          <w:sz w:val="20"/>
          <w:lang w:val="cs-CZ"/>
        </w:rPr>
        <w:t xml:space="preserve">: </w:t>
      </w:r>
      <w:r w:rsidR="006A0B7A" w:rsidRPr="002F7996">
        <w:rPr>
          <w:rFonts w:asciiTheme="majorHAnsi" w:hAnsiTheme="majorHAnsi" w:cstheme="majorHAnsi"/>
          <w:color w:val="000000"/>
          <w:sz w:val="20"/>
          <w:lang w:val="cs-CZ"/>
        </w:rPr>
        <w:t>lukas.dubeda@getload.cz</w:t>
      </w:r>
      <w:r w:rsidR="0086091B" w:rsidRPr="002F7996">
        <w:rPr>
          <w:rFonts w:asciiTheme="majorHAnsi" w:eastAsia="Calibri" w:hAnsiTheme="majorHAnsi" w:cstheme="majorHAnsi"/>
          <w:sz w:val="20"/>
          <w:lang w:val="cs-CZ"/>
        </w:rPr>
        <w:t xml:space="preserve"> </w:t>
      </w:r>
    </w:p>
    <w:p w14:paraId="5E9373D4" w14:textId="349B741C" w:rsidR="00407D24" w:rsidRPr="002F7996" w:rsidRDefault="00407D24" w:rsidP="00407D24">
      <w:pPr>
        <w:pStyle w:val="Odstavecseseznamem"/>
        <w:rPr>
          <w:rFonts w:asciiTheme="majorHAnsi" w:hAnsiTheme="majorHAnsi" w:cstheme="majorHAnsi"/>
          <w:szCs w:val="20"/>
          <w:lang w:val="cs-CZ"/>
        </w:rPr>
      </w:pPr>
      <w:r w:rsidRPr="002F7996">
        <w:rPr>
          <w:rFonts w:asciiTheme="majorHAnsi" w:hAnsiTheme="majorHAnsi" w:cstheme="majorHAnsi"/>
          <w:szCs w:val="20"/>
          <w:lang w:val="cs-CZ"/>
        </w:rPr>
        <w:t xml:space="preserve">nebo lze použít i jinou kontaktní adresu, kterou příslušná </w:t>
      </w:r>
      <w:r w:rsidR="00EE145C" w:rsidRPr="002F7996">
        <w:rPr>
          <w:rFonts w:asciiTheme="majorHAnsi" w:hAnsiTheme="majorHAnsi" w:cstheme="majorHAnsi"/>
          <w:szCs w:val="20"/>
          <w:lang w:val="cs-CZ"/>
        </w:rPr>
        <w:t>Strana</w:t>
      </w:r>
      <w:r w:rsidRPr="002F7996">
        <w:rPr>
          <w:rFonts w:asciiTheme="majorHAnsi" w:hAnsiTheme="majorHAnsi" w:cstheme="majorHAnsi"/>
          <w:szCs w:val="20"/>
          <w:lang w:val="cs-CZ"/>
        </w:rPr>
        <w:t xml:space="preserve"> prokazatelně písemně oznámí druhé </w:t>
      </w:r>
      <w:r w:rsidR="00B13532" w:rsidRPr="002F7996">
        <w:rPr>
          <w:rFonts w:asciiTheme="majorHAnsi" w:hAnsiTheme="majorHAnsi" w:cstheme="majorHAnsi"/>
          <w:szCs w:val="20"/>
          <w:lang w:val="cs-CZ"/>
        </w:rPr>
        <w:t>S</w:t>
      </w:r>
      <w:r w:rsidRPr="002F7996">
        <w:rPr>
          <w:rFonts w:asciiTheme="majorHAnsi" w:hAnsiTheme="majorHAnsi" w:cstheme="majorHAnsi"/>
          <w:szCs w:val="20"/>
          <w:lang w:val="cs-CZ"/>
        </w:rPr>
        <w:t>traně.</w:t>
      </w:r>
    </w:p>
    <w:p w14:paraId="59CF76A3" w14:textId="77777777" w:rsidR="00407D24" w:rsidRPr="002F7996" w:rsidRDefault="00407D24" w:rsidP="00407D24">
      <w:pPr>
        <w:pStyle w:val="Odstavecseseznamem"/>
        <w:rPr>
          <w:rFonts w:asciiTheme="majorHAnsi" w:hAnsiTheme="majorHAnsi" w:cstheme="majorHAnsi"/>
          <w:szCs w:val="20"/>
          <w:lang w:val="cs-CZ"/>
        </w:rPr>
      </w:pPr>
      <w:bookmarkStart w:id="88" w:name="_Ref89880374"/>
    </w:p>
    <w:p w14:paraId="07073744" w14:textId="29DFC1C8"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Při prokazování takového doručení postačí prokázat, že obálka obsahující takové oznámení byla správně adresována a doručena buď na tuto adresu, nebo v požadované formě do úschovy poštovních úřadů.</w:t>
      </w:r>
      <w:bookmarkEnd w:id="88"/>
      <w:r w:rsidR="00CE613E" w:rsidRPr="002F7996">
        <w:rPr>
          <w:rFonts w:asciiTheme="majorHAnsi" w:hAnsiTheme="majorHAnsi" w:cstheme="majorHAnsi"/>
          <w:szCs w:val="20"/>
          <w:lang w:val="cs-CZ"/>
        </w:rPr>
        <w:t xml:space="preserve"> E-mail je považován za doručený, pokud druhá </w:t>
      </w:r>
      <w:r w:rsidR="00EE145C" w:rsidRPr="002F7996">
        <w:rPr>
          <w:rFonts w:asciiTheme="majorHAnsi" w:hAnsiTheme="majorHAnsi" w:cstheme="majorHAnsi"/>
          <w:szCs w:val="20"/>
          <w:lang w:val="cs-CZ"/>
        </w:rPr>
        <w:t>Strana</w:t>
      </w:r>
      <w:r w:rsidR="00CE613E" w:rsidRPr="002F7996">
        <w:rPr>
          <w:rFonts w:asciiTheme="majorHAnsi" w:hAnsiTheme="majorHAnsi" w:cstheme="majorHAnsi"/>
          <w:szCs w:val="20"/>
          <w:lang w:val="cs-CZ"/>
        </w:rPr>
        <w:t xml:space="preserve"> potvrdí jeho přijetí stejným způsobem.</w:t>
      </w:r>
    </w:p>
    <w:p w14:paraId="3ADFDC55" w14:textId="77777777" w:rsidR="00407D24" w:rsidRPr="002F7996" w:rsidRDefault="00407D24" w:rsidP="00D713D5">
      <w:pPr>
        <w:pStyle w:val="Odstavecseseznamem"/>
        <w:spacing w:line="240" w:lineRule="auto"/>
        <w:ind w:left="578"/>
        <w:rPr>
          <w:rFonts w:asciiTheme="majorHAnsi" w:hAnsiTheme="majorHAnsi" w:cstheme="majorHAnsi"/>
          <w:szCs w:val="20"/>
          <w:lang w:val="cs-CZ"/>
        </w:rPr>
      </w:pPr>
    </w:p>
    <w:p w14:paraId="39147E4C" w14:textId="7A669CCC"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Strany berou na vědomí a potvrzují, že nic z toho, co je uvedeno v tomto článku, jim nebrání komunikovat prostřednictvím e-mailu v běžných záležitostech souvisejících s každodenním provozem. </w:t>
      </w:r>
    </w:p>
    <w:p w14:paraId="007E9FCC" w14:textId="20BFE092" w:rsidR="00407D24" w:rsidRPr="002F7996" w:rsidRDefault="00407D24" w:rsidP="00D713D5">
      <w:pPr>
        <w:pStyle w:val="Nadpis1"/>
        <w:numPr>
          <w:ilvl w:val="0"/>
          <w:numId w:val="4"/>
        </w:numPr>
        <w:tabs>
          <w:tab w:val="num" w:pos="360"/>
        </w:tabs>
        <w:ind w:left="375" w:hanging="375"/>
        <w:rPr>
          <w:rFonts w:cstheme="majorHAnsi"/>
          <w:b/>
          <w:bCs/>
          <w:color w:val="auto"/>
          <w:sz w:val="20"/>
          <w:szCs w:val="20"/>
          <w:lang w:val="cs-CZ"/>
        </w:rPr>
      </w:pPr>
      <w:bookmarkStart w:id="89" w:name="_Toc209090197"/>
      <w:r w:rsidRPr="002F7996">
        <w:rPr>
          <w:rFonts w:cstheme="majorHAnsi"/>
          <w:b/>
          <w:bCs/>
          <w:color w:val="auto"/>
          <w:sz w:val="20"/>
          <w:szCs w:val="20"/>
          <w:lang w:val="cs-CZ"/>
        </w:rPr>
        <w:t>POSTOUPENÍ A DALŠÍ JEDNÁNÍ</w:t>
      </w:r>
      <w:bookmarkEnd w:id="89"/>
    </w:p>
    <w:p w14:paraId="14C50D3C" w14:textId="3DBFF7B2" w:rsidR="00407D24" w:rsidRPr="002F7996" w:rsidRDefault="00B13532" w:rsidP="00407D24">
      <w:pPr>
        <w:rPr>
          <w:rFonts w:asciiTheme="majorHAnsi" w:hAnsiTheme="majorHAnsi" w:cstheme="majorHAnsi"/>
          <w:szCs w:val="20"/>
          <w:lang w:val="cs-CZ"/>
        </w:rPr>
      </w:pPr>
      <w:r w:rsidRPr="002F7996">
        <w:rPr>
          <w:rFonts w:asciiTheme="majorHAnsi" w:hAnsiTheme="majorHAnsi" w:cstheme="majorHAnsi"/>
          <w:szCs w:val="20"/>
          <w:lang w:val="cs-CZ"/>
        </w:rPr>
        <w:t>Strany</w:t>
      </w:r>
      <w:r w:rsidR="00407D24" w:rsidRPr="002F7996">
        <w:rPr>
          <w:rFonts w:asciiTheme="majorHAnsi" w:hAnsiTheme="majorHAnsi" w:cstheme="majorHAnsi"/>
          <w:szCs w:val="20"/>
          <w:lang w:val="cs-CZ"/>
        </w:rPr>
        <w:t xml:space="preserve"> nesmí bez předchozího písemného souhlasu </w:t>
      </w:r>
      <w:r w:rsidRPr="002F7996">
        <w:rPr>
          <w:rFonts w:asciiTheme="majorHAnsi" w:hAnsiTheme="majorHAnsi" w:cstheme="majorHAnsi"/>
          <w:szCs w:val="20"/>
          <w:lang w:val="cs-CZ"/>
        </w:rPr>
        <w:t>druhé Strany</w:t>
      </w:r>
      <w:r w:rsidR="00407D24" w:rsidRPr="002F7996">
        <w:rPr>
          <w:rFonts w:asciiTheme="majorHAnsi" w:hAnsiTheme="majorHAnsi" w:cstheme="majorHAnsi"/>
          <w:szCs w:val="20"/>
          <w:lang w:val="cs-CZ"/>
        </w:rPr>
        <w:t xml:space="preserve"> postoupit, převést, zatížit nebo jakkoli jinak nakládat s jakýmikoli svými právy a povinnostmi (ať už zcela nebo zčásti) podle této </w:t>
      </w:r>
      <w:r w:rsidR="00FF635E" w:rsidRPr="002F7996">
        <w:rPr>
          <w:rFonts w:asciiTheme="majorHAnsi" w:hAnsiTheme="majorHAnsi" w:cstheme="majorHAnsi"/>
          <w:szCs w:val="20"/>
          <w:lang w:val="cs-CZ"/>
        </w:rPr>
        <w:t>S</w:t>
      </w:r>
      <w:r w:rsidR="00407D24" w:rsidRPr="002F7996">
        <w:rPr>
          <w:rFonts w:asciiTheme="majorHAnsi" w:hAnsiTheme="majorHAnsi" w:cstheme="majorHAnsi"/>
          <w:szCs w:val="20"/>
          <w:lang w:val="cs-CZ"/>
        </w:rPr>
        <w:t>mlouvy</w:t>
      </w:r>
      <w:r w:rsidRPr="002F7996">
        <w:rPr>
          <w:rFonts w:asciiTheme="majorHAnsi" w:hAnsiTheme="majorHAnsi" w:cstheme="majorHAnsi"/>
          <w:szCs w:val="20"/>
          <w:lang w:val="cs-CZ"/>
        </w:rPr>
        <w:t xml:space="preserve"> bez předchozího písemného souhlasu druhé Strany; takový souhlas může být poskytnut pouze v souladu s dotačními pravidly a ZZVZ</w:t>
      </w:r>
      <w:r w:rsidR="00407D24" w:rsidRPr="002F7996">
        <w:rPr>
          <w:rFonts w:asciiTheme="majorHAnsi" w:hAnsiTheme="majorHAnsi" w:cstheme="majorHAnsi"/>
          <w:szCs w:val="20"/>
          <w:lang w:val="cs-CZ"/>
        </w:rPr>
        <w:t>.</w:t>
      </w:r>
    </w:p>
    <w:p w14:paraId="5C46E029" w14:textId="77777777" w:rsidR="00407D24" w:rsidRPr="002F7996" w:rsidRDefault="00407D24" w:rsidP="00407D24">
      <w:pPr>
        <w:pStyle w:val="Nadpis1"/>
        <w:numPr>
          <w:ilvl w:val="0"/>
          <w:numId w:val="4"/>
        </w:numPr>
        <w:tabs>
          <w:tab w:val="num" w:pos="360"/>
        </w:tabs>
        <w:ind w:left="375" w:hanging="375"/>
        <w:rPr>
          <w:rFonts w:cstheme="majorHAnsi"/>
          <w:b/>
          <w:bCs/>
          <w:color w:val="auto"/>
          <w:sz w:val="20"/>
          <w:szCs w:val="20"/>
          <w:lang w:val="cs-CZ"/>
        </w:rPr>
      </w:pPr>
      <w:bookmarkStart w:id="90" w:name="_Ref189747013"/>
      <w:bookmarkStart w:id="91" w:name="_Toc209090198"/>
      <w:r w:rsidRPr="002F7996">
        <w:rPr>
          <w:rFonts w:cstheme="majorHAnsi"/>
          <w:b/>
          <w:bCs/>
          <w:color w:val="auto"/>
          <w:sz w:val="20"/>
          <w:szCs w:val="20"/>
          <w:lang w:val="cs-CZ"/>
        </w:rPr>
        <w:t>UKONČENÍ SMLOUVY</w:t>
      </w:r>
      <w:bookmarkEnd w:id="90"/>
      <w:bookmarkEnd w:id="91"/>
    </w:p>
    <w:p w14:paraId="391BDC07" w14:textId="77777777" w:rsidR="00864C15" w:rsidRPr="002F7996" w:rsidRDefault="00864C15" w:rsidP="00407D24">
      <w:pPr>
        <w:pStyle w:val="Odstavecseseznamem"/>
        <w:ind w:left="360"/>
        <w:rPr>
          <w:rFonts w:asciiTheme="majorHAnsi" w:hAnsiTheme="majorHAnsi" w:cstheme="majorHAnsi"/>
          <w:szCs w:val="20"/>
          <w:lang w:val="cs-CZ"/>
        </w:rPr>
      </w:pPr>
      <w:bookmarkStart w:id="92" w:name="_Toc81835803"/>
      <w:bookmarkStart w:id="93" w:name="_Toc81836484"/>
      <w:bookmarkStart w:id="94" w:name="_Toc81837883"/>
      <w:bookmarkStart w:id="95" w:name="_Toc81838010"/>
      <w:bookmarkStart w:id="96" w:name="_Ref82361381"/>
      <w:bookmarkEnd w:id="92"/>
      <w:bookmarkEnd w:id="93"/>
      <w:bookmarkEnd w:id="94"/>
      <w:bookmarkEnd w:id="95"/>
    </w:p>
    <w:p w14:paraId="5D39742E" w14:textId="60390DCE" w:rsidR="006A0B7A" w:rsidRPr="002F7996" w:rsidRDefault="006A0B7A" w:rsidP="00C45DBF">
      <w:pPr>
        <w:pStyle w:val="Odstavecseseznamem"/>
        <w:numPr>
          <w:ilvl w:val="1"/>
          <w:numId w:val="26"/>
        </w:numPr>
        <w:spacing w:line="240" w:lineRule="auto"/>
        <w:ind w:left="578" w:hanging="578"/>
        <w:rPr>
          <w:rFonts w:asciiTheme="majorHAnsi" w:hAnsiTheme="majorHAnsi" w:cstheme="majorHAnsi"/>
          <w:szCs w:val="20"/>
          <w:lang w:val="cs-CZ"/>
        </w:rPr>
      </w:pPr>
      <w:bookmarkStart w:id="97" w:name="_Ref196076925"/>
      <w:r w:rsidRPr="002F7996">
        <w:rPr>
          <w:rFonts w:asciiTheme="majorHAnsi" w:hAnsiTheme="majorHAnsi" w:cstheme="majorHAnsi"/>
          <w:szCs w:val="20"/>
          <w:lang w:val="cs-CZ"/>
        </w:rPr>
        <w:t>Tato Smlouva nabývá účinnosti dnem podpisu poslední ze Stran. Jestliže je podmínkou řádného splnění předmětu Smlouvy na straně Prodávajícího získání Povolení, zavazuje se Prodávající Povolení v originále nebo ověřené kopii Zákazníkovi předložit nejpozději do 120 dnů ode dne podpisu této Smlouvy; uplyne-li tato lhůta marně, tato Smlouvy se od počátku ruší a Strany si ničeho nehradí ani nedluží, vč. jakékoliv újmy.</w:t>
      </w:r>
    </w:p>
    <w:p w14:paraId="5C0CDDB2" w14:textId="77777777" w:rsidR="006A0B7A" w:rsidRPr="002F7996" w:rsidRDefault="006A0B7A" w:rsidP="006A0B7A">
      <w:pPr>
        <w:pStyle w:val="Odstavecseseznamem"/>
        <w:spacing w:line="240" w:lineRule="auto"/>
        <w:ind w:left="578"/>
        <w:rPr>
          <w:rFonts w:asciiTheme="majorHAnsi" w:hAnsiTheme="majorHAnsi" w:cstheme="majorHAnsi"/>
          <w:szCs w:val="20"/>
          <w:lang w:val="cs-CZ"/>
        </w:rPr>
      </w:pPr>
    </w:p>
    <w:p w14:paraId="1858789C" w14:textId="53040B7C" w:rsidR="00864C15" w:rsidRPr="002F7996" w:rsidRDefault="00864C15"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Smlouva může být předčasně ukončena na základě dohody obou Stran</w:t>
      </w:r>
      <w:r w:rsidR="005F740D"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odstoupením</w:t>
      </w:r>
      <w:r w:rsidR="002E4DC2" w:rsidRPr="002F7996">
        <w:rPr>
          <w:rFonts w:asciiTheme="majorHAnsi" w:hAnsiTheme="majorHAnsi" w:cstheme="majorHAnsi"/>
          <w:szCs w:val="20"/>
          <w:lang w:val="cs-CZ"/>
        </w:rPr>
        <w:t xml:space="preserve"> či výpovědí</w:t>
      </w:r>
      <w:r w:rsidRPr="002F7996">
        <w:rPr>
          <w:rFonts w:asciiTheme="majorHAnsi" w:hAnsiTheme="majorHAnsi" w:cstheme="majorHAnsi"/>
          <w:szCs w:val="20"/>
          <w:lang w:val="cs-CZ"/>
        </w:rPr>
        <w:t xml:space="preserve"> jedné ze Stran v souladu s touto Smlouvou</w:t>
      </w:r>
      <w:r w:rsidR="005F740D" w:rsidRPr="002F7996">
        <w:rPr>
          <w:rFonts w:asciiTheme="majorHAnsi" w:hAnsiTheme="majorHAnsi" w:cstheme="majorHAnsi"/>
          <w:szCs w:val="20"/>
          <w:lang w:val="cs-CZ"/>
        </w:rPr>
        <w:t xml:space="preserve"> </w:t>
      </w:r>
      <w:r w:rsidR="002E4DC2" w:rsidRPr="002F7996">
        <w:rPr>
          <w:rFonts w:asciiTheme="majorHAnsi" w:hAnsiTheme="majorHAnsi" w:cstheme="majorHAnsi"/>
          <w:szCs w:val="20"/>
          <w:lang w:val="cs-CZ"/>
        </w:rPr>
        <w:t>či příslušným právním předpisem.</w:t>
      </w:r>
      <w:bookmarkEnd w:id="97"/>
      <w:r w:rsidR="002E4DC2" w:rsidRPr="002F7996">
        <w:rPr>
          <w:rFonts w:asciiTheme="majorHAnsi" w:hAnsiTheme="majorHAnsi" w:cstheme="majorHAnsi"/>
          <w:szCs w:val="20"/>
          <w:lang w:val="cs-CZ"/>
        </w:rPr>
        <w:t xml:space="preserve"> </w:t>
      </w:r>
    </w:p>
    <w:p w14:paraId="0D0A9A98" w14:textId="77777777" w:rsidR="00864C15" w:rsidRPr="002F7996" w:rsidRDefault="00864C15" w:rsidP="00407D24">
      <w:pPr>
        <w:pStyle w:val="Odstavecseseznamem"/>
        <w:ind w:left="360"/>
        <w:rPr>
          <w:rFonts w:asciiTheme="majorHAnsi" w:hAnsiTheme="majorHAnsi" w:cstheme="majorHAnsi"/>
          <w:szCs w:val="20"/>
          <w:lang w:val="cs-CZ"/>
        </w:rPr>
      </w:pPr>
    </w:p>
    <w:p w14:paraId="29396A70" w14:textId="2020F4CA" w:rsidR="00407D24" w:rsidRPr="002F7996" w:rsidRDefault="00407D24"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je oprávněn </w:t>
      </w:r>
      <w:r w:rsidR="002E4DC2" w:rsidRPr="002F7996">
        <w:rPr>
          <w:rFonts w:asciiTheme="majorHAnsi" w:hAnsiTheme="majorHAnsi" w:cstheme="majorHAnsi"/>
          <w:szCs w:val="20"/>
          <w:lang w:val="cs-CZ"/>
        </w:rPr>
        <w:t>do doby splnění</w:t>
      </w:r>
      <w:r w:rsidRPr="002F7996">
        <w:rPr>
          <w:rFonts w:asciiTheme="majorHAnsi" w:hAnsiTheme="majorHAnsi" w:cstheme="majorHAnsi"/>
          <w:szCs w:val="20"/>
          <w:lang w:val="cs-CZ"/>
        </w:rPr>
        <w:t xml:space="preserve"> Smlouvy od Smlouvy</w:t>
      </w:r>
      <w:r w:rsidR="006A0B7A" w:rsidRPr="002F7996">
        <w:rPr>
          <w:rFonts w:asciiTheme="majorHAnsi" w:hAnsiTheme="majorHAnsi" w:cstheme="majorHAnsi"/>
          <w:szCs w:val="20"/>
          <w:lang w:val="cs-CZ"/>
        </w:rPr>
        <w:t xml:space="preserve"> </w:t>
      </w:r>
      <w:r w:rsidR="006A0B7A" w:rsidRPr="002F7996">
        <w:rPr>
          <w:rFonts w:asciiTheme="majorHAnsi" w:eastAsia="Times New Roman" w:hAnsiTheme="majorHAnsi" w:cstheme="majorHAnsi"/>
          <w:color w:val="000000"/>
          <w:szCs w:val="20"/>
          <w:lang w:val="cs-CZ"/>
        </w:rPr>
        <w:t>písemně</w:t>
      </w:r>
      <w:r w:rsidRPr="002F7996">
        <w:rPr>
          <w:rFonts w:asciiTheme="majorHAnsi" w:hAnsiTheme="majorHAnsi" w:cstheme="majorHAnsi"/>
          <w:szCs w:val="20"/>
          <w:lang w:val="cs-CZ"/>
        </w:rPr>
        <w:t xml:space="preserve"> odstoupit s okamžitou </w:t>
      </w:r>
      <w:r w:rsidR="00D6408B" w:rsidRPr="002F7996">
        <w:rPr>
          <w:rFonts w:asciiTheme="majorHAnsi" w:hAnsiTheme="majorHAnsi" w:cstheme="majorHAnsi"/>
          <w:szCs w:val="20"/>
          <w:lang w:val="cs-CZ"/>
        </w:rPr>
        <w:t xml:space="preserve">účinností </w:t>
      </w:r>
      <w:r w:rsidRPr="002F7996">
        <w:rPr>
          <w:rFonts w:asciiTheme="majorHAnsi" w:hAnsiTheme="majorHAnsi" w:cstheme="majorHAnsi"/>
          <w:szCs w:val="20"/>
          <w:lang w:val="cs-CZ"/>
        </w:rPr>
        <w:t>písemným oznámením doručeném Zákazníkovi, pokud:</w:t>
      </w:r>
    </w:p>
    <w:p w14:paraId="1AB50BF4" w14:textId="77777777" w:rsidR="00407D24" w:rsidRPr="002F7996" w:rsidRDefault="00407D24" w:rsidP="00407D24">
      <w:pPr>
        <w:pStyle w:val="Odstavecseseznamem"/>
        <w:spacing w:after="0"/>
        <w:ind w:left="1440"/>
        <w:rPr>
          <w:rFonts w:asciiTheme="majorHAnsi" w:hAnsiTheme="majorHAnsi" w:cstheme="majorHAnsi"/>
          <w:szCs w:val="20"/>
          <w:lang w:val="cs-CZ"/>
        </w:rPr>
      </w:pPr>
      <w:bookmarkStart w:id="98" w:name="a544691"/>
      <w:bookmarkStart w:id="99" w:name="_Toc82004457"/>
    </w:p>
    <w:p w14:paraId="2E984B23" w14:textId="01D15474"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Zákazník </w:t>
      </w:r>
      <w:r w:rsidR="00D6408B" w:rsidRPr="002F7996">
        <w:rPr>
          <w:rFonts w:asciiTheme="majorHAnsi" w:hAnsiTheme="majorHAnsi" w:cstheme="majorHAnsi"/>
          <w:szCs w:val="20"/>
          <w:lang w:val="cs-CZ"/>
        </w:rPr>
        <w:t>je v prodlení s hrazením svých finančních závazků dle čl</w:t>
      </w:r>
      <w:r w:rsidRPr="002F7996">
        <w:rPr>
          <w:rFonts w:asciiTheme="majorHAnsi" w:hAnsiTheme="majorHAnsi" w:cstheme="majorHAnsi"/>
          <w:szCs w:val="20"/>
          <w:lang w:val="cs-CZ"/>
        </w:rPr>
        <w:t xml:space="preserve">. </w:t>
      </w:r>
      <w:r w:rsidR="00D6408B" w:rsidRPr="002F7996">
        <w:rPr>
          <w:rFonts w:asciiTheme="majorHAnsi" w:hAnsiTheme="majorHAnsi" w:cstheme="majorHAnsi"/>
          <w:szCs w:val="20"/>
          <w:lang w:val="cs-CZ"/>
        </w:rPr>
        <w:fldChar w:fldCharType="begin"/>
      </w:r>
      <w:r w:rsidR="00D6408B" w:rsidRPr="002F7996">
        <w:rPr>
          <w:rFonts w:asciiTheme="majorHAnsi" w:hAnsiTheme="majorHAnsi" w:cstheme="majorHAnsi"/>
          <w:szCs w:val="20"/>
          <w:lang w:val="cs-CZ"/>
        </w:rPr>
        <w:instrText xml:space="preserve"> REF _Ref189747240 \r \h </w:instrText>
      </w:r>
      <w:r w:rsidR="00390FB0" w:rsidRPr="002F7996">
        <w:rPr>
          <w:rFonts w:asciiTheme="majorHAnsi" w:hAnsiTheme="majorHAnsi" w:cstheme="majorHAnsi"/>
          <w:szCs w:val="20"/>
          <w:lang w:val="cs-CZ"/>
        </w:rPr>
        <w:instrText xml:space="preserve"> \* MERGEFORMAT </w:instrText>
      </w:r>
      <w:r w:rsidR="00D6408B" w:rsidRPr="002F7996">
        <w:rPr>
          <w:rFonts w:asciiTheme="majorHAnsi" w:hAnsiTheme="majorHAnsi" w:cstheme="majorHAnsi"/>
          <w:szCs w:val="20"/>
          <w:lang w:val="cs-CZ"/>
        </w:rPr>
      </w:r>
      <w:r w:rsidR="00D6408B"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9.2</w:t>
      </w:r>
      <w:r w:rsidR="00D6408B" w:rsidRPr="002F7996">
        <w:rPr>
          <w:rFonts w:asciiTheme="majorHAnsi" w:hAnsiTheme="majorHAnsi" w:cstheme="majorHAnsi"/>
          <w:szCs w:val="20"/>
          <w:lang w:val="cs-CZ"/>
        </w:rPr>
        <w:fldChar w:fldCharType="end"/>
      </w:r>
      <w:r w:rsidR="00D6408B"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Smlouvy </w:t>
      </w:r>
      <w:r w:rsidR="00D6408B" w:rsidRPr="002F7996">
        <w:rPr>
          <w:rFonts w:asciiTheme="majorHAnsi" w:hAnsiTheme="majorHAnsi" w:cstheme="majorHAnsi"/>
          <w:szCs w:val="20"/>
          <w:lang w:val="cs-CZ"/>
        </w:rPr>
        <w:t>a takové prodlení nenapraví</w:t>
      </w:r>
      <w:r w:rsidRPr="002F7996">
        <w:rPr>
          <w:rFonts w:asciiTheme="majorHAnsi" w:hAnsiTheme="majorHAnsi" w:cstheme="majorHAnsi"/>
          <w:szCs w:val="20"/>
          <w:lang w:val="cs-CZ"/>
        </w:rPr>
        <w:t xml:space="preserve"> ani ve lhůtě </w:t>
      </w:r>
      <w:r w:rsidR="006428A3" w:rsidRPr="002F7996">
        <w:rPr>
          <w:rFonts w:asciiTheme="majorHAnsi" w:hAnsiTheme="majorHAnsi" w:cstheme="majorHAnsi"/>
          <w:szCs w:val="20"/>
          <w:lang w:val="cs-CZ"/>
        </w:rPr>
        <w:t>třiceti</w:t>
      </w:r>
      <w:r w:rsidRPr="002F7996">
        <w:rPr>
          <w:rFonts w:asciiTheme="majorHAnsi" w:hAnsiTheme="majorHAnsi" w:cstheme="majorHAnsi"/>
          <w:szCs w:val="20"/>
          <w:lang w:val="cs-CZ"/>
        </w:rPr>
        <w:t xml:space="preserve"> (</w:t>
      </w:r>
      <w:r w:rsidR="006428A3" w:rsidRPr="002F7996">
        <w:rPr>
          <w:rFonts w:asciiTheme="majorHAnsi" w:hAnsiTheme="majorHAnsi" w:cstheme="majorHAnsi"/>
          <w:szCs w:val="20"/>
          <w:lang w:val="cs-CZ"/>
        </w:rPr>
        <w:t>30</w:t>
      </w:r>
      <w:r w:rsidRPr="002F7996">
        <w:rPr>
          <w:rFonts w:asciiTheme="majorHAnsi" w:hAnsiTheme="majorHAnsi" w:cstheme="majorHAnsi"/>
          <w:szCs w:val="20"/>
          <w:lang w:val="cs-CZ"/>
        </w:rPr>
        <w:t>) pracovních dnů poté, co byl na tuto skutečnost písemně Prodávajícím upozorněn;</w:t>
      </w:r>
      <w:bookmarkEnd w:id="98"/>
      <w:bookmarkEnd w:id="99"/>
    </w:p>
    <w:p w14:paraId="583D6780" w14:textId="77777777" w:rsidR="006428A3" w:rsidRPr="002F7996" w:rsidRDefault="006428A3" w:rsidP="006428A3">
      <w:pPr>
        <w:pStyle w:val="Odstavecseseznamem"/>
        <w:spacing w:line="240" w:lineRule="auto"/>
        <w:ind w:left="1418"/>
        <w:rPr>
          <w:rFonts w:asciiTheme="majorHAnsi" w:hAnsiTheme="majorHAnsi" w:cstheme="majorHAnsi"/>
          <w:szCs w:val="20"/>
          <w:lang w:val="cs-CZ"/>
        </w:rPr>
      </w:pPr>
    </w:p>
    <w:p w14:paraId="29D74333" w14:textId="3A202F9F"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lang w:val="cs-CZ"/>
        </w:rPr>
      </w:pPr>
      <w:bookmarkStart w:id="100" w:name="_Ref189747335"/>
      <w:bookmarkStart w:id="101" w:name="a804694"/>
      <w:bookmarkStart w:id="102" w:name="_Toc82004464"/>
      <w:r w:rsidRPr="002F7996">
        <w:rPr>
          <w:rFonts w:asciiTheme="majorHAnsi" w:hAnsiTheme="majorHAnsi" w:cstheme="majorHAnsi"/>
          <w:szCs w:val="20"/>
          <w:lang w:val="cs-CZ"/>
        </w:rPr>
        <w:t>Zákazník před uhrazením celé Odměny vstoupí do likvidace, podá dlužnický insolvenční návrh nebo insolvenční soud rozhodne o úpadku Zákazníka;</w:t>
      </w:r>
      <w:bookmarkEnd w:id="100"/>
    </w:p>
    <w:p w14:paraId="4239D01F" w14:textId="77777777" w:rsidR="006428A3" w:rsidRPr="002F7996" w:rsidRDefault="006428A3" w:rsidP="006428A3">
      <w:pPr>
        <w:pStyle w:val="Odstavecseseznamem"/>
        <w:spacing w:line="240" w:lineRule="auto"/>
        <w:ind w:left="1418"/>
        <w:rPr>
          <w:rFonts w:asciiTheme="majorHAnsi" w:hAnsiTheme="majorHAnsi" w:cstheme="majorHAnsi"/>
          <w:szCs w:val="20"/>
          <w:lang w:val="cs-CZ"/>
        </w:rPr>
      </w:pPr>
    </w:p>
    <w:p w14:paraId="3EF211E0" w14:textId="0FDCDC18"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Zákazník před uhrazením celé Odměny pozastaví nebo hrozí pozastavením splácení svých závazků nebo přizná neschopnost splácet své závazky, aniž by nastala některá ze skutečností dle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_Ref189747335 \r \h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16.3.2</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w:t>
      </w:r>
    </w:p>
    <w:p w14:paraId="67A48554" w14:textId="77777777" w:rsidR="006428A3" w:rsidRPr="002F7996" w:rsidRDefault="006428A3" w:rsidP="006428A3">
      <w:pPr>
        <w:pStyle w:val="Odstavecseseznamem"/>
        <w:spacing w:line="240" w:lineRule="auto"/>
        <w:ind w:left="1418"/>
        <w:rPr>
          <w:rFonts w:asciiTheme="majorHAnsi" w:hAnsiTheme="majorHAnsi" w:cstheme="majorHAnsi"/>
          <w:szCs w:val="20"/>
          <w:lang w:val="cs-CZ"/>
        </w:rPr>
      </w:pPr>
      <w:bookmarkStart w:id="103" w:name="a494390"/>
      <w:bookmarkStart w:id="104" w:name="_Toc82004465"/>
    </w:p>
    <w:p w14:paraId="2D9BE83E" w14:textId="1DE634D2" w:rsidR="006428A3" w:rsidRPr="00D979B1" w:rsidRDefault="006428A3" w:rsidP="00C45DBF">
      <w:pPr>
        <w:pStyle w:val="Odstavecseseznamem"/>
        <w:numPr>
          <w:ilvl w:val="2"/>
          <w:numId w:val="26"/>
        </w:numPr>
        <w:spacing w:line="240" w:lineRule="auto"/>
        <w:ind w:left="1418"/>
        <w:rPr>
          <w:rFonts w:asciiTheme="majorHAnsi" w:hAnsiTheme="majorHAnsi" w:cstheme="majorHAnsi"/>
          <w:szCs w:val="20"/>
          <w:lang w:val="cs-CZ"/>
        </w:rPr>
      </w:pPr>
      <w:r w:rsidRPr="00D979B1">
        <w:rPr>
          <w:rFonts w:asciiTheme="majorHAnsi" w:hAnsiTheme="majorHAnsi" w:cstheme="majorHAnsi"/>
          <w:szCs w:val="20"/>
          <w:lang w:val="cs-CZ"/>
        </w:rPr>
        <w:t>věřitel nebo zástavní věřitel Zákazníka v souladu s účinnými právními předpisy před uhrazením celé Odměny obstaví podstatnou část majetku Zákazníka, a toto omezení nebo řízení není zrušeno do třiceti (30) pracovních dnů ode dne jeho vzniku;</w:t>
      </w:r>
      <w:bookmarkEnd w:id="103"/>
      <w:bookmarkEnd w:id="104"/>
    </w:p>
    <w:p w14:paraId="51296E9C" w14:textId="77777777" w:rsidR="006428A3" w:rsidRPr="002F7996" w:rsidRDefault="006428A3" w:rsidP="006428A3">
      <w:pPr>
        <w:pStyle w:val="Odstavecseseznamem"/>
        <w:spacing w:line="240" w:lineRule="auto"/>
        <w:ind w:left="1418"/>
        <w:rPr>
          <w:rFonts w:asciiTheme="majorHAnsi" w:hAnsiTheme="majorHAnsi" w:cstheme="majorHAnsi"/>
          <w:szCs w:val="20"/>
          <w:lang w:val="cs-CZ"/>
        </w:rPr>
      </w:pPr>
      <w:bookmarkStart w:id="105" w:name="a919817"/>
      <w:bookmarkStart w:id="106" w:name="_Toc82004466"/>
    </w:p>
    <w:p w14:paraId="3D853994" w14:textId="19FDA3CA"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lang w:val="cs-CZ"/>
        </w:rPr>
      </w:pPr>
      <w:bookmarkStart w:id="107" w:name="_Toc82004467"/>
      <w:bookmarkEnd w:id="105"/>
      <w:bookmarkEnd w:id="106"/>
      <w:r w:rsidRPr="002F7996">
        <w:rPr>
          <w:rFonts w:asciiTheme="majorHAnsi" w:hAnsiTheme="majorHAnsi" w:cstheme="majorHAnsi"/>
          <w:szCs w:val="20"/>
          <w:lang w:val="cs-CZ"/>
        </w:rPr>
        <w:t>Zákazník před uhrazením celé Odměny pozastaví nebo ukončí provozování celé své činnosti nebo její podstatné části</w:t>
      </w:r>
      <w:bookmarkEnd w:id="107"/>
      <w:r w:rsidR="002E4DC2" w:rsidRPr="002F7996">
        <w:rPr>
          <w:rFonts w:asciiTheme="majorHAnsi" w:hAnsiTheme="majorHAnsi" w:cstheme="majorHAnsi"/>
          <w:szCs w:val="20"/>
          <w:lang w:val="cs-CZ"/>
        </w:rPr>
        <w:t>;</w:t>
      </w:r>
    </w:p>
    <w:p w14:paraId="00365DEC" w14:textId="77777777" w:rsidR="005F740D" w:rsidRPr="002F7996" w:rsidRDefault="005F740D" w:rsidP="005F740D">
      <w:pPr>
        <w:pStyle w:val="Odstavecseseznamem"/>
        <w:rPr>
          <w:rFonts w:asciiTheme="majorHAnsi" w:hAnsiTheme="majorHAnsi" w:cstheme="majorHAnsi"/>
          <w:szCs w:val="20"/>
          <w:lang w:val="cs-CZ"/>
        </w:rPr>
      </w:pPr>
      <w:bookmarkStart w:id="108" w:name="_Toc82004468"/>
      <w:bookmarkStart w:id="109" w:name="a128688"/>
      <w:bookmarkEnd w:id="101"/>
      <w:bookmarkEnd w:id="102"/>
    </w:p>
    <w:p w14:paraId="45F18DAE" w14:textId="0389B76A" w:rsidR="002E4DC2" w:rsidRPr="002F7996" w:rsidRDefault="006428A3" w:rsidP="00C45DBF">
      <w:pPr>
        <w:pStyle w:val="Odstavecseseznamem"/>
        <w:numPr>
          <w:ilvl w:val="2"/>
          <w:numId w:val="26"/>
        </w:numPr>
        <w:spacing w:line="240" w:lineRule="auto"/>
        <w:ind w:left="1418"/>
        <w:rPr>
          <w:rFonts w:asciiTheme="majorHAnsi" w:hAnsiTheme="majorHAnsi" w:cstheme="majorHAnsi"/>
          <w:szCs w:val="20"/>
          <w:lang w:val="cs-CZ"/>
        </w:rPr>
      </w:pPr>
      <w:bookmarkStart w:id="110" w:name="_Ref196078182"/>
      <w:r w:rsidRPr="002F7996">
        <w:rPr>
          <w:rFonts w:asciiTheme="majorHAnsi" w:hAnsiTheme="majorHAnsi" w:cstheme="majorHAnsi"/>
          <w:szCs w:val="20"/>
          <w:lang w:val="cs-CZ"/>
        </w:rPr>
        <w:t>před uhrazením celé Odměny nastane</w:t>
      </w:r>
      <w:r w:rsidR="005F740D" w:rsidRPr="002F7996">
        <w:rPr>
          <w:rFonts w:asciiTheme="majorHAnsi" w:hAnsiTheme="majorHAnsi" w:cstheme="majorHAnsi"/>
          <w:szCs w:val="20"/>
          <w:lang w:val="cs-CZ"/>
        </w:rPr>
        <w:t xml:space="preserve"> Událost vyšší moci dle článku </w:t>
      </w:r>
      <w:r w:rsidR="005F740D" w:rsidRPr="002F7996">
        <w:rPr>
          <w:rFonts w:asciiTheme="majorHAnsi" w:hAnsiTheme="majorHAnsi" w:cstheme="majorHAnsi"/>
          <w:szCs w:val="20"/>
          <w:lang w:val="cs-CZ"/>
        </w:rPr>
        <w:fldChar w:fldCharType="begin"/>
      </w:r>
      <w:r w:rsidR="005F740D" w:rsidRPr="002F7996">
        <w:rPr>
          <w:rFonts w:asciiTheme="majorHAnsi" w:hAnsiTheme="majorHAnsi" w:cstheme="majorHAnsi"/>
          <w:szCs w:val="20"/>
          <w:lang w:val="cs-CZ"/>
        </w:rPr>
        <w:instrText xml:space="preserve"> REF _Ref189747574 \r \h  \* MERGEFORMAT </w:instrText>
      </w:r>
      <w:r w:rsidR="005F740D" w:rsidRPr="002F7996">
        <w:rPr>
          <w:rFonts w:asciiTheme="majorHAnsi" w:hAnsiTheme="majorHAnsi" w:cstheme="majorHAnsi"/>
          <w:szCs w:val="20"/>
          <w:lang w:val="cs-CZ"/>
        </w:rPr>
      </w:r>
      <w:r w:rsidR="005F740D"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w:t>
      </w:r>
      <w:r w:rsidR="005F740D" w:rsidRPr="002F7996">
        <w:rPr>
          <w:rFonts w:asciiTheme="majorHAnsi" w:hAnsiTheme="majorHAnsi" w:cstheme="majorHAnsi"/>
          <w:szCs w:val="20"/>
          <w:lang w:val="cs-CZ"/>
        </w:rPr>
        <w:fldChar w:fldCharType="end"/>
      </w:r>
      <w:r w:rsidR="005F740D" w:rsidRPr="002F7996">
        <w:rPr>
          <w:rFonts w:asciiTheme="majorHAnsi" w:hAnsiTheme="majorHAnsi" w:cstheme="majorHAnsi"/>
          <w:szCs w:val="20"/>
          <w:lang w:val="cs-CZ"/>
        </w:rPr>
        <w:t xml:space="preserve"> této Smlouvy bránící splnění povinností dle této Smlouvy kteroukoliv Stranou po dobu delší než 90 dnů</w:t>
      </w:r>
      <w:r w:rsidR="002E4DC2" w:rsidRPr="002F7996">
        <w:rPr>
          <w:rFonts w:asciiTheme="majorHAnsi" w:hAnsiTheme="majorHAnsi" w:cstheme="majorHAnsi"/>
          <w:szCs w:val="20"/>
          <w:lang w:val="cs-CZ"/>
        </w:rPr>
        <w:t>;</w:t>
      </w:r>
      <w:bookmarkEnd w:id="110"/>
    </w:p>
    <w:p w14:paraId="5ED53915" w14:textId="77777777" w:rsidR="002E4DC2" w:rsidRPr="002F7996" w:rsidRDefault="002E4DC2" w:rsidP="002E4DC2">
      <w:pPr>
        <w:pStyle w:val="Odstavecseseznamem"/>
        <w:rPr>
          <w:rFonts w:asciiTheme="majorHAnsi" w:hAnsiTheme="majorHAnsi" w:cstheme="majorHAnsi"/>
          <w:szCs w:val="20"/>
          <w:lang w:val="cs-CZ"/>
        </w:rPr>
      </w:pPr>
    </w:p>
    <w:p w14:paraId="064A1339" w14:textId="48C885AE" w:rsidR="005F740D" w:rsidRPr="002F7996" w:rsidRDefault="002E4DC2"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Zákazník jiným podstatným způsobem poruší některou svoji povinnost dle této Smlouvy a toto porušení nenapraví ani v dodatečné lhůtě 90 dnů ode dne doručení písemného upozornění na toto porušení Zákazníkovi</w:t>
      </w:r>
      <w:r w:rsidR="005F740D" w:rsidRPr="002F7996">
        <w:rPr>
          <w:rFonts w:asciiTheme="majorHAnsi" w:hAnsiTheme="majorHAnsi" w:cstheme="majorHAnsi"/>
          <w:szCs w:val="20"/>
          <w:lang w:val="cs-CZ"/>
        </w:rPr>
        <w:t>.</w:t>
      </w:r>
    </w:p>
    <w:p w14:paraId="2A87F66A" w14:textId="77777777" w:rsidR="00D6408B" w:rsidRPr="002F7996" w:rsidRDefault="00D6408B" w:rsidP="00D6408B">
      <w:pPr>
        <w:pStyle w:val="Odstavecseseznamem"/>
        <w:spacing w:line="240" w:lineRule="auto"/>
        <w:ind w:left="1418"/>
        <w:rPr>
          <w:rFonts w:asciiTheme="majorHAnsi" w:hAnsiTheme="majorHAnsi" w:cstheme="majorHAnsi"/>
          <w:szCs w:val="20"/>
          <w:lang w:val="cs-CZ"/>
        </w:rPr>
      </w:pPr>
    </w:p>
    <w:p w14:paraId="35B3572B" w14:textId="243EA875" w:rsidR="00407D24" w:rsidRPr="002F7996" w:rsidRDefault="00407D24" w:rsidP="00C45DBF">
      <w:pPr>
        <w:pStyle w:val="Odstavecseseznamem"/>
        <w:numPr>
          <w:ilvl w:val="1"/>
          <w:numId w:val="26"/>
        </w:numPr>
        <w:spacing w:line="240" w:lineRule="auto"/>
        <w:ind w:left="578" w:hanging="578"/>
        <w:rPr>
          <w:rFonts w:asciiTheme="majorHAnsi" w:hAnsiTheme="majorHAnsi" w:cstheme="majorHAnsi"/>
          <w:szCs w:val="20"/>
          <w:lang w:val="cs-CZ"/>
        </w:rPr>
      </w:pPr>
      <w:bookmarkStart w:id="111" w:name="_Toc82004469"/>
      <w:bookmarkEnd w:id="108"/>
      <w:r w:rsidRPr="002F7996">
        <w:rPr>
          <w:rFonts w:asciiTheme="majorHAnsi" w:hAnsiTheme="majorHAnsi" w:cstheme="majorHAnsi"/>
          <w:szCs w:val="20"/>
          <w:lang w:val="cs-CZ"/>
        </w:rPr>
        <w:t xml:space="preserve">Zákazník je oprávněn od této Smlouvy </w:t>
      </w:r>
      <w:r w:rsidR="006A0B7A" w:rsidRPr="002F7996">
        <w:rPr>
          <w:rFonts w:asciiTheme="majorHAnsi" w:eastAsia="Times New Roman" w:hAnsiTheme="majorHAnsi" w:cstheme="majorHAnsi"/>
          <w:color w:val="000000"/>
          <w:szCs w:val="20"/>
          <w:lang w:val="cs-CZ"/>
        </w:rPr>
        <w:t xml:space="preserve">písemně </w:t>
      </w:r>
      <w:r w:rsidRPr="002F7996">
        <w:rPr>
          <w:rFonts w:asciiTheme="majorHAnsi" w:hAnsiTheme="majorHAnsi" w:cstheme="majorHAnsi"/>
          <w:szCs w:val="20"/>
          <w:lang w:val="cs-CZ"/>
        </w:rPr>
        <w:t xml:space="preserve">odstoupit s okamžitou </w:t>
      </w:r>
      <w:r w:rsidR="00D6408B" w:rsidRPr="002F7996">
        <w:rPr>
          <w:rFonts w:asciiTheme="majorHAnsi" w:hAnsiTheme="majorHAnsi" w:cstheme="majorHAnsi"/>
          <w:szCs w:val="20"/>
          <w:lang w:val="cs-CZ"/>
        </w:rPr>
        <w:t>účinností</w:t>
      </w:r>
      <w:r w:rsidRPr="002F7996">
        <w:rPr>
          <w:rFonts w:asciiTheme="majorHAnsi" w:hAnsiTheme="majorHAnsi" w:cstheme="majorHAnsi"/>
          <w:szCs w:val="20"/>
          <w:lang w:val="cs-CZ"/>
        </w:rPr>
        <w:t xml:space="preserve"> písemným oznámením doručeném Prodávajícímu v případě, že</w:t>
      </w:r>
    </w:p>
    <w:p w14:paraId="4769F8C1" w14:textId="77777777" w:rsidR="00407D24" w:rsidRPr="002F7996" w:rsidRDefault="00407D24" w:rsidP="00D713D5">
      <w:pPr>
        <w:pStyle w:val="Odstavecseseznamem"/>
        <w:spacing w:line="240" w:lineRule="auto"/>
        <w:ind w:left="1418"/>
        <w:rPr>
          <w:rFonts w:asciiTheme="majorHAnsi" w:hAnsiTheme="majorHAnsi" w:cstheme="majorHAnsi"/>
          <w:szCs w:val="20"/>
          <w:lang w:val="cs-CZ"/>
        </w:rPr>
      </w:pPr>
    </w:p>
    <w:p w14:paraId="1227F5FA" w14:textId="3121B0C7" w:rsidR="005F740D" w:rsidRPr="002F7996" w:rsidRDefault="005F740D" w:rsidP="00C45DBF">
      <w:pPr>
        <w:pStyle w:val="Odstavecseseznamem"/>
        <w:numPr>
          <w:ilvl w:val="2"/>
          <w:numId w:val="26"/>
        </w:numPr>
        <w:spacing w:line="240" w:lineRule="auto"/>
        <w:ind w:left="1418"/>
        <w:rPr>
          <w:rFonts w:asciiTheme="majorHAnsi" w:hAnsiTheme="majorHAnsi" w:cstheme="majorHAnsi"/>
          <w:szCs w:val="20"/>
          <w:lang w:val="cs-CZ"/>
        </w:rPr>
      </w:pPr>
      <w:bookmarkStart w:id="112" w:name="_Ref190179965"/>
      <w:bookmarkStart w:id="113" w:name="_Ref190086177"/>
      <w:r w:rsidRPr="002F7996">
        <w:rPr>
          <w:rFonts w:asciiTheme="majorHAnsi" w:hAnsiTheme="majorHAnsi" w:cstheme="majorHAnsi"/>
          <w:szCs w:val="20"/>
          <w:lang w:val="cs-CZ"/>
        </w:rPr>
        <w:t>Prodávající je v prodlení se splněním kteréhokoliv termínu dle přílohy č. 3 Smlouvy déle jak 60 dnů a toto prodlení nenapraví ani v dodatečné lhůtě 30 dnů ode dne písemného upozornění Zákazníka na toto prodlení;</w:t>
      </w:r>
      <w:bookmarkEnd w:id="112"/>
    </w:p>
    <w:p w14:paraId="7AF8F257" w14:textId="77777777" w:rsidR="005F740D" w:rsidRPr="002F7996" w:rsidRDefault="005F740D" w:rsidP="005F740D">
      <w:pPr>
        <w:pStyle w:val="Odstavecseseznamem"/>
        <w:spacing w:line="240" w:lineRule="auto"/>
        <w:ind w:left="1418"/>
        <w:rPr>
          <w:rFonts w:asciiTheme="majorHAnsi" w:hAnsiTheme="majorHAnsi" w:cstheme="majorHAnsi"/>
          <w:szCs w:val="20"/>
          <w:lang w:val="cs-CZ"/>
        </w:rPr>
      </w:pPr>
    </w:p>
    <w:p w14:paraId="4778F029" w14:textId="22142C6C"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lang w:val="cs-CZ"/>
        </w:rPr>
      </w:pPr>
      <w:bookmarkStart w:id="114" w:name="_Ref196078785"/>
      <w:r w:rsidRPr="002F7996">
        <w:rPr>
          <w:rFonts w:asciiTheme="majorHAnsi" w:hAnsiTheme="majorHAnsi" w:cstheme="majorHAnsi"/>
          <w:szCs w:val="20"/>
          <w:lang w:val="cs-CZ"/>
        </w:rPr>
        <w:t>Prodávající vstoupí do likvidace, podá dlužnický insolvenční návrh nebo insolvenční soud rozhodne o úpadku Prodávajícím, případně nastane obdobná situace podle jurisdikce státu, kterým se řídí obdobné situace Prodávajícího v zemi jeho sídla;</w:t>
      </w:r>
      <w:bookmarkEnd w:id="113"/>
      <w:bookmarkEnd w:id="114"/>
    </w:p>
    <w:p w14:paraId="05A22BE4" w14:textId="77777777" w:rsidR="00407D24" w:rsidRPr="002F7996" w:rsidRDefault="00407D24" w:rsidP="00D713D5">
      <w:pPr>
        <w:pStyle w:val="Odstavecseseznamem"/>
        <w:spacing w:line="240" w:lineRule="auto"/>
        <w:ind w:left="1418"/>
        <w:rPr>
          <w:rFonts w:asciiTheme="majorHAnsi" w:hAnsiTheme="majorHAnsi" w:cstheme="majorHAnsi"/>
          <w:szCs w:val="20"/>
          <w:lang w:val="cs-CZ"/>
        </w:rPr>
      </w:pPr>
    </w:p>
    <w:p w14:paraId="397A78E2" w14:textId="30EB2E54"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Prodávající pozastaví nebo hrozí pozastavením splácení svých závazků nebo přizná neschopnost splácet své závazky nebo se dostane </w:t>
      </w:r>
      <w:r w:rsidR="005F740D" w:rsidRPr="002F7996">
        <w:rPr>
          <w:rFonts w:asciiTheme="majorHAnsi" w:hAnsiTheme="majorHAnsi" w:cstheme="majorHAnsi"/>
          <w:szCs w:val="20"/>
          <w:lang w:val="cs-CZ"/>
        </w:rPr>
        <w:t xml:space="preserve">do obdobné situace, aniž by nastala skutečnost dle čl. </w:t>
      </w:r>
      <w:r w:rsidR="003175E3" w:rsidRPr="002F7996">
        <w:rPr>
          <w:rFonts w:asciiTheme="majorHAnsi" w:hAnsiTheme="majorHAnsi" w:cstheme="majorHAnsi"/>
          <w:szCs w:val="20"/>
          <w:lang w:val="cs-CZ"/>
        </w:rPr>
        <w:fldChar w:fldCharType="begin"/>
      </w:r>
      <w:r w:rsidR="003175E3" w:rsidRPr="002F7996">
        <w:rPr>
          <w:rFonts w:asciiTheme="majorHAnsi" w:hAnsiTheme="majorHAnsi" w:cstheme="majorHAnsi"/>
          <w:szCs w:val="20"/>
          <w:lang w:val="cs-CZ"/>
        </w:rPr>
        <w:instrText xml:space="preserve"> REF _Ref196078785 \r \h </w:instrText>
      </w:r>
      <w:r w:rsidR="00E33F4F" w:rsidRPr="002F7996">
        <w:rPr>
          <w:rFonts w:asciiTheme="majorHAnsi" w:hAnsiTheme="majorHAnsi" w:cstheme="majorHAnsi"/>
          <w:szCs w:val="20"/>
          <w:lang w:val="cs-CZ"/>
        </w:rPr>
        <w:instrText xml:space="preserve"> \* MERGEFORMAT </w:instrText>
      </w:r>
      <w:r w:rsidR="003175E3" w:rsidRPr="002F7996">
        <w:rPr>
          <w:rFonts w:asciiTheme="majorHAnsi" w:hAnsiTheme="majorHAnsi" w:cstheme="majorHAnsi"/>
          <w:szCs w:val="20"/>
          <w:lang w:val="cs-CZ"/>
        </w:rPr>
      </w:r>
      <w:r w:rsidR="003175E3"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16.4.2</w:t>
      </w:r>
      <w:r w:rsidR="003175E3" w:rsidRPr="002F7996">
        <w:rPr>
          <w:rFonts w:asciiTheme="majorHAnsi" w:hAnsiTheme="majorHAnsi" w:cstheme="majorHAnsi"/>
          <w:szCs w:val="20"/>
          <w:lang w:val="cs-CZ"/>
        </w:rPr>
        <w:fldChar w:fldCharType="end"/>
      </w:r>
      <w:r w:rsidR="005F740D" w:rsidRPr="002F7996">
        <w:rPr>
          <w:rFonts w:asciiTheme="majorHAnsi" w:hAnsiTheme="majorHAnsi" w:cstheme="majorHAnsi"/>
          <w:szCs w:val="20"/>
          <w:lang w:val="cs-CZ"/>
        </w:rPr>
        <w:t xml:space="preserve"> Smlouvy</w:t>
      </w:r>
      <w:r w:rsidRPr="002F7996">
        <w:rPr>
          <w:rFonts w:asciiTheme="majorHAnsi" w:hAnsiTheme="majorHAnsi" w:cstheme="majorHAnsi"/>
          <w:szCs w:val="20"/>
          <w:lang w:val="cs-CZ"/>
        </w:rPr>
        <w:t>;</w:t>
      </w:r>
    </w:p>
    <w:p w14:paraId="2A7C52A4" w14:textId="77777777" w:rsidR="00407D24" w:rsidRPr="002F7996" w:rsidRDefault="00407D24" w:rsidP="00D713D5">
      <w:pPr>
        <w:pStyle w:val="Odstavecseseznamem"/>
        <w:spacing w:line="240" w:lineRule="auto"/>
        <w:ind w:left="1418"/>
        <w:rPr>
          <w:rFonts w:asciiTheme="majorHAnsi" w:hAnsiTheme="majorHAnsi" w:cstheme="majorHAnsi"/>
          <w:szCs w:val="20"/>
          <w:lang w:val="cs-CZ"/>
        </w:rPr>
      </w:pPr>
    </w:p>
    <w:p w14:paraId="7E7B1D90" w14:textId="61DE82FA"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věřitel nebo zástavní věřitel </w:t>
      </w:r>
      <w:r w:rsidR="005F740D" w:rsidRPr="002F7996">
        <w:rPr>
          <w:rFonts w:asciiTheme="majorHAnsi" w:hAnsiTheme="majorHAnsi" w:cstheme="majorHAnsi"/>
          <w:szCs w:val="20"/>
          <w:lang w:val="cs-CZ"/>
        </w:rPr>
        <w:t xml:space="preserve">Prodávajícího </w:t>
      </w:r>
      <w:r w:rsidRPr="002F7996">
        <w:rPr>
          <w:rFonts w:asciiTheme="majorHAnsi" w:hAnsiTheme="majorHAnsi" w:cstheme="majorHAnsi"/>
          <w:szCs w:val="20"/>
          <w:lang w:val="cs-CZ"/>
        </w:rPr>
        <w:t>obstaví nebo převezme majetek</w:t>
      </w:r>
      <w:r w:rsidR="00B13532" w:rsidRPr="002F7996">
        <w:rPr>
          <w:rFonts w:asciiTheme="majorHAnsi" w:hAnsiTheme="majorHAnsi" w:cstheme="majorHAnsi"/>
          <w:szCs w:val="20"/>
          <w:lang w:val="cs-CZ"/>
        </w:rPr>
        <w:t xml:space="preserve"> Prodávajícího</w:t>
      </w:r>
      <w:r w:rsidRPr="002F7996">
        <w:rPr>
          <w:rFonts w:asciiTheme="majorHAnsi" w:hAnsiTheme="majorHAnsi" w:cstheme="majorHAnsi"/>
          <w:szCs w:val="20"/>
          <w:lang w:val="cs-CZ"/>
        </w:rPr>
        <w:t xml:space="preserve">, nebo je na něj uvaleno zadržení věci, exekuce, zabavení nebo jiné podobné řízení, nebo je proti němu podána žaloba na celý majetek </w:t>
      </w:r>
      <w:r w:rsidR="006623DD">
        <w:rPr>
          <w:rFonts w:asciiTheme="majorHAnsi" w:hAnsiTheme="majorHAnsi" w:cstheme="majorHAnsi"/>
          <w:szCs w:val="20"/>
          <w:lang w:val="cs-CZ"/>
        </w:rPr>
        <w:t>Prodávajícího</w:t>
      </w:r>
      <w:r w:rsidRPr="002F7996">
        <w:rPr>
          <w:rFonts w:asciiTheme="majorHAnsi" w:hAnsiTheme="majorHAnsi" w:cstheme="majorHAnsi"/>
          <w:szCs w:val="20"/>
          <w:lang w:val="cs-CZ"/>
        </w:rPr>
        <w:t xml:space="preserve"> nebo jeho část, </w:t>
      </w:r>
      <w:r w:rsidR="005F740D" w:rsidRPr="002F7996">
        <w:rPr>
          <w:rFonts w:asciiTheme="majorHAnsi" w:hAnsiTheme="majorHAnsi" w:cstheme="majorHAnsi"/>
          <w:szCs w:val="20"/>
          <w:lang w:val="cs-CZ"/>
        </w:rPr>
        <w:t xml:space="preserve">a to v takovém rozsahu, které ohrozí plnění závazku Prodávajícího dle této Smlouvy ve vztahu k dodání Zařízení </w:t>
      </w:r>
      <w:r w:rsidRPr="002F7996">
        <w:rPr>
          <w:rFonts w:asciiTheme="majorHAnsi" w:hAnsiTheme="majorHAnsi" w:cstheme="majorHAnsi"/>
          <w:szCs w:val="20"/>
          <w:lang w:val="cs-CZ"/>
        </w:rPr>
        <w:t>a toto obstavení nebo řízení není zrušeno do čtrnácti (14) pracovních dnů;</w:t>
      </w:r>
    </w:p>
    <w:p w14:paraId="542A2229" w14:textId="77777777" w:rsidR="00407D24" w:rsidRPr="002F7996" w:rsidRDefault="00407D24" w:rsidP="00D713D5">
      <w:pPr>
        <w:pStyle w:val="Odstavecseseznamem"/>
        <w:spacing w:line="240" w:lineRule="auto"/>
        <w:ind w:left="1418"/>
        <w:rPr>
          <w:rFonts w:asciiTheme="majorHAnsi" w:hAnsiTheme="majorHAnsi" w:cstheme="majorHAnsi"/>
          <w:szCs w:val="20"/>
          <w:lang w:val="cs-CZ"/>
        </w:rPr>
      </w:pPr>
    </w:p>
    <w:p w14:paraId="6F6D5AAE" w14:textId="0C8B5D40"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Prodávající pozastaví nebo ukončí provozování celé své činnosti nebo její podstatné části</w:t>
      </w:r>
      <w:r w:rsidR="002E4DC2" w:rsidRPr="002F7996">
        <w:rPr>
          <w:rFonts w:asciiTheme="majorHAnsi" w:hAnsiTheme="majorHAnsi" w:cstheme="majorHAnsi"/>
          <w:szCs w:val="20"/>
          <w:lang w:val="cs-CZ"/>
        </w:rPr>
        <w:t>;</w:t>
      </w:r>
    </w:p>
    <w:p w14:paraId="513CB29B" w14:textId="77777777" w:rsidR="00407D24" w:rsidRPr="002F7996" w:rsidRDefault="00407D24" w:rsidP="00407D24">
      <w:pPr>
        <w:pStyle w:val="Odstavecseseznamem"/>
        <w:ind w:left="2736"/>
        <w:rPr>
          <w:rFonts w:asciiTheme="majorHAnsi" w:hAnsiTheme="majorHAnsi" w:cstheme="majorHAnsi"/>
          <w:szCs w:val="20"/>
          <w:lang w:val="cs-CZ"/>
        </w:rPr>
      </w:pPr>
    </w:p>
    <w:p w14:paraId="5B7B5DA7" w14:textId="156FE46A" w:rsidR="00A8641E" w:rsidRPr="002F7996" w:rsidRDefault="006428A3" w:rsidP="00C45DBF">
      <w:pPr>
        <w:pStyle w:val="Odstavecseseznamem"/>
        <w:numPr>
          <w:ilvl w:val="2"/>
          <w:numId w:val="26"/>
        </w:numPr>
        <w:spacing w:line="240" w:lineRule="auto"/>
        <w:ind w:left="1418"/>
        <w:rPr>
          <w:rFonts w:asciiTheme="majorHAnsi" w:hAnsiTheme="majorHAnsi" w:cstheme="majorHAnsi"/>
          <w:szCs w:val="20"/>
          <w:lang w:val="cs-CZ"/>
        </w:rPr>
      </w:pPr>
      <w:bookmarkStart w:id="115" w:name="_Ref196078193"/>
      <w:bookmarkEnd w:id="109"/>
      <w:bookmarkEnd w:id="111"/>
      <w:r w:rsidRPr="002F7996">
        <w:rPr>
          <w:rFonts w:asciiTheme="majorHAnsi" w:hAnsiTheme="majorHAnsi" w:cstheme="majorHAnsi"/>
          <w:szCs w:val="20"/>
          <w:lang w:val="cs-CZ"/>
        </w:rPr>
        <w:t>nastane</w:t>
      </w:r>
      <w:r w:rsidR="00D6408B" w:rsidRPr="002F7996">
        <w:rPr>
          <w:rFonts w:asciiTheme="majorHAnsi" w:hAnsiTheme="majorHAnsi" w:cstheme="majorHAnsi"/>
          <w:szCs w:val="20"/>
          <w:lang w:val="cs-CZ"/>
        </w:rPr>
        <w:t xml:space="preserve"> U</w:t>
      </w:r>
      <w:r w:rsidR="00407D24" w:rsidRPr="002F7996">
        <w:rPr>
          <w:rFonts w:asciiTheme="majorHAnsi" w:hAnsiTheme="majorHAnsi" w:cstheme="majorHAnsi"/>
          <w:szCs w:val="20"/>
          <w:lang w:val="cs-CZ"/>
        </w:rPr>
        <w:t xml:space="preserve">dálost vyšší moci dle článku </w:t>
      </w:r>
      <w:r w:rsidR="00D6408B" w:rsidRPr="002F7996">
        <w:rPr>
          <w:rFonts w:asciiTheme="majorHAnsi" w:hAnsiTheme="majorHAnsi" w:cstheme="majorHAnsi"/>
          <w:szCs w:val="20"/>
          <w:lang w:val="cs-CZ"/>
        </w:rPr>
        <w:fldChar w:fldCharType="begin"/>
      </w:r>
      <w:r w:rsidR="00D6408B" w:rsidRPr="002F7996">
        <w:rPr>
          <w:rFonts w:asciiTheme="majorHAnsi" w:hAnsiTheme="majorHAnsi" w:cstheme="majorHAnsi"/>
          <w:szCs w:val="20"/>
          <w:lang w:val="cs-CZ"/>
        </w:rPr>
        <w:instrText xml:space="preserve"> REF _Ref189747574 \r \h </w:instrText>
      </w:r>
      <w:r w:rsidR="00390FB0" w:rsidRPr="002F7996">
        <w:rPr>
          <w:rFonts w:asciiTheme="majorHAnsi" w:hAnsiTheme="majorHAnsi" w:cstheme="majorHAnsi"/>
          <w:szCs w:val="20"/>
          <w:lang w:val="cs-CZ"/>
        </w:rPr>
        <w:instrText xml:space="preserve"> \* MERGEFORMAT </w:instrText>
      </w:r>
      <w:r w:rsidR="00D6408B" w:rsidRPr="002F7996">
        <w:rPr>
          <w:rFonts w:asciiTheme="majorHAnsi" w:hAnsiTheme="majorHAnsi" w:cstheme="majorHAnsi"/>
          <w:szCs w:val="20"/>
          <w:lang w:val="cs-CZ"/>
        </w:rPr>
      </w:r>
      <w:r w:rsidR="00D6408B"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w:t>
      </w:r>
      <w:r w:rsidR="00D6408B" w:rsidRPr="002F7996">
        <w:rPr>
          <w:rFonts w:asciiTheme="majorHAnsi" w:hAnsiTheme="majorHAnsi" w:cstheme="majorHAnsi"/>
          <w:szCs w:val="20"/>
          <w:lang w:val="cs-CZ"/>
        </w:rPr>
        <w:fldChar w:fldCharType="end"/>
      </w:r>
      <w:r w:rsidR="00D6408B" w:rsidRPr="002F7996">
        <w:rPr>
          <w:rFonts w:asciiTheme="majorHAnsi" w:hAnsiTheme="majorHAnsi" w:cstheme="majorHAnsi"/>
          <w:szCs w:val="20"/>
          <w:lang w:val="cs-CZ"/>
        </w:rPr>
        <w:t xml:space="preserve"> </w:t>
      </w:r>
      <w:r w:rsidR="00407D24" w:rsidRPr="002F7996">
        <w:rPr>
          <w:rFonts w:asciiTheme="majorHAnsi" w:hAnsiTheme="majorHAnsi" w:cstheme="majorHAnsi"/>
          <w:szCs w:val="20"/>
          <w:lang w:val="cs-CZ"/>
        </w:rPr>
        <w:t>této Smlouvy bránící splnění povinností dle této Smlouvy</w:t>
      </w:r>
      <w:r w:rsidR="00D6408B" w:rsidRPr="002F7996">
        <w:rPr>
          <w:rFonts w:asciiTheme="majorHAnsi" w:hAnsiTheme="majorHAnsi" w:cstheme="majorHAnsi"/>
          <w:szCs w:val="20"/>
          <w:lang w:val="cs-CZ"/>
        </w:rPr>
        <w:t xml:space="preserve"> </w:t>
      </w:r>
      <w:r w:rsidR="005F740D" w:rsidRPr="002F7996">
        <w:rPr>
          <w:rFonts w:asciiTheme="majorHAnsi" w:hAnsiTheme="majorHAnsi" w:cstheme="majorHAnsi"/>
          <w:szCs w:val="20"/>
          <w:lang w:val="cs-CZ"/>
        </w:rPr>
        <w:t xml:space="preserve">kteroukoliv Stranou </w:t>
      </w:r>
      <w:r w:rsidR="00D6408B" w:rsidRPr="002F7996">
        <w:rPr>
          <w:rFonts w:asciiTheme="majorHAnsi" w:hAnsiTheme="majorHAnsi" w:cstheme="majorHAnsi"/>
          <w:szCs w:val="20"/>
          <w:lang w:val="cs-CZ"/>
        </w:rPr>
        <w:t xml:space="preserve">po dobu delší než </w:t>
      </w:r>
      <w:r w:rsidR="005F740D" w:rsidRPr="002F7996">
        <w:rPr>
          <w:rFonts w:asciiTheme="majorHAnsi" w:hAnsiTheme="majorHAnsi" w:cstheme="majorHAnsi"/>
          <w:szCs w:val="20"/>
          <w:lang w:val="cs-CZ"/>
        </w:rPr>
        <w:t>90</w:t>
      </w:r>
      <w:r w:rsidR="00D6408B" w:rsidRPr="002F7996">
        <w:rPr>
          <w:rFonts w:asciiTheme="majorHAnsi" w:hAnsiTheme="majorHAnsi" w:cstheme="majorHAnsi"/>
          <w:szCs w:val="20"/>
          <w:lang w:val="cs-CZ"/>
        </w:rPr>
        <w:t xml:space="preserve"> </w:t>
      </w:r>
      <w:r w:rsidR="00407D24" w:rsidRPr="002F7996">
        <w:rPr>
          <w:rFonts w:asciiTheme="majorHAnsi" w:hAnsiTheme="majorHAnsi" w:cstheme="majorHAnsi"/>
          <w:szCs w:val="20"/>
          <w:lang w:val="cs-CZ"/>
        </w:rPr>
        <w:t>dn</w:t>
      </w:r>
      <w:r w:rsidR="005F740D" w:rsidRPr="002F7996">
        <w:rPr>
          <w:rFonts w:asciiTheme="majorHAnsi" w:hAnsiTheme="majorHAnsi" w:cstheme="majorHAnsi"/>
          <w:szCs w:val="20"/>
          <w:lang w:val="cs-CZ"/>
        </w:rPr>
        <w:t>ů</w:t>
      </w:r>
      <w:r w:rsidR="00A8641E" w:rsidRPr="002F7996">
        <w:rPr>
          <w:rFonts w:asciiTheme="majorHAnsi" w:hAnsiTheme="majorHAnsi" w:cstheme="majorHAnsi"/>
          <w:szCs w:val="20"/>
          <w:lang w:val="cs-CZ"/>
        </w:rPr>
        <w:t>;</w:t>
      </w:r>
      <w:bookmarkEnd w:id="115"/>
    </w:p>
    <w:p w14:paraId="3B92E2D2" w14:textId="77777777" w:rsidR="00A33D4E" w:rsidRPr="002F7996" w:rsidRDefault="00A33D4E" w:rsidP="00A33D4E">
      <w:pPr>
        <w:pStyle w:val="Odstavecseseznamem"/>
        <w:rPr>
          <w:rFonts w:asciiTheme="majorHAnsi" w:hAnsiTheme="majorHAnsi" w:cstheme="majorHAnsi"/>
          <w:szCs w:val="20"/>
          <w:lang w:val="cs-CZ"/>
        </w:rPr>
      </w:pPr>
    </w:p>
    <w:p w14:paraId="50DFFA51" w14:textId="411700BE" w:rsidR="00A33D4E" w:rsidRPr="002F7996" w:rsidRDefault="00A33D4E"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vykazuje-li Zařízení vady, které Prodávající neodstranil ve stanovených/sjednaných lhůtách a </w:t>
      </w:r>
      <w:r w:rsidR="00ED191F" w:rsidRPr="002F7996">
        <w:rPr>
          <w:rFonts w:asciiTheme="majorHAnsi" w:hAnsiTheme="majorHAnsi" w:cstheme="majorHAnsi"/>
          <w:szCs w:val="20"/>
          <w:lang w:val="cs-CZ"/>
        </w:rPr>
        <w:t xml:space="preserve">Zákazník </w:t>
      </w:r>
      <w:r w:rsidRPr="002F7996">
        <w:rPr>
          <w:rFonts w:asciiTheme="majorHAnsi" w:hAnsiTheme="majorHAnsi" w:cstheme="majorHAnsi"/>
          <w:szCs w:val="20"/>
          <w:lang w:val="cs-CZ"/>
        </w:rPr>
        <w:t xml:space="preserve">postupuje v souladu s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_Ref190174473 \r \h </w:instrText>
      </w:r>
      <w:r w:rsidR="000528E8"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6.7.3</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w:t>
      </w:r>
    </w:p>
    <w:p w14:paraId="3B78427A" w14:textId="77777777" w:rsidR="001D50A5" w:rsidRPr="002F7996" w:rsidRDefault="001D50A5" w:rsidP="001D50A5">
      <w:pPr>
        <w:pStyle w:val="Odstavecseseznamem"/>
        <w:rPr>
          <w:rFonts w:asciiTheme="majorHAnsi" w:hAnsiTheme="majorHAnsi" w:cstheme="majorHAnsi"/>
          <w:szCs w:val="20"/>
          <w:lang w:val="cs-CZ"/>
        </w:rPr>
      </w:pPr>
    </w:p>
    <w:p w14:paraId="1D0A9EBC" w14:textId="59197952" w:rsidR="001D50A5" w:rsidRPr="002F7996" w:rsidRDefault="001D50A5" w:rsidP="00C45DBF">
      <w:pPr>
        <w:pStyle w:val="Odstavecseseznamem"/>
        <w:numPr>
          <w:ilvl w:val="2"/>
          <w:numId w:val="26"/>
        </w:numPr>
        <w:spacing w:line="240" w:lineRule="auto"/>
        <w:ind w:left="1418"/>
        <w:rPr>
          <w:rFonts w:asciiTheme="majorHAnsi" w:hAnsiTheme="majorHAnsi" w:cstheme="majorHAnsi"/>
          <w:szCs w:val="20"/>
          <w:lang w:val="cs-CZ"/>
        </w:rPr>
      </w:pPr>
      <w:bookmarkStart w:id="116" w:name="_Ref190174886"/>
      <w:r w:rsidRPr="002F7996">
        <w:rPr>
          <w:rFonts w:asciiTheme="majorHAnsi" w:hAnsiTheme="majorHAnsi" w:cstheme="majorHAnsi"/>
          <w:szCs w:val="20"/>
          <w:lang w:val="cs-CZ"/>
        </w:rPr>
        <w:t>prohlášení Prodávajícího dle této Smlouvy se ukáží jako nepravdivá, neúplná nebo nepřesná a taková skutečnost může mít vliv na Plnění, plnění povinností Zákazníka vůči orgánům veřejné správy, plnění zákonných povinností Stran ve vztahu k ZZVZ a předpisům upravující</w:t>
      </w:r>
      <w:r w:rsidR="00ED191F" w:rsidRPr="002F7996">
        <w:rPr>
          <w:rFonts w:asciiTheme="majorHAnsi" w:hAnsiTheme="majorHAnsi" w:cstheme="majorHAnsi"/>
          <w:szCs w:val="20"/>
          <w:lang w:val="cs-CZ"/>
        </w:rPr>
        <w:t>m</w:t>
      </w:r>
      <w:r w:rsidRPr="002F7996">
        <w:rPr>
          <w:rFonts w:asciiTheme="majorHAnsi" w:hAnsiTheme="majorHAnsi" w:cstheme="majorHAnsi"/>
          <w:szCs w:val="20"/>
          <w:lang w:val="cs-CZ"/>
        </w:rPr>
        <w:t xml:space="preserve"> financování, vč. předpisů EU;</w:t>
      </w:r>
      <w:bookmarkEnd w:id="116"/>
    </w:p>
    <w:p w14:paraId="5EFBCBDD" w14:textId="77777777" w:rsidR="00374BDF" w:rsidRPr="002F7996" w:rsidRDefault="00374BDF" w:rsidP="00374BDF">
      <w:pPr>
        <w:pStyle w:val="Odstavecseseznamem"/>
        <w:rPr>
          <w:rFonts w:asciiTheme="majorHAnsi" w:hAnsiTheme="majorHAnsi" w:cstheme="majorHAnsi"/>
          <w:szCs w:val="20"/>
          <w:lang w:val="cs-CZ"/>
        </w:rPr>
      </w:pPr>
    </w:p>
    <w:p w14:paraId="5FFF44B5" w14:textId="7633E924" w:rsidR="00374BDF" w:rsidRPr="002F7996" w:rsidRDefault="00374BDF"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v případě, že dojde k porušení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až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w:t>
      </w:r>
    </w:p>
    <w:p w14:paraId="26C4C515" w14:textId="77777777" w:rsidR="00A8641E" w:rsidRPr="002F7996" w:rsidRDefault="00A8641E" w:rsidP="00A8641E">
      <w:pPr>
        <w:pStyle w:val="Odstavecseseznamem"/>
        <w:rPr>
          <w:rFonts w:asciiTheme="majorHAnsi" w:hAnsiTheme="majorHAnsi" w:cstheme="majorHAnsi"/>
          <w:szCs w:val="20"/>
          <w:lang w:val="cs-CZ"/>
        </w:rPr>
      </w:pPr>
    </w:p>
    <w:p w14:paraId="3956FC8B" w14:textId="6CA987C0" w:rsidR="00407D24" w:rsidRPr="002F7996" w:rsidRDefault="00A8641E" w:rsidP="00C45DBF">
      <w:pPr>
        <w:pStyle w:val="Odstavecseseznamem"/>
        <w:numPr>
          <w:ilvl w:val="2"/>
          <w:numId w:val="26"/>
        </w:numPr>
        <w:spacing w:line="240" w:lineRule="auto"/>
        <w:ind w:left="1418"/>
        <w:rPr>
          <w:rFonts w:asciiTheme="majorHAnsi" w:hAnsiTheme="majorHAnsi" w:cstheme="majorHAnsi"/>
          <w:szCs w:val="20"/>
          <w:lang w:val="cs-CZ"/>
        </w:rPr>
      </w:pPr>
      <w:bookmarkStart w:id="117" w:name="_Ref190179940"/>
      <w:r w:rsidRPr="002F7996">
        <w:rPr>
          <w:rFonts w:asciiTheme="majorHAnsi" w:hAnsiTheme="majorHAnsi" w:cstheme="majorHAnsi"/>
          <w:szCs w:val="20"/>
          <w:lang w:val="cs-CZ"/>
        </w:rPr>
        <w:t xml:space="preserve">Prodávající podstatným způsobem poruší tuto Smlouvu a toto porušení nenapraví ani v dodatečné přiměřené lhůtě, stanovené v písemném oznámení Zákazníka doručeném Prodávajícímu; za podstatné porušení se považuje zejm. </w:t>
      </w:r>
      <w:r w:rsidR="00A33D4E" w:rsidRPr="002F7996">
        <w:rPr>
          <w:rFonts w:asciiTheme="majorHAnsi" w:hAnsiTheme="majorHAnsi" w:cstheme="majorHAnsi"/>
          <w:szCs w:val="20"/>
          <w:lang w:val="cs-CZ"/>
        </w:rPr>
        <w:t xml:space="preserve">nedodání Zařízení v souladu se stanovenou jakostí a kvalitou, </w:t>
      </w:r>
      <w:r w:rsidRPr="002F7996">
        <w:rPr>
          <w:rFonts w:asciiTheme="majorHAnsi" w:hAnsiTheme="majorHAnsi" w:cstheme="majorHAnsi"/>
          <w:szCs w:val="20"/>
          <w:lang w:val="cs-CZ"/>
        </w:rPr>
        <w:t>nedodržení bezpečnostních požadavků na Zařízení,</w:t>
      </w:r>
      <w:r w:rsidR="002E4DC2" w:rsidRPr="002F7996">
        <w:rPr>
          <w:rFonts w:asciiTheme="majorHAnsi" w:hAnsiTheme="majorHAnsi" w:cstheme="majorHAnsi"/>
          <w:szCs w:val="20"/>
          <w:lang w:val="cs-CZ"/>
        </w:rPr>
        <w:t xml:space="preserve"> právní vada Zařízení</w:t>
      </w:r>
      <w:r w:rsidR="00F91587" w:rsidRPr="002F7996">
        <w:rPr>
          <w:rFonts w:asciiTheme="majorHAnsi" w:hAnsiTheme="majorHAnsi" w:cstheme="majorHAnsi"/>
          <w:szCs w:val="20"/>
          <w:lang w:val="cs-CZ"/>
        </w:rPr>
        <w:t xml:space="preserve"> </w:t>
      </w:r>
      <w:r w:rsidR="002E4DC2" w:rsidRPr="002F7996">
        <w:rPr>
          <w:rFonts w:asciiTheme="majorHAnsi" w:hAnsiTheme="majorHAnsi" w:cstheme="majorHAnsi"/>
          <w:szCs w:val="20"/>
          <w:lang w:val="cs-CZ"/>
        </w:rPr>
        <w:t>apod.</w:t>
      </w:r>
      <w:bookmarkEnd w:id="117"/>
      <w:r w:rsidR="002E4DC2" w:rsidRPr="002F7996">
        <w:rPr>
          <w:rFonts w:asciiTheme="majorHAnsi" w:hAnsiTheme="majorHAnsi" w:cstheme="majorHAnsi"/>
          <w:szCs w:val="20"/>
          <w:lang w:val="cs-CZ"/>
        </w:rPr>
        <w:t xml:space="preserve"> </w:t>
      </w:r>
    </w:p>
    <w:p w14:paraId="592343C6" w14:textId="77777777" w:rsidR="00407D24" w:rsidRPr="002F7996" w:rsidRDefault="00407D24" w:rsidP="00407D24">
      <w:pPr>
        <w:pStyle w:val="Odstavecseseznamem"/>
        <w:ind w:left="0"/>
        <w:rPr>
          <w:rFonts w:asciiTheme="majorHAnsi" w:hAnsiTheme="majorHAnsi" w:cstheme="majorHAnsi"/>
          <w:szCs w:val="20"/>
          <w:lang w:val="cs-CZ"/>
        </w:rPr>
      </w:pPr>
    </w:p>
    <w:p w14:paraId="4100181D" w14:textId="6C4F1D30" w:rsidR="00152506" w:rsidRPr="002F7996" w:rsidRDefault="00152506"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Zákazník je</w:t>
      </w:r>
      <w:r w:rsidR="00FF07B5" w:rsidRPr="002F7996">
        <w:rPr>
          <w:rFonts w:asciiTheme="majorHAnsi" w:hAnsiTheme="majorHAnsi" w:cstheme="majorHAnsi"/>
          <w:szCs w:val="20"/>
          <w:lang w:val="cs-CZ"/>
        </w:rPr>
        <w:t xml:space="preserve"> dále oprávněn tuto Smlouvu ukončit z důvodů uvedených v § 223 ZZVZ </w:t>
      </w:r>
      <w:r w:rsidR="002E4DC2" w:rsidRPr="002F7996">
        <w:rPr>
          <w:rFonts w:asciiTheme="majorHAnsi" w:hAnsiTheme="majorHAnsi" w:cstheme="majorHAnsi"/>
          <w:szCs w:val="20"/>
          <w:lang w:val="cs-CZ"/>
        </w:rPr>
        <w:t xml:space="preserve">způsobem tam uvedeným </w:t>
      </w:r>
      <w:r w:rsidR="00FF07B5" w:rsidRPr="002F7996">
        <w:rPr>
          <w:rFonts w:asciiTheme="majorHAnsi" w:hAnsiTheme="majorHAnsi" w:cstheme="majorHAnsi"/>
          <w:szCs w:val="20"/>
          <w:lang w:val="cs-CZ"/>
        </w:rPr>
        <w:t>a</w:t>
      </w:r>
      <w:r w:rsidR="002E4DC2" w:rsidRPr="002F7996">
        <w:rPr>
          <w:rFonts w:asciiTheme="majorHAnsi" w:hAnsiTheme="majorHAnsi" w:cstheme="majorHAnsi"/>
          <w:szCs w:val="20"/>
          <w:lang w:val="cs-CZ"/>
        </w:rPr>
        <w:t xml:space="preserve"> dále v případě, že tak stanoví jiný právní předpis.</w:t>
      </w:r>
    </w:p>
    <w:p w14:paraId="21869BF2" w14:textId="77777777" w:rsidR="006428A3" w:rsidRPr="002F7996" w:rsidRDefault="006428A3" w:rsidP="00407D24">
      <w:pPr>
        <w:pStyle w:val="Odstavecseseznamem"/>
        <w:ind w:left="0"/>
        <w:rPr>
          <w:rFonts w:asciiTheme="majorHAnsi" w:hAnsiTheme="majorHAnsi" w:cstheme="majorHAnsi"/>
          <w:szCs w:val="20"/>
          <w:lang w:val="cs-CZ"/>
        </w:rPr>
      </w:pPr>
    </w:p>
    <w:p w14:paraId="1AEED2A9" w14:textId="0F0B50C2" w:rsidR="002E4DC2" w:rsidRPr="002F7996" w:rsidRDefault="00407D24"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 případě </w:t>
      </w:r>
      <w:r w:rsidR="006428A3" w:rsidRPr="002F7996">
        <w:rPr>
          <w:rFonts w:asciiTheme="majorHAnsi" w:hAnsiTheme="majorHAnsi" w:cstheme="majorHAnsi"/>
          <w:szCs w:val="20"/>
          <w:lang w:val="cs-CZ"/>
        </w:rPr>
        <w:t xml:space="preserve">řádného </w:t>
      </w:r>
      <w:r w:rsidRPr="002F7996">
        <w:rPr>
          <w:rFonts w:asciiTheme="majorHAnsi" w:hAnsiTheme="majorHAnsi" w:cstheme="majorHAnsi"/>
          <w:szCs w:val="20"/>
          <w:lang w:val="cs-CZ"/>
        </w:rPr>
        <w:t xml:space="preserve">ukončení Smlouvy </w:t>
      </w:r>
      <w:r w:rsidR="00A33D4E" w:rsidRPr="002F7996">
        <w:rPr>
          <w:rFonts w:asciiTheme="majorHAnsi" w:hAnsiTheme="majorHAnsi" w:cstheme="majorHAnsi"/>
          <w:szCs w:val="20"/>
          <w:lang w:val="cs-CZ"/>
        </w:rPr>
        <w:t xml:space="preserve">odstoupením Prodávajícího je </w:t>
      </w:r>
      <w:r w:rsidRPr="002F7996">
        <w:rPr>
          <w:rFonts w:asciiTheme="majorHAnsi" w:hAnsiTheme="majorHAnsi" w:cstheme="majorHAnsi"/>
          <w:szCs w:val="20"/>
          <w:lang w:val="cs-CZ"/>
        </w:rPr>
        <w:t xml:space="preserve">Zákazník povinen </w:t>
      </w:r>
      <w:r w:rsidR="006428A3" w:rsidRPr="002F7996">
        <w:rPr>
          <w:rFonts w:asciiTheme="majorHAnsi" w:hAnsiTheme="majorHAnsi" w:cstheme="majorHAnsi"/>
          <w:szCs w:val="20"/>
          <w:lang w:val="cs-CZ"/>
        </w:rPr>
        <w:t xml:space="preserve">uhradit Prodávajícímu poměrnou část Odměny za dosud poskytnuté plnění. V případě, že Zařízení nebylo dosud Zákazníkem akceptováno, zahrnuje tato část Odměny i náklady na </w:t>
      </w:r>
      <w:r w:rsidR="002E4DC2" w:rsidRPr="002F7996">
        <w:rPr>
          <w:rFonts w:asciiTheme="majorHAnsi" w:hAnsiTheme="majorHAnsi" w:cstheme="majorHAnsi"/>
          <w:szCs w:val="20"/>
          <w:lang w:val="cs-CZ"/>
        </w:rPr>
        <w:t xml:space="preserve">do té doby rozpracovanou </w:t>
      </w:r>
      <w:r w:rsidR="006428A3" w:rsidRPr="002F7996">
        <w:rPr>
          <w:rFonts w:asciiTheme="majorHAnsi" w:hAnsiTheme="majorHAnsi" w:cstheme="majorHAnsi"/>
          <w:szCs w:val="20"/>
          <w:lang w:val="cs-CZ"/>
        </w:rPr>
        <w:t>výrobu</w:t>
      </w:r>
      <w:r w:rsidR="002E4DC2" w:rsidRPr="002F7996">
        <w:rPr>
          <w:rFonts w:asciiTheme="majorHAnsi" w:hAnsiTheme="majorHAnsi" w:cstheme="majorHAnsi"/>
          <w:szCs w:val="20"/>
          <w:lang w:val="cs-CZ"/>
        </w:rPr>
        <w:t xml:space="preserve">, případně dosud poskytnuté Služby a náklady spojené s plněním této Smlouvy </w:t>
      </w:r>
      <w:r w:rsidR="006428A3" w:rsidRPr="002F7996">
        <w:rPr>
          <w:rFonts w:asciiTheme="majorHAnsi" w:hAnsiTheme="majorHAnsi" w:cstheme="majorHAnsi"/>
          <w:szCs w:val="20"/>
          <w:lang w:val="cs-CZ"/>
        </w:rPr>
        <w:t>a přiměřen</w:t>
      </w:r>
      <w:r w:rsidR="00A33D4E" w:rsidRPr="002F7996">
        <w:rPr>
          <w:rFonts w:asciiTheme="majorHAnsi" w:hAnsiTheme="majorHAnsi" w:cstheme="majorHAnsi"/>
          <w:szCs w:val="20"/>
          <w:lang w:val="cs-CZ"/>
        </w:rPr>
        <w:t xml:space="preserve">ý zisk </w:t>
      </w:r>
      <w:r w:rsidR="006428A3" w:rsidRPr="002F7996">
        <w:rPr>
          <w:rFonts w:asciiTheme="majorHAnsi" w:hAnsiTheme="majorHAnsi" w:cstheme="majorHAnsi"/>
          <w:szCs w:val="20"/>
          <w:lang w:val="cs-CZ"/>
        </w:rPr>
        <w:t>Prodávajícího</w:t>
      </w:r>
      <w:r w:rsidR="00A33D4E" w:rsidRPr="002F7996">
        <w:rPr>
          <w:rFonts w:asciiTheme="majorHAnsi" w:hAnsiTheme="majorHAnsi" w:cstheme="majorHAnsi"/>
          <w:szCs w:val="20"/>
          <w:lang w:val="cs-CZ"/>
        </w:rPr>
        <w:t>, očekávatelný z této Smlouvy</w:t>
      </w:r>
      <w:r w:rsidR="006428A3" w:rsidRPr="002F7996">
        <w:rPr>
          <w:rFonts w:asciiTheme="majorHAnsi" w:hAnsiTheme="majorHAnsi" w:cstheme="majorHAnsi"/>
          <w:szCs w:val="20"/>
          <w:lang w:val="cs-CZ"/>
        </w:rPr>
        <w:t xml:space="preserve">, a to vždy poměrně k celkové Odměně. </w:t>
      </w:r>
      <w:r w:rsidR="00362071" w:rsidRPr="002F7996">
        <w:rPr>
          <w:rFonts w:asciiTheme="majorHAnsi" w:hAnsiTheme="majorHAnsi" w:cstheme="majorHAnsi"/>
          <w:szCs w:val="20"/>
          <w:lang w:val="cs-CZ"/>
        </w:rPr>
        <w:t xml:space="preserve">Bylo-li Zařízení již akceptováno, je Prodávající povinen před samotným odstoupením Zákazníkovi poskytnout </w:t>
      </w:r>
      <w:r w:rsidR="00A33D4E" w:rsidRPr="002F7996">
        <w:rPr>
          <w:rFonts w:asciiTheme="majorHAnsi" w:hAnsiTheme="majorHAnsi" w:cstheme="majorHAnsi"/>
          <w:szCs w:val="20"/>
          <w:lang w:val="cs-CZ"/>
        </w:rPr>
        <w:t xml:space="preserve">v přiměřené lhůtě </w:t>
      </w:r>
      <w:r w:rsidR="00B13532" w:rsidRPr="002F7996">
        <w:rPr>
          <w:rFonts w:asciiTheme="majorHAnsi" w:hAnsiTheme="majorHAnsi" w:cstheme="majorHAnsi"/>
          <w:szCs w:val="20"/>
          <w:lang w:val="cs-CZ"/>
        </w:rPr>
        <w:t xml:space="preserve">stanovené písemným oznámením </w:t>
      </w:r>
      <w:r w:rsidR="00362071" w:rsidRPr="002F7996">
        <w:rPr>
          <w:rFonts w:asciiTheme="majorHAnsi" w:hAnsiTheme="majorHAnsi" w:cstheme="majorHAnsi"/>
          <w:szCs w:val="20"/>
          <w:lang w:val="cs-CZ"/>
        </w:rPr>
        <w:t xml:space="preserve">možnost doplatit </w:t>
      </w:r>
      <w:r w:rsidR="00B13532" w:rsidRPr="002F7996">
        <w:rPr>
          <w:rFonts w:asciiTheme="majorHAnsi" w:hAnsiTheme="majorHAnsi" w:cstheme="majorHAnsi"/>
          <w:szCs w:val="20"/>
          <w:lang w:val="cs-CZ"/>
        </w:rPr>
        <w:t xml:space="preserve">Prodávajícímu </w:t>
      </w:r>
      <w:r w:rsidR="00362071" w:rsidRPr="002F7996">
        <w:rPr>
          <w:rFonts w:asciiTheme="majorHAnsi" w:hAnsiTheme="majorHAnsi" w:cstheme="majorHAnsi"/>
          <w:szCs w:val="20"/>
          <w:lang w:val="cs-CZ"/>
        </w:rPr>
        <w:t>Odměnu a v takovém případě má Zákazník možnost doplatit Odměnu jako celek</w:t>
      </w:r>
      <w:r w:rsidR="002E4DC2" w:rsidRPr="002F7996">
        <w:rPr>
          <w:rFonts w:asciiTheme="majorHAnsi" w:hAnsiTheme="majorHAnsi" w:cstheme="majorHAnsi"/>
          <w:szCs w:val="20"/>
          <w:lang w:val="cs-CZ"/>
        </w:rPr>
        <w:t xml:space="preserve"> a Zařízení si ponechat ve svém vlastnictví. </w:t>
      </w:r>
    </w:p>
    <w:p w14:paraId="1FC45452" w14:textId="77777777" w:rsidR="00407D24" w:rsidRPr="002F7996" w:rsidRDefault="00407D24" w:rsidP="00407D24">
      <w:pPr>
        <w:pStyle w:val="Odstavecseseznamem"/>
        <w:rPr>
          <w:rFonts w:asciiTheme="majorHAnsi" w:hAnsiTheme="majorHAnsi" w:cstheme="majorHAnsi"/>
          <w:szCs w:val="20"/>
          <w:lang w:val="cs-CZ"/>
        </w:rPr>
      </w:pPr>
      <w:bookmarkStart w:id="118" w:name="_Ref466534155"/>
    </w:p>
    <w:p w14:paraId="7796F6F3" w14:textId="5E124083" w:rsidR="00D6408B" w:rsidRPr="002F7996" w:rsidRDefault="00D6408B"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 případě </w:t>
      </w:r>
      <w:r w:rsidR="00B13532" w:rsidRPr="002F7996">
        <w:rPr>
          <w:rFonts w:asciiTheme="majorHAnsi" w:hAnsiTheme="majorHAnsi" w:cstheme="majorHAnsi"/>
          <w:szCs w:val="20"/>
          <w:lang w:val="cs-CZ"/>
        </w:rPr>
        <w:t xml:space="preserve">řádného </w:t>
      </w:r>
      <w:r w:rsidRPr="002F7996">
        <w:rPr>
          <w:rFonts w:asciiTheme="majorHAnsi" w:hAnsiTheme="majorHAnsi" w:cstheme="majorHAnsi"/>
          <w:szCs w:val="20"/>
          <w:lang w:val="cs-CZ"/>
        </w:rPr>
        <w:t xml:space="preserve">ukončení Smlouvy </w:t>
      </w:r>
      <w:r w:rsidR="00A33D4E" w:rsidRPr="002F7996">
        <w:rPr>
          <w:rFonts w:asciiTheme="majorHAnsi" w:hAnsiTheme="majorHAnsi" w:cstheme="majorHAnsi"/>
          <w:szCs w:val="20"/>
          <w:lang w:val="cs-CZ"/>
        </w:rPr>
        <w:t xml:space="preserve">odstoupením Zákazníka je Prodávající povinen vrátit Zákazníkovi do té doby poskytnuté plnění, zejm. </w:t>
      </w:r>
      <w:r w:rsidR="00F70187">
        <w:rPr>
          <w:rFonts w:asciiTheme="majorHAnsi" w:hAnsiTheme="majorHAnsi" w:cstheme="majorHAnsi"/>
          <w:szCs w:val="20"/>
          <w:lang w:val="cs-CZ"/>
        </w:rPr>
        <w:t xml:space="preserve">všechny dosud uhrazené </w:t>
      </w:r>
      <w:r w:rsidR="00A33D4E" w:rsidRPr="002F7996">
        <w:rPr>
          <w:rFonts w:asciiTheme="majorHAnsi" w:hAnsiTheme="majorHAnsi" w:cstheme="majorHAnsi"/>
          <w:szCs w:val="20"/>
          <w:lang w:val="cs-CZ"/>
        </w:rPr>
        <w:t>splátk</w:t>
      </w:r>
      <w:r w:rsidR="00F70187">
        <w:rPr>
          <w:rFonts w:asciiTheme="majorHAnsi" w:hAnsiTheme="majorHAnsi" w:cstheme="majorHAnsi"/>
          <w:szCs w:val="20"/>
          <w:lang w:val="cs-CZ"/>
        </w:rPr>
        <w:t xml:space="preserve">y </w:t>
      </w:r>
      <w:r w:rsidR="00A33D4E" w:rsidRPr="002F7996">
        <w:rPr>
          <w:rFonts w:asciiTheme="majorHAnsi" w:hAnsiTheme="majorHAnsi" w:cstheme="majorHAnsi"/>
          <w:szCs w:val="20"/>
          <w:lang w:val="cs-CZ"/>
        </w:rPr>
        <w:t>Odměny a uhradit mu vzniklé náklady, např. s cestováním na přejímky a školení, úroky z čerpání úvěru sjednaného pro pořízení Zařízení, pokuty správních orgánů za nerealizaci podmínek rozhodnutí o udělení dotace apod.</w:t>
      </w:r>
      <w:r w:rsidR="0024507E" w:rsidRPr="002F7996">
        <w:rPr>
          <w:rFonts w:asciiTheme="majorHAnsi" w:hAnsiTheme="majorHAnsi" w:cstheme="majorHAnsi"/>
          <w:szCs w:val="20"/>
          <w:lang w:val="cs-CZ"/>
        </w:rPr>
        <w:t xml:space="preserve">, a to bez zbytečného odkladu po doručení písemné výzvy Prodávajícímu. </w:t>
      </w:r>
      <w:r w:rsidR="00A33D4E" w:rsidRPr="002F7996">
        <w:rPr>
          <w:rFonts w:asciiTheme="majorHAnsi" w:hAnsiTheme="majorHAnsi" w:cstheme="majorHAnsi"/>
          <w:szCs w:val="20"/>
          <w:lang w:val="cs-CZ"/>
        </w:rPr>
        <w:t xml:space="preserve">Bylo-li Zařízení již dodáno do Místa dodání, je Prodávající povinen, nedohodnou-li se Strany jinak, odvézt Zařízení z Místa dodání bez zbytečného odkladu a na svůj </w:t>
      </w:r>
      <w:r w:rsidR="00A33D4E" w:rsidRPr="002F7996">
        <w:rPr>
          <w:rFonts w:asciiTheme="majorHAnsi" w:hAnsiTheme="majorHAnsi" w:cstheme="majorHAnsi"/>
          <w:szCs w:val="20"/>
          <w:lang w:val="cs-CZ"/>
        </w:rPr>
        <w:lastRenderedPageBreak/>
        <w:t>náklad. K tomu Zákazník poskytne přiměřenou součinno</w:t>
      </w:r>
      <w:r w:rsidR="001D50A5" w:rsidRPr="002F7996">
        <w:rPr>
          <w:rFonts w:asciiTheme="majorHAnsi" w:hAnsiTheme="majorHAnsi" w:cstheme="majorHAnsi"/>
          <w:szCs w:val="20"/>
          <w:lang w:val="cs-CZ"/>
        </w:rPr>
        <w:t>s</w:t>
      </w:r>
      <w:r w:rsidR="00A33D4E" w:rsidRPr="002F7996">
        <w:rPr>
          <w:rFonts w:asciiTheme="majorHAnsi" w:hAnsiTheme="majorHAnsi" w:cstheme="majorHAnsi"/>
          <w:szCs w:val="20"/>
          <w:lang w:val="cs-CZ"/>
        </w:rPr>
        <w:t>t.</w:t>
      </w:r>
      <w:r w:rsidR="00A24143" w:rsidRPr="002F7996">
        <w:rPr>
          <w:rFonts w:asciiTheme="majorHAnsi" w:hAnsiTheme="majorHAnsi" w:cstheme="majorHAnsi"/>
          <w:szCs w:val="20"/>
          <w:lang w:val="cs-CZ"/>
        </w:rPr>
        <w:t xml:space="preserve"> Prodávající bere na vědomí, že pro Zákazníka má Plnění smysl pouze v případě, že je mu dodáno bezvadné a funkční Zařízení jako celek.</w:t>
      </w:r>
    </w:p>
    <w:p w14:paraId="0FA66AED" w14:textId="77777777" w:rsidR="006A0B7A" w:rsidRPr="002F7996" w:rsidRDefault="006A0B7A" w:rsidP="006A0B7A">
      <w:pPr>
        <w:pStyle w:val="Odstavecseseznamem"/>
        <w:rPr>
          <w:rFonts w:asciiTheme="majorHAnsi" w:hAnsiTheme="majorHAnsi" w:cstheme="majorHAnsi"/>
          <w:szCs w:val="20"/>
          <w:lang w:val="cs-CZ"/>
        </w:rPr>
      </w:pPr>
    </w:p>
    <w:p w14:paraId="0DA86138" w14:textId="65174FE6" w:rsidR="006A0B7A" w:rsidRPr="00A02EE3" w:rsidRDefault="006A0B7A"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eastAsia="Times New Roman" w:hAnsiTheme="majorHAnsi" w:cstheme="majorHAnsi"/>
          <w:color w:val="000000"/>
          <w:szCs w:val="20"/>
          <w:lang w:val="cs-CZ"/>
        </w:rPr>
        <w:t xml:space="preserve">Je-li od této Smlouvy odstoupeno z důvodu </w:t>
      </w:r>
      <w:r w:rsidRPr="00A02EE3">
        <w:rPr>
          <w:rFonts w:asciiTheme="majorHAnsi" w:eastAsia="Times New Roman" w:hAnsiTheme="majorHAnsi" w:cstheme="majorHAnsi"/>
          <w:color w:val="000000"/>
          <w:szCs w:val="20"/>
          <w:lang w:val="cs-CZ"/>
        </w:rPr>
        <w:t xml:space="preserve">dle čl. </w:t>
      </w:r>
      <w:r w:rsidRPr="00A02EE3">
        <w:rPr>
          <w:rFonts w:asciiTheme="majorHAnsi" w:eastAsia="Times New Roman" w:hAnsiTheme="majorHAnsi" w:cstheme="majorHAnsi"/>
          <w:color w:val="000000"/>
          <w:szCs w:val="20"/>
          <w:lang w:val="cs-CZ"/>
        </w:rPr>
        <w:fldChar w:fldCharType="begin"/>
      </w:r>
      <w:r w:rsidRPr="00A02EE3">
        <w:rPr>
          <w:rFonts w:asciiTheme="majorHAnsi" w:eastAsia="Times New Roman" w:hAnsiTheme="majorHAnsi" w:cstheme="majorHAnsi"/>
          <w:color w:val="000000"/>
          <w:szCs w:val="20"/>
          <w:lang w:val="cs-CZ"/>
        </w:rPr>
        <w:instrText xml:space="preserve"> REF _Ref196078182 \r \h </w:instrText>
      </w:r>
      <w:r w:rsidR="00E33F4F" w:rsidRPr="00A02EE3">
        <w:rPr>
          <w:rFonts w:asciiTheme="majorHAnsi" w:eastAsia="Times New Roman" w:hAnsiTheme="majorHAnsi" w:cstheme="majorHAnsi"/>
          <w:color w:val="000000"/>
          <w:szCs w:val="20"/>
          <w:lang w:val="cs-CZ"/>
        </w:rPr>
        <w:instrText xml:space="preserve"> \* MERGEFORMAT </w:instrText>
      </w:r>
      <w:r w:rsidRPr="00A02EE3">
        <w:rPr>
          <w:rFonts w:asciiTheme="majorHAnsi" w:eastAsia="Times New Roman" w:hAnsiTheme="majorHAnsi" w:cstheme="majorHAnsi"/>
          <w:color w:val="000000"/>
          <w:szCs w:val="20"/>
          <w:lang w:val="cs-CZ"/>
        </w:rPr>
      </w:r>
      <w:r w:rsidRPr="00A02EE3">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16.3.6</w:t>
      </w:r>
      <w:r w:rsidRPr="00A02EE3">
        <w:rPr>
          <w:rFonts w:asciiTheme="majorHAnsi" w:eastAsia="Times New Roman" w:hAnsiTheme="majorHAnsi" w:cstheme="majorHAnsi"/>
          <w:color w:val="000000"/>
          <w:szCs w:val="20"/>
          <w:lang w:val="cs-CZ"/>
        </w:rPr>
        <w:fldChar w:fldCharType="end"/>
      </w:r>
      <w:r w:rsidRPr="00A02EE3">
        <w:rPr>
          <w:rFonts w:asciiTheme="majorHAnsi" w:eastAsia="Times New Roman" w:hAnsiTheme="majorHAnsi" w:cstheme="majorHAnsi"/>
          <w:color w:val="000000"/>
          <w:szCs w:val="20"/>
          <w:lang w:val="cs-CZ"/>
        </w:rPr>
        <w:t xml:space="preserve"> nebo </w:t>
      </w:r>
      <w:r w:rsidRPr="00A02EE3">
        <w:rPr>
          <w:rFonts w:asciiTheme="majorHAnsi" w:eastAsia="Times New Roman" w:hAnsiTheme="majorHAnsi" w:cstheme="majorHAnsi"/>
          <w:color w:val="000000"/>
          <w:szCs w:val="20"/>
          <w:lang w:val="cs-CZ"/>
        </w:rPr>
        <w:fldChar w:fldCharType="begin"/>
      </w:r>
      <w:r w:rsidRPr="00A02EE3">
        <w:rPr>
          <w:rFonts w:asciiTheme="majorHAnsi" w:eastAsia="Times New Roman" w:hAnsiTheme="majorHAnsi" w:cstheme="majorHAnsi"/>
          <w:color w:val="000000"/>
          <w:szCs w:val="20"/>
          <w:lang w:val="cs-CZ"/>
        </w:rPr>
        <w:instrText xml:space="preserve"> REF _Ref196078193 \r \h </w:instrText>
      </w:r>
      <w:r w:rsidR="00E33F4F" w:rsidRPr="00A02EE3">
        <w:rPr>
          <w:rFonts w:asciiTheme="majorHAnsi" w:eastAsia="Times New Roman" w:hAnsiTheme="majorHAnsi" w:cstheme="majorHAnsi"/>
          <w:color w:val="000000"/>
          <w:szCs w:val="20"/>
          <w:lang w:val="cs-CZ"/>
        </w:rPr>
        <w:instrText xml:space="preserve"> \* MERGEFORMAT </w:instrText>
      </w:r>
      <w:r w:rsidRPr="00A02EE3">
        <w:rPr>
          <w:rFonts w:asciiTheme="majorHAnsi" w:eastAsia="Times New Roman" w:hAnsiTheme="majorHAnsi" w:cstheme="majorHAnsi"/>
          <w:color w:val="000000"/>
          <w:szCs w:val="20"/>
          <w:lang w:val="cs-CZ"/>
        </w:rPr>
      </w:r>
      <w:r w:rsidRPr="00A02EE3">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16.4.6</w:t>
      </w:r>
      <w:r w:rsidRPr="00A02EE3">
        <w:rPr>
          <w:rFonts w:asciiTheme="majorHAnsi" w:eastAsia="Times New Roman" w:hAnsiTheme="majorHAnsi" w:cstheme="majorHAnsi"/>
          <w:color w:val="000000"/>
          <w:szCs w:val="20"/>
          <w:lang w:val="cs-CZ"/>
        </w:rPr>
        <w:fldChar w:fldCharType="end"/>
      </w:r>
      <w:r w:rsidRPr="00A02EE3">
        <w:rPr>
          <w:rFonts w:asciiTheme="majorHAnsi" w:eastAsia="Times New Roman" w:hAnsiTheme="majorHAnsi" w:cstheme="majorHAnsi"/>
          <w:color w:val="000000"/>
          <w:szCs w:val="20"/>
          <w:lang w:val="cs-CZ"/>
        </w:rPr>
        <w:t xml:space="preserve"> výše, Strany si nehradí žádného plnění ani újmu</w:t>
      </w:r>
      <w:r w:rsidR="00721B11" w:rsidRPr="00A02EE3">
        <w:rPr>
          <w:rFonts w:asciiTheme="majorHAnsi" w:eastAsia="Times New Roman" w:hAnsiTheme="majorHAnsi" w:cstheme="majorHAnsi"/>
          <w:color w:val="000000"/>
          <w:szCs w:val="20"/>
          <w:lang w:val="cs-CZ"/>
        </w:rPr>
        <w:t xml:space="preserve"> a vracejí si poskytnuté plnění.</w:t>
      </w:r>
    </w:p>
    <w:p w14:paraId="758CAFFA" w14:textId="77777777" w:rsidR="00D6408B" w:rsidRPr="002F7996" w:rsidRDefault="00D6408B" w:rsidP="00D6408B">
      <w:pPr>
        <w:pStyle w:val="Odstavecseseznamem"/>
        <w:rPr>
          <w:rFonts w:asciiTheme="majorHAnsi" w:hAnsiTheme="majorHAnsi" w:cstheme="majorHAnsi"/>
          <w:szCs w:val="20"/>
          <w:lang w:val="cs-CZ"/>
        </w:rPr>
      </w:pPr>
    </w:p>
    <w:p w14:paraId="3B34FF01" w14:textId="11D443B1" w:rsidR="007C07B6" w:rsidRPr="002F7996" w:rsidRDefault="007C07B6"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Odstoupení musí být provedeno písemnou formou a musí být řádně doručeno druhé </w:t>
      </w:r>
      <w:r w:rsidR="00ED191F"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traně. Odstoupení je účinné ode dne, kdy bylo oznámení o odstoupení doručeno příslušné </w:t>
      </w:r>
      <w:r w:rsidR="0044752F"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traně. Neuvede-li </w:t>
      </w:r>
      <w:r w:rsidR="0044752F" w:rsidRPr="002F7996">
        <w:rPr>
          <w:rFonts w:asciiTheme="majorHAnsi" w:hAnsiTheme="majorHAnsi" w:cstheme="majorHAnsi"/>
          <w:szCs w:val="20"/>
          <w:lang w:val="cs-CZ"/>
        </w:rPr>
        <w:t>S</w:t>
      </w:r>
      <w:r w:rsidRPr="002F7996">
        <w:rPr>
          <w:rFonts w:asciiTheme="majorHAnsi" w:hAnsiTheme="majorHAnsi" w:cstheme="majorHAnsi"/>
          <w:szCs w:val="20"/>
          <w:lang w:val="cs-CZ"/>
        </w:rPr>
        <w:t>trana, že odstupuje od části Smlouvy, má se za to, že odstupuje od celé Smlouvy.</w:t>
      </w:r>
      <w:r w:rsidR="0044752F" w:rsidRPr="002F7996">
        <w:rPr>
          <w:rFonts w:asciiTheme="majorHAnsi" w:hAnsiTheme="majorHAnsi" w:cstheme="majorHAnsi"/>
          <w:szCs w:val="20"/>
          <w:lang w:val="cs-CZ"/>
        </w:rPr>
        <w:t xml:space="preserve"> </w:t>
      </w:r>
    </w:p>
    <w:p w14:paraId="5D3C4FBF" w14:textId="77777777" w:rsidR="00A33D4E" w:rsidRPr="002F7996" w:rsidRDefault="00A33D4E" w:rsidP="00A33D4E">
      <w:pPr>
        <w:pStyle w:val="Odstavecseseznamem"/>
        <w:rPr>
          <w:rFonts w:asciiTheme="majorHAnsi" w:hAnsiTheme="majorHAnsi" w:cstheme="majorHAnsi"/>
          <w:szCs w:val="20"/>
          <w:lang w:val="cs-CZ"/>
        </w:rPr>
      </w:pPr>
    </w:p>
    <w:p w14:paraId="39D81D22" w14:textId="3E8A590D" w:rsidR="007C07B6" w:rsidRPr="002F7996" w:rsidRDefault="0044752F" w:rsidP="00C45DBF">
      <w:pPr>
        <w:pStyle w:val="Odstavecseseznamem"/>
        <w:numPr>
          <w:ilvl w:val="1"/>
          <w:numId w:val="26"/>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Řádným a účinným o</w:t>
      </w:r>
      <w:r w:rsidR="007C07B6" w:rsidRPr="002F7996">
        <w:rPr>
          <w:rFonts w:asciiTheme="majorHAnsi" w:hAnsiTheme="majorHAnsi" w:cstheme="majorHAnsi"/>
          <w:szCs w:val="20"/>
          <w:lang w:val="cs-CZ"/>
        </w:rPr>
        <w:t xml:space="preserve">dstoupením tato Smlouva zaniká. </w:t>
      </w:r>
      <w:r w:rsidR="00B13532" w:rsidRPr="002F7996">
        <w:rPr>
          <w:rFonts w:asciiTheme="majorHAnsi" w:hAnsiTheme="majorHAnsi" w:cstheme="majorHAnsi"/>
          <w:szCs w:val="20"/>
          <w:lang w:val="cs-CZ"/>
        </w:rPr>
        <w:t>Ukončením této Smlouvy</w:t>
      </w:r>
      <w:r w:rsidR="007C07B6" w:rsidRPr="002F7996">
        <w:rPr>
          <w:rFonts w:asciiTheme="majorHAnsi" w:hAnsiTheme="majorHAnsi" w:cstheme="majorHAnsi"/>
          <w:szCs w:val="20"/>
          <w:lang w:val="cs-CZ"/>
        </w:rPr>
        <w:t xml:space="preserve"> nejsou dotčena následující ustanovení této Smlouvy a nároky </w:t>
      </w:r>
      <w:r w:rsidRPr="002F7996">
        <w:rPr>
          <w:rFonts w:asciiTheme="majorHAnsi" w:hAnsiTheme="majorHAnsi" w:cstheme="majorHAnsi"/>
          <w:szCs w:val="20"/>
          <w:lang w:val="cs-CZ"/>
        </w:rPr>
        <w:t>S</w:t>
      </w:r>
      <w:r w:rsidR="007C07B6" w:rsidRPr="002F7996">
        <w:rPr>
          <w:rFonts w:asciiTheme="majorHAnsi" w:hAnsiTheme="majorHAnsi" w:cstheme="majorHAnsi"/>
          <w:szCs w:val="20"/>
          <w:lang w:val="cs-CZ"/>
        </w:rPr>
        <w:t>tran:</w:t>
      </w:r>
    </w:p>
    <w:p w14:paraId="4DB1A4DD" w14:textId="77777777" w:rsidR="001D50A5" w:rsidRPr="002F7996" w:rsidRDefault="001D50A5" w:rsidP="001D50A5">
      <w:pPr>
        <w:pStyle w:val="Odstavecseseznamem"/>
        <w:rPr>
          <w:rFonts w:asciiTheme="majorHAnsi" w:hAnsiTheme="majorHAnsi" w:cstheme="majorHAnsi"/>
          <w:szCs w:val="20"/>
          <w:lang w:val="cs-CZ"/>
        </w:rPr>
      </w:pPr>
    </w:p>
    <w:p w14:paraId="32E278CB" w14:textId="192E5743"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nároky týkající se náhrady </w:t>
      </w:r>
      <w:r w:rsidR="00362071" w:rsidRPr="002F7996">
        <w:rPr>
          <w:rFonts w:asciiTheme="majorHAnsi" w:hAnsiTheme="majorHAnsi" w:cstheme="majorHAnsi"/>
          <w:szCs w:val="20"/>
          <w:lang w:val="cs-CZ"/>
        </w:rPr>
        <w:t>újmy</w:t>
      </w:r>
      <w:r w:rsidRPr="002F7996">
        <w:rPr>
          <w:rFonts w:asciiTheme="majorHAnsi" w:hAnsiTheme="majorHAnsi" w:cstheme="majorHAnsi"/>
          <w:szCs w:val="20"/>
          <w:lang w:val="cs-CZ"/>
        </w:rPr>
        <w:t xml:space="preserve"> vzniklé porušením této Smlouvy;</w:t>
      </w:r>
    </w:p>
    <w:p w14:paraId="3540DC9D" w14:textId="1797EA66"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nároky týkající se zaplacení smluvních </w:t>
      </w:r>
      <w:r w:rsidR="00362071" w:rsidRPr="002F7996">
        <w:rPr>
          <w:rFonts w:asciiTheme="majorHAnsi" w:hAnsiTheme="majorHAnsi" w:cstheme="majorHAnsi"/>
          <w:szCs w:val="20"/>
          <w:lang w:val="cs-CZ"/>
        </w:rPr>
        <w:t>sankcí</w:t>
      </w:r>
      <w:r w:rsidRPr="002F7996">
        <w:rPr>
          <w:rFonts w:asciiTheme="majorHAnsi" w:hAnsiTheme="majorHAnsi" w:cstheme="majorHAnsi"/>
          <w:szCs w:val="20"/>
          <w:lang w:val="cs-CZ"/>
        </w:rPr>
        <w:t xml:space="preserve"> vzniklé porušením této Smlouvy;</w:t>
      </w:r>
    </w:p>
    <w:p w14:paraId="145C36D9" w14:textId="0C2AA533"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ustanovení upravující vypořádání </w:t>
      </w:r>
      <w:r w:rsidR="0044752F" w:rsidRPr="002F7996">
        <w:rPr>
          <w:rFonts w:asciiTheme="majorHAnsi" w:hAnsiTheme="majorHAnsi" w:cstheme="majorHAnsi"/>
          <w:szCs w:val="20"/>
          <w:lang w:val="cs-CZ"/>
        </w:rPr>
        <w:t>S</w:t>
      </w:r>
      <w:r w:rsidRPr="002F7996">
        <w:rPr>
          <w:rFonts w:asciiTheme="majorHAnsi" w:hAnsiTheme="majorHAnsi" w:cstheme="majorHAnsi"/>
          <w:szCs w:val="20"/>
          <w:lang w:val="cs-CZ"/>
        </w:rPr>
        <w:t>tran pro případ odstoupení;</w:t>
      </w:r>
    </w:p>
    <w:p w14:paraId="52D2FFF8" w14:textId="0AEBFA96" w:rsidR="00ED191F" w:rsidRPr="002F7996" w:rsidRDefault="00ED191F"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ustanovení čl.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_Ref190429084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w:t>
      </w:r>
      <w:r w:rsidRPr="002F7996">
        <w:rPr>
          <w:rFonts w:asciiTheme="majorHAnsi" w:hAnsiTheme="majorHAnsi" w:cstheme="majorHAnsi"/>
          <w:szCs w:val="20"/>
          <w:lang w:val="cs-CZ"/>
        </w:rPr>
        <w:fldChar w:fldCharType="end"/>
      </w:r>
      <w:r w:rsidRPr="002F7996">
        <w:rPr>
          <w:rFonts w:asciiTheme="majorHAnsi" w:hAnsiTheme="majorHAnsi" w:cstheme="majorHAnsi"/>
          <w:szCs w:val="20"/>
          <w:lang w:val="cs-CZ"/>
        </w:rPr>
        <w:t xml:space="preserve"> Smlouvy;</w:t>
      </w:r>
    </w:p>
    <w:p w14:paraId="30B0E512" w14:textId="17806ACF"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ustanovení o duševním vlastnictví;</w:t>
      </w:r>
    </w:p>
    <w:p w14:paraId="0D50ACE6"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ustanovení o volbě práva a řešení sporů;</w:t>
      </w:r>
    </w:p>
    <w:p w14:paraId="6B05A05C" w14:textId="5A69E89D"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 xml:space="preserve">ustanovení týkající se takových práv a povinností, z jejichž povahy vyplývá, že mají </w:t>
      </w:r>
      <w:r w:rsidR="0044752F" w:rsidRPr="002F7996">
        <w:rPr>
          <w:rFonts w:asciiTheme="majorHAnsi" w:hAnsiTheme="majorHAnsi" w:cstheme="majorHAnsi"/>
          <w:szCs w:val="20"/>
          <w:lang w:val="cs-CZ"/>
        </w:rPr>
        <w:t>S</w:t>
      </w:r>
      <w:r w:rsidRPr="002F7996">
        <w:rPr>
          <w:rFonts w:asciiTheme="majorHAnsi" w:hAnsiTheme="majorHAnsi" w:cstheme="majorHAnsi"/>
          <w:szCs w:val="20"/>
          <w:lang w:val="cs-CZ"/>
        </w:rPr>
        <w:t>trany zavazovat i po ukončení této Smlouvy.</w:t>
      </w:r>
    </w:p>
    <w:p w14:paraId="647968F3" w14:textId="77777777" w:rsidR="001D50A5" w:rsidRPr="002F7996" w:rsidRDefault="001D50A5" w:rsidP="001D50A5">
      <w:pPr>
        <w:pStyle w:val="Odstavecseseznamem"/>
        <w:spacing w:line="240" w:lineRule="auto"/>
        <w:ind w:left="1418"/>
        <w:rPr>
          <w:rFonts w:asciiTheme="majorHAnsi" w:hAnsiTheme="majorHAnsi" w:cstheme="majorHAnsi"/>
          <w:szCs w:val="20"/>
          <w:lang w:val="cs-CZ"/>
        </w:rPr>
      </w:pPr>
    </w:p>
    <w:p w14:paraId="65D67980" w14:textId="1BFFFE45" w:rsidR="0069797F" w:rsidRPr="002F7996" w:rsidRDefault="0069797F" w:rsidP="00F10A43">
      <w:pPr>
        <w:pStyle w:val="Nadpis1"/>
        <w:numPr>
          <w:ilvl w:val="0"/>
          <w:numId w:val="4"/>
        </w:numPr>
        <w:tabs>
          <w:tab w:val="num" w:pos="360"/>
        </w:tabs>
        <w:ind w:left="375" w:hanging="375"/>
        <w:rPr>
          <w:rFonts w:cstheme="majorHAnsi"/>
          <w:b/>
          <w:bCs/>
          <w:color w:val="auto"/>
          <w:sz w:val="20"/>
          <w:szCs w:val="20"/>
          <w:lang w:val="cs-CZ"/>
        </w:rPr>
      </w:pPr>
      <w:bookmarkStart w:id="119" w:name="_Toc209090199"/>
      <w:bookmarkEnd w:id="96"/>
      <w:bookmarkEnd w:id="118"/>
      <w:r w:rsidRPr="002F7996">
        <w:rPr>
          <w:rFonts w:cstheme="majorHAnsi"/>
          <w:b/>
          <w:bCs/>
          <w:color w:val="auto"/>
          <w:sz w:val="20"/>
          <w:szCs w:val="20"/>
          <w:lang w:val="cs-CZ"/>
        </w:rPr>
        <w:t>VYJEDNÁVÁNÍ A ŘEŠENÍ SPORŮ</w:t>
      </w:r>
      <w:bookmarkEnd w:id="119"/>
      <w:r w:rsidRPr="002F7996">
        <w:rPr>
          <w:rFonts w:cstheme="majorHAnsi"/>
          <w:b/>
          <w:bCs/>
          <w:color w:val="auto"/>
          <w:sz w:val="20"/>
          <w:szCs w:val="20"/>
          <w:lang w:val="cs-CZ"/>
        </w:rPr>
        <w:t xml:space="preserve"> </w:t>
      </w:r>
    </w:p>
    <w:p w14:paraId="70000BF3" w14:textId="77777777" w:rsidR="0069797F" w:rsidRPr="002F7996" w:rsidRDefault="0069797F" w:rsidP="0069797F">
      <w:pPr>
        <w:pStyle w:val="Odstavecseseznamem"/>
        <w:ind w:left="993"/>
        <w:jc w:val="left"/>
        <w:rPr>
          <w:rFonts w:asciiTheme="majorHAnsi" w:hAnsiTheme="majorHAnsi" w:cstheme="majorHAnsi"/>
          <w:szCs w:val="20"/>
          <w:lang w:val="cs-CZ"/>
        </w:rPr>
      </w:pPr>
    </w:p>
    <w:p w14:paraId="7DD9D228" w14:textId="45F0350A" w:rsidR="0069797F" w:rsidRPr="002F7996" w:rsidRDefault="0069797F" w:rsidP="00C45DBF">
      <w:pPr>
        <w:pStyle w:val="Odstavecseseznamem"/>
        <w:numPr>
          <w:ilvl w:val="1"/>
          <w:numId w:val="2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Veškeré spory, které mohou vzniknout na základě této Smlouvy nebo v souvislosti s ní, se budou řešit jednáním mezi </w:t>
      </w:r>
      <w:r w:rsidR="00B13532" w:rsidRPr="002F7996">
        <w:rPr>
          <w:rFonts w:asciiTheme="majorHAnsi" w:hAnsiTheme="majorHAnsi" w:cstheme="majorHAnsi"/>
          <w:szCs w:val="20"/>
          <w:lang w:val="cs-CZ"/>
        </w:rPr>
        <w:t>S</w:t>
      </w:r>
      <w:r w:rsidRPr="002F7996">
        <w:rPr>
          <w:rFonts w:asciiTheme="majorHAnsi" w:hAnsiTheme="majorHAnsi" w:cstheme="majorHAnsi"/>
          <w:szCs w:val="20"/>
          <w:lang w:val="cs-CZ"/>
        </w:rPr>
        <w:t>tranami.</w:t>
      </w:r>
    </w:p>
    <w:p w14:paraId="28603A46" w14:textId="77777777" w:rsidR="0069797F" w:rsidRPr="002F7996" w:rsidRDefault="0069797F" w:rsidP="0069797F">
      <w:pPr>
        <w:pStyle w:val="Odstavecseseznamem"/>
        <w:tabs>
          <w:tab w:val="left" w:pos="851"/>
        </w:tabs>
        <w:spacing w:after="60"/>
        <w:ind w:left="0"/>
        <w:rPr>
          <w:rFonts w:asciiTheme="majorHAnsi" w:hAnsiTheme="majorHAnsi" w:cstheme="majorHAnsi"/>
          <w:szCs w:val="20"/>
          <w:lang w:val="cs-CZ"/>
        </w:rPr>
      </w:pPr>
    </w:p>
    <w:p w14:paraId="0EA85F15" w14:textId="55012A5F" w:rsidR="0069797F" w:rsidRPr="002F7996" w:rsidRDefault="00D6408B" w:rsidP="00C45DBF">
      <w:pPr>
        <w:pStyle w:val="Odstavecseseznamem"/>
        <w:numPr>
          <w:ilvl w:val="1"/>
          <w:numId w:val="27"/>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Zákazník</w:t>
      </w:r>
      <w:r w:rsidR="00390FB0" w:rsidRPr="002F7996">
        <w:rPr>
          <w:rFonts w:asciiTheme="majorHAnsi" w:hAnsiTheme="majorHAnsi" w:cstheme="majorHAnsi"/>
          <w:szCs w:val="20"/>
          <w:lang w:val="cs-CZ"/>
        </w:rPr>
        <w:t xml:space="preserve"> </w:t>
      </w:r>
      <w:r w:rsidR="0069797F" w:rsidRPr="002F7996">
        <w:rPr>
          <w:rFonts w:asciiTheme="majorHAnsi" w:hAnsiTheme="majorHAnsi" w:cstheme="majorHAnsi"/>
          <w:szCs w:val="20"/>
          <w:lang w:val="cs-CZ"/>
        </w:rPr>
        <w:t xml:space="preserve">a Prodávající vynaloží veškeré úsilí, aby všechny spory, které případně vyplynou ze Smlouvy nebo v souvislosti s ní, byly urovnány především oboustrannou dohodou. Spory, jež nebude možné ve lhůtě do 30 dnů ode dne oznámení sporné otázky druhé </w:t>
      </w:r>
      <w:r w:rsidR="00390FB0" w:rsidRPr="002F7996">
        <w:rPr>
          <w:rFonts w:asciiTheme="majorHAnsi" w:hAnsiTheme="majorHAnsi" w:cstheme="majorHAnsi"/>
          <w:szCs w:val="20"/>
          <w:lang w:val="cs-CZ"/>
        </w:rPr>
        <w:t>S</w:t>
      </w:r>
      <w:r w:rsidR="0069797F" w:rsidRPr="002F7996">
        <w:rPr>
          <w:rFonts w:asciiTheme="majorHAnsi" w:hAnsiTheme="majorHAnsi" w:cstheme="majorHAnsi"/>
          <w:szCs w:val="20"/>
          <w:lang w:val="cs-CZ"/>
        </w:rPr>
        <w:t xml:space="preserve">traně vyřešit smírem, budou předloženy příslušnému obecnému soudu v České republice, místně příslušném dle sídla Zákazníka. Pokud </w:t>
      </w:r>
      <w:r w:rsidRPr="002F7996">
        <w:rPr>
          <w:rFonts w:asciiTheme="majorHAnsi" w:hAnsiTheme="majorHAnsi" w:cstheme="majorHAnsi"/>
          <w:szCs w:val="20"/>
          <w:lang w:val="cs-CZ"/>
        </w:rPr>
        <w:t>Zákazník</w:t>
      </w:r>
      <w:r w:rsidR="00390FB0" w:rsidRPr="002F7996">
        <w:rPr>
          <w:rFonts w:asciiTheme="majorHAnsi" w:hAnsiTheme="majorHAnsi" w:cstheme="majorHAnsi"/>
          <w:szCs w:val="20"/>
          <w:lang w:val="cs-CZ"/>
        </w:rPr>
        <w:t xml:space="preserve"> </w:t>
      </w:r>
      <w:r w:rsidR="0069797F" w:rsidRPr="002F7996">
        <w:rPr>
          <w:rFonts w:asciiTheme="majorHAnsi" w:hAnsiTheme="majorHAnsi" w:cstheme="majorHAnsi"/>
          <w:szCs w:val="20"/>
          <w:lang w:val="cs-CZ"/>
        </w:rPr>
        <w:t>nestanoví jinak, předložení sporu k řešení podle ustanovení tohoto článku neopravňuje Prodávajícího k přerušení plnění povinností daných mu Smlouvou</w:t>
      </w:r>
      <w:r w:rsidR="00390FB0" w:rsidRPr="002F7996">
        <w:rPr>
          <w:rFonts w:asciiTheme="majorHAnsi" w:hAnsiTheme="majorHAnsi" w:cstheme="majorHAnsi"/>
          <w:szCs w:val="20"/>
          <w:lang w:val="cs-CZ"/>
        </w:rPr>
        <w:t>, ledaže tak stanoví případné předběžné opatření vydané příslušným soudem</w:t>
      </w:r>
      <w:r w:rsidR="0069797F" w:rsidRPr="002F7996">
        <w:rPr>
          <w:rFonts w:asciiTheme="majorHAnsi" w:hAnsiTheme="majorHAnsi" w:cstheme="majorHAnsi"/>
          <w:szCs w:val="20"/>
          <w:lang w:val="cs-CZ"/>
        </w:rPr>
        <w:t>.</w:t>
      </w:r>
    </w:p>
    <w:p w14:paraId="4A08882B" w14:textId="77777777" w:rsidR="000E443C" w:rsidRPr="002F7996" w:rsidRDefault="000E443C" w:rsidP="00F10A43">
      <w:pPr>
        <w:pStyle w:val="Nadpis1"/>
        <w:numPr>
          <w:ilvl w:val="0"/>
          <w:numId w:val="4"/>
        </w:numPr>
        <w:tabs>
          <w:tab w:val="num" w:pos="360"/>
        </w:tabs>
        <w:ind w:left="375" w:hanging="375"/>
        <w:rPr>
          <w:rFonts w:cstheme="majorHAnsi"/>
          <w:b/>
          <w:bCs/>
          <w:color w:val="auto"/>
          <w:sz w:val="20"/>
          <w:szCs w:val="20"/>
          <w:lang w:val="cs-CZ"/>
        </w:rPr>
      </w:pPr>
      <w:bookmarkStart w:id="120" w:name="_Toc209090200"/>
      <w:r w:rsidRPr="002F7996">
        <w:rPr>
          <w:rFonts w:cstheme="majorHAnsi"/>
          <w:b/>
          <w:bCs/>
          <w:color w:val="auto"/>
          <w:sz w:val="20"/>
          <w:szCs w:val="20"/>
          <w:lang w:val="cs-CZ"/>
        </w:rPr>
        <w:t>SPOLEČNÁ A ZÁVĚREČNÁ USTANOVENÍ</w:t>
      </w:r>
      <w:bookmarkEnd w:id="120"/>
      <w:r w:rsidRPr="002F7996">
        <w:rPr>
          <w:rFonts w:cstheme="majorHAnsi"/>
          <w:b/>
          <w:bCs/>
          <w:color w:val="auto"/>
          <w:sz w:val="20"/>
          <w:szCs w:val="20"/>
          <w:lang w:val="cs-CZ"/>
        </w:rPr>
        <w:t xml:space="preserve"> </w:t>
      </w:r>
    </w:p>
    <w:p w14:paraId="120552B3" w14:textId="742E930D" w:rsidR="0069797F" w:rsidRPr="002F7996" w:rsidRDefault="0069797F"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Prodávající, včetně jeho vedoucích pracovníků, ředitelů a zaměstnanců, bude při činnostech, které jsou předmětem této Smlouvy, používat pouze zákonné a etické obchodní postupy. Prodávající prohlašuje, zaručuje a zavazuje se, že v souvislosti s jakoukoli činností prováděnou v souvislosti se Smlouvou bude plně dodržovat veškeré platné protikorupční zákony a nebude podnikat žádné kroky, které by Zákazníka vystavily jakýmkoli sankcím podle těchto platných protikorupčních zákonů. </w:t>
      </w:r>
    </w:p>
    <w:p w14:paraId="02B9502C" w14:textId="77777777" w:rsidR="001D50A5" w:rsidRPr="002F7996" w:rsidRDefault="001D50A5" w:rsidP="001D50A5">
      <w:pPr>
        <w:pStyle w:val="Odstavecseseznamem"/>
        <w:spacing w:line="240" w:lineRule="auto"/>
        <w:ind w:left="578"/>
        <w:rPr>
          <w:rFonts w:asciiTheme="majorHAnsi" w:hAnsiTheme="majorHAnsi" w:cstheme="majorHAnsi"/>
          <w:szCs w:val="20"/>
          <w:lang w:val="cs-CZ"/>
        </w:rPr>
      </w:pPr>
    </w:p>
    <w:p w14:paraId="37CE03DB" w14:textId="5F84E4B7" w:rsidR="001D50A5" w:rsidRPr="002F7996" w:rsidRDefault="001D50A5"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Prodávající je oprávněn uvést Zákazníka jako svého odběratele formou reference. Zákazník je oprávněn uvést Prodávajícího jako svého dodavatele formou reference.</w:t>
      </w:r>
      <w:r w:rsidR="00B13532" w:rsidRPr="002F7996">
        <w:rPr>
          <w:rFonts w:asciiTheme="majorHAnsi" w:hAnsiTheme="majorHAnsi" w:cstheme="majorHAnsi"/>
          <w:szCs w:val="20"/>
          <w:lang w:val="cs-CZ"/>
        </w:rPr>
        <w:t xml:space="preserve"> Pro účely reference mohou Strany použít název obchodní firmy druhé Strany. </w:t>
      </w:r>
    </w:p>
    <w:p w14:paraId="590AD169" w14:textId="77777777" w:rsidR="00390FB0" w:rsidRPr="002F7996" w:rsidRDefault="00390FB0" w:rsidP="00390FB0">
      <w:pPr>
        <w:pStyle w:val="Odstavecseseznamem"/>
        <w:spacing w:line="240" w:lineRule="auto"/>
        <w:ind w:left="578"/>
        <w:rPr>
          <w:rFonts w:asciiTheme="majorHAnsi" w:hAnsiTheme="majorHAnsi" w:cstheme="majorHAnsi"/>
          <w:szCs w:val="20"/>
          <w:lang w:val="cs-CZ"/>
        </w:rPr>
      </w:pPr>
    </w:p>
    <w:p w14:paraId="6F645E03" w14:textId="77777777" w:rsidR="001D50A5" w:rsidRPr="002F7996" w:rsidRDefault="0069797F"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Strany jsou správcem osobních údajů získaných v souvislosti a za účelem plnění této Smlouvy od sebe navzájem a osobní údaje takto získané zpracovávají za účelem uzavření a plnění této Smlouvy, za účelem plnění zákonných povinností a pro účely oprávněných zájmů Stran (zejména realizace práv). </w:t>
      </w:r>
    </w:p>
    <w:p w14:paraId="787780F0" w14:textId="77777777" w:rsidR="001D50A5" w:rsidRPr="002F7996" w:rsidRDefault="001D50A5" w:rsidP="001D50A5">
      <w:pPr>
        <w:pStyle w:val="Odstavecseseznamem"/>
        <w:rPr>
          <w:rFonts w:asciiTheme="majorHAnsi" w:hAnsiTheme="majorHAnsi" w:cstheme="majorHAnsi"/>
          <w:szCs w:val="20"/>
          <w:lang w:val="cs-CZ"/>
        </w:rPr>
      </w:pPr>
    </w:p>
    <w:p w14:paraId="4080F842" w14:textId="1B1E0821" w:rsidR="001D50A5" w:rsidRPr="002F7996" w:rsidRDefault="001D50A5"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eastAsia="Cambria" w:hAnsiTheme="majorHAnsi" w:cstheme="majorHAnsi"/>
          <w:szCs w:val="20"/>
          <w:lang w:val="cs-CZ"/>
        </w:rPr>
        <w:t>V </w:t>
      </w:r>
      <w:r w:rsidRPr="002F7996">
        <w:rPr>
          <w:rFonts w:asciiTheme="majorHAnsi" w:hAnsiTheme="majorHAnsi" w:cstheme="majorHAnsi"/>
          <w:szCs w:val="20"/>
          <w:lang w:val="cs-CZ"/>
        </w:rPr>
        <w:t xml:space="preserve">případě, že Strana získá při plnění této Smlouvy od druhé Strany jakékoliv osobní údaje za účelem plnění této Smlouvy, zavazuje se </w:t>
      </w:r>
    </w:p>
    <w:p w14:paraId="2EC0D4D8"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lastRenderedPageBreak/>
        <w:t xml:space="preserve">s nimi zacházet v souladu s platnými právními předpisy, zejména je chránit, nezneužít, používat pouze pro účely plnění této Smlouvy, </w:t>
      </w:r>
    </w:p>
    <w:p w14:paraId="36B22648" w14:textId="6FE40073"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na požádání druhé Strany či subjektu údajů je zcela zlikvidovat nebo anonymizovat; všechny takové osobní údaje pak zlikvidovat nejpozději do jednoho týdne po ukončení této Smlouvy,</w:t>
      </w:r>
    </w:p>
    <w:p w14:paraId="6B735A64"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opravit, aktualizovat či umožnit jejich přenesení v případě příslušné žádosti subjektu údajů,</w:t>
      </w:r>
    </w:p>
    <w:p w14:paraId="435F9E0C" w14:textId="5287387B"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nepředávat osobní údaje jakékoliv třetí osobě, bez předchozího písemného souhlasu druhé Strany, resp. subjektu údajů,</w:t>
      </w:r>
    </w:p>
    <w:p w14:paraId="463F059B" w14:textId="4B9280BC"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zajistit jejich zpracování a ochranu tak, aby nemohlo dojít k neoprávněnému nebo nahodilému přístupu, k jejich změně, zničení či ztrátě, neoprávněnému přenosu či zpracování, zejména je zpracovávat jen v prostorách Strany, které jsou zabezpečeny před přístupem neoprávněných osob na zařízeních, která jsou dostatečně chráněna (šifrována apod.),</w:t>
      </w:r>
    </w:p>
    <w:p w14:paraId="7AC6DD94" w14:textId="3F513231"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je zpracovávat pouze k tomu pověřenými a způsobilými osobami, které byly dostatečně proškoleny ohledně práv a povinností při zpracování osobních údajů dle této Smlouvy a jímž byly stanoveny podmínky zpracování osobních údajů, včetně možnosti identifikace, která osoba na straně dané Strany k osobním údajům získala přístup, neposkytovat údaje jakékoliv osobě, která je nepotřebuje znát k výkonu činností dle této smlouvy,</w:t>
      </w:r>
    </w:p>
    <w:p w14:paraId="3A2F618A" w14:textId="6EB80704"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zachovávat mlčenlivost o osobních údajích a o bezpečnostních opatřeních, jejichž zveřejnění by mohlo povinnosti Strany dle této Smlouvy a platných právních předpisů ohrozit,</w:t>
      </w:r>
    </w:p>
    <w:p w14:paraId="46BDBED4" w14:textId="70AC1CE5"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lang w:val="cs-CZ"/>
        </w:rPr>
      </w:pPr>
      <w:r w:rsidRPr="002F7996">
        <w:rPr>
          <w:rFonts w:asciiTheme="majorHAnsi" w:eastAsia="Cambria" w:hAnsiTheme="majorHAnsi" w:cstheme="majorHAnsi"/>
          <w:szCs w:val="20"/>
          <w:lang w:val="cs-CZ"/>
        </w:rPr>
        <w:t xml:space="preserve">v případě, že dojde k bezpečnostnímu incidentu, čímž se myslí porušení zabezpečení osobních údajů, které vede k náhodnému nebo protiprávnímu zničení, ztrátě, změně nebo neoprávněnému poskytnutí nebo zpřístupnění přenášených, uložených nebo jinak zpracovávaných osobních údajů dle této Smlouvy, bezodkladně, ne později než do </w:t>
      </w:r>
      <w:r w:rsidR="00AA7B50" w:rsidRPr="002F7996">
        <w:rPr>
          <w:rFonts w:asciiTheme="majorHAnsi" w:eastAsia="Cambria" w:hAnsiTheme="majorHAnsi" w:cstheme="majorHAnsi"/>
          <w:szCs w:val="20"/>
          <w:lang w:val="cs-CZ"/>
        </w:rPr>
        <w:t>36</w:t>
      </w:r>
      <w:r w:rsidRPr="002F7996">
        <w:rPr>
          <w:rFonts w:asciiTheme="majorHAnsi" w:eastAsia="Cambria" w:hAnsiTheme="majorHAnsi" w:cstheme="majorHAnsi"/>
          <w:szCs w:val="20"/>
          <w:lang w:val="cs-CZ"/>
        </w:rPr>
        <w:t xml:space="preserve"> hod od zjištění výskytu incidentu, písemně informovat druhou Stranu o tomto incident a přijmout opatření k odstranění závadného stavu.</w:t>
      </w:r>
    </w:p>
    <w:p w14:paraId="1DF0D24D" w14:textId="77777777" w:rsidR="001D50A5" w:rsidRPr="002F7996" w:rsidRDefault="001D50A5" w:rsidP="001D50A5">
      <w:pPr>
        <w:pStyle w:val="Odstavecseseznamem"/>
        <w:spacing w:line="240" w:lineRule="auto"/>
        <w:ind w:left="578"/>
        <w:rPr>
          <w:rFonts w:asciiTheme="majorHAnsi" w:hAnsiTheme="majorHAnsi" w:cstheme="majorHAnsi"/>
          <w:szCs w:val="20"/>
          <w:lang w:val="cs-CZ"/>
        </w:rPr>
      </w:pPr>
    </w:p>
    <w:p w14:paraId="71425F90" w14:textId="5DDD21BA" w:rsidR="0069797F" w:rsidRPr="002F7996" w:rsidRDefault="0069797F"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Veškeré podrobnosti o zpracování osobních údajů, které subjekty údajů v souvislosti se zpracováním svých osobních údajů mají, jsou uvedeny za Zákaz</w:t>
      </w:r>
      <w:r w:rsidR="00390FB0" w:rsidRPr="002F7996">
        <w:rPr>
          <w:rFonts w:asciiTheme="majorHAnsi" w:hAnsiTheme="majorHAnsi" w:cstheme="majorHAnsi"/>
          <w:szCs w:val="20"/>
          <w:lang w:val="cs-CZ"/>
        </w:rPr>
        <w:t>n</w:t>
      </w:r>
      <w:r w:rsidRPr="002F7996">
        <w:rPr>
          <w:rFonts w:asciiTheme="majorHAnsi" w:hAnsiTheme="majorHAnsi" w:cstheme="majorHAnsi"/>
          <w:szCs w:val="20"/>
          <w:lang w:val="cs-CZ"/>
        </w:rPr>
        <w:t xml:space="preserve">ík v dokumentu „Zásady pro zpracování a ochranu osobních údajů“, se kterým byl Prodávající seznámen a které jsou dostupné na webových stránkách Zákazníka zde: </w:t>
      </w:r>
      <w:hyperlink r:id="rId8" w:history="1">
        <w:r w:rsidR="00F91587" w:rsidRPr="002F7996">
          <w:rPr>
            <w:rStyle w:val="Hypertextovodkaz"/>
            <w:rFonts w:asciiTheme="majorHAnsi" w:hAnsiTheme="majorHAnsi" w:cstheme="majorHAnsi"/>
            <w:szCs w:val="20"/>
            <w:lang w:val="cs-CZ"/>
          </w:rPr>
          <w:t>https://getload.cz/zpracovani-osobnich-udaju</w:t>
        </w:r>
      </w:hyperlink>
      <w:r w:rsidR="00F91587"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a za Prodávajíc</w:t>
      </w:r>
      <w:r w:rsidR="00F91587" w:rsidRPr="002F7996">
        <w:rPr>
          <w:rFonts w:asciiTheme="majorHAnsi" w:hAnsiTheme="majorHAnsi" w:cstheme="majorHAnsi"/>
          <w:szCs w:val="20"/>
          <w:lang w:val="cs-CZ"/>
        </w:rPr>
        <w:t>í</w:t>
      </w:r>
      <w:r w:rsidRPr="002F7996">
        <w:rPr>
          <w:rFonts w:asciiTheme="majorHAnsi" w:hAnsiTheme="majorHAnsi" w:cstheme="majorHAnsi"/>
          <w:szCs w:val="20"/>
          <w:lang w:val="cs-CZ"/>
        </w:rPr>
        <w:t>ho v dokumentu „</w:t>
      </w:r>
      <w:r w:rsidR="00766303" w:rsidRPr="002F7996">
        <w:rPr>
          <w:rFonts w:asciiTheme="majorHAnsi" w:hAnsiTheme="majorHAnsi" w:cstheme="majorHAnsi"/>
          <w:szCs w:val="20"/>
          <w:highlight w:val="yellow"/>
          <w:lang w:val="cs-CZ"/>
        </w:rPr>
        <w:t>[BUDE DOPLNĚNO</w:t>
      </w:r>
      <w:r w:rsidR="0010082C">
        <w:rPr>
          <w:rFonts w:asciiTheme="majorHAnsi" w:hAnsiTheme="majorHAnsi" w:cstheme="majorHAnsi"/>
          <w:szCs w:val="20"/>
          <w:highlight w:val="yellow"/>
          <w:lang w:val="cs-CZ"/>
        </w:rPr>
        <w:t xml:space="preserve"> -</w:t>
      </w:r>
      <w:r w:rsidR="00A02EE3">
        <w:rPr>
          <w:rFonts w:asciiTheme="majorHAnsi" w:hAnsiTheme="majorHAnsi" w:cstheme="majorHAnsi"/>
          <w:szCs w:val="20"/>
          <w:highlight w:val="yellow"/>
          <w:lang w:val="cs-CZ"/>
        </w:rPr>
        <w:t xml:space="preserve"> doplní </w:t>
      </w:r>
      <w:r w:rsidR="00A8030E">
        <w:rPr>
          <w:rFonts w:asciiTheme="majorHAnsi" w:hAnsiTheme="majorHAnsi" w:cstheme="majorHAnsi"/>
          <w:szCs w:val="20"/>
          <w:highlight w:val="yellow"/>
          <w:lang w:val="cs-CZ"/>
        </w:rPr>
        <w:t>účastník</w:t>
      </w:r>
      <w:r w:rsidR="00766303" w:rsidRPr="002F7996">
        <w:rPr>
          <w:rFonts w:asciiTheme="majorHAnsi" w:hAnsiTheme="majorHAnsi" w:cstheme="majorHAnsi"/>
          <w:szCs w:val="20"/>
          <w:highlight w:val="yellow"/>
          <w:lang w:val="cs-CZ"/>
        </w:rPr>
        <w:t>]</w:t>
      </w:r>
      <w:r w:rsidRPr="002F7996">
        <w:rPr>
          <w:rFonts w:asciiTheme="majorHAnsi" w:hAnsiTheme="majorHAnsi" w:cstheme="majorHAnsi"/>
          <w:szCs w:val="20"/>
          <w:highlight w:val="yellow"/>
          <w:lang w:val="cs-CZ"/>
        </w:rPr>
        <w:t>“,</w:t>
      </w:r>
      <w:r w:rsidRPr="002F7996">
        <w:rPr>
          <w:rFonts w:asciiTheme="majorHAnsi" w:hAnsiTheme="majorHAnsi" w:cstheme="majorHAnsi"/>
          <w:szCs w:val="20"/>
          <w:lang w:val="cs-CZ"/>
        </w:rPr>
        <w:t xml:space="preserve"> se kterým byl </w:t>
      </w:r>
      <w:r w:rsidR="00390FB0" w:rsidRPr="002F7996">
        <w:rPr>
          <w:rFonts w:asciiTheme="majorHAnsi" w:hAnsiTheme="majorHAnsi" w:cstheme="majorHAnsi"/>
          <w:szCs w:val="20"/>
          <w:lang w:val="cs-CZ"/>
        </w:rPr>
        <w:t>Zákazník</w:t>
      </w:r>
      <w:r w:rsidRPr="002F7996">
        <w:rPr>
          <w:rFonts w:asciiTheme="majorHAnsi" w:hAnsiTheme="majorHAnsi" w:cstheme="majorHAnsi"/>
          <w:szCs w:val="20"/>
          <w:lang w:val="cs-CZ"/>
        </w:rPr>
        <w:t xml:space="preserve"> seznámen a které jsou dostupné na webových stránkách Prodávajícího zde: </w:t>
      </w:r>
      <w:r w:rsidR="00766303" w:rsidRPr="002F7996">
        <w:rPr>
          <w:rFonts w:asciiTheme="majorHAnsi" w:hAnsiTheme="majorHAnsi" w:cstheme="majorHAnsi"/>
          <w:szCs w:val="20"/>
          <w:lang w:val="cs-CZ"/>
        </w:rPr>
        <w:t>[</w:t>
      </w:r>
      <w:r w:rsidR="00766303" w:rsidRPr="002F7996">
        <w:rPr>
          <w:rFonts w:asciiTheme="majorHAnsi" w:hAnsiTheme="majorHAnsi" w:cstheme="majorHAnsi"/>
          <w:szCs w:val="20"/>
          <w:highlight w:val="yellow"/>
          <w:lang w:val="cs-CZ"/>
        </w:rPr>
        <w:t>BUDE DOPLNĚNO</w:t>
      </w:r>
      <w:r w:rsidR="00A02EE3" w:rsidRPr="00A02EE3">
        <w:rPr>
          <w:rFonts w:asciiTheme="majorHAnsi" w:hAnsiTheme="majorHAnsi" w:cstheme="majorHAnsi"/>
          <w:szCs w:val="20"/>
          <w:highlight w:val="yellow"/>
          <w:lang w:val="cs-CZ"/>
        </w:rPr>
        <w:t xml:space="preserve"> </w:t>
      </w:r>
      <w:r w:rsidR="0010082C">
        <w:rPr>
          <w:rFonts w:asciiTheme="majorHAnsi" w:hAnsiTheme="majorHAnsi" w:cstheme="majorHAnsi"/>
          <w:szCs w:val="20"/>
          <w:highlight w:val="yellow"/>
          <w:lang w:val="cs-CZ"/>
        </w:rPr>
        <w:t xml:space="preserve">- </w:t>
      </w:r>
      <w:r w:rsidR="00A02EE3">
        <w:rPr>
          <w:rFonts w:asciiTheme="majorHAnsi" w:hAnsiTheme="majorHAnsi" w:cstheme="majorHAnsi"/>
          <w:szCs w:val="20"/>
          <w:highlight w:val="yellow"/>
          <w:lang w:val="cs-CZ"/>
        </w:rPr>
        <w:t>doplní</w:t>
      </w:r>
      <w:r w:rsidR="00A02EE3" w:rsidRPr="006C19FE">
        <w:rPr>
          <w:rFonts w:asciiTheme="majorHAnsi" w:hAnsiTheme="majorHAnsi" w:cstheme="majorHAnsi"/>
          <w:szCs w:val="20"/>
          <w:highlight w:val="yellow"/>
          <w:lang w:val="cs-CZ"/>
        </w:rPr>
        <w:t xml:space="preserve"> </w:t>
      </w:r>
      <w:r w:rsidR="006C19FE" w:rsidRPr="006C19FE">
        <w:rPr>
          <w:rFonts w:asciiTheme="majorHAnsi" w:hAnsiTheme="majorHAnsi" w:cstheme="majorHAnsi"/>
          <w:szCs w:val="20"/>
          <w:highlight w:val="yellow"/>
          <w:lang w:val="cs-CZ"/>
        </w:rPr>
        <w:t>účastník</w:t>
      </w:r>
      <w:r w:rsidR="00766303" w:rsidRPr="002F7996">
        <w:rPr>
          <w:rFonts w:asciiTheme="majorHAnsi" w:hAnsiTheme="majorHAnsi" w:cstheme="majorHAnsi"/>
          <w:szCs w:val="20"/>
          <w:lang w:val="cs-CZ"/>
        </w:rPr>
        <w:t>]</w:t>
      </w:r>
      <w:r w:rsidRPr="002F7996">
        <w:rPr>
          <w:rFonts w:asciiTheme="majorHAnsi" w:hAnsiTheme="majorHAnsi" w:cstheme="majorHAnsi"/>
          <w:szCs w:val="20"/>
          <w:lang w:val="cs-CZ"/>
        </w:rPr>
        <w:t>. V případě, že s ohledem na povahu plnění dle této smlouvy bude nutné nakládat s osobními údaji v širším rozsahu než uvedeném výše, zavazují se Strany příslušnou smlouvu o zpracování osobních údajů. Při ochraně osobních údajů jsou Strany povinny postupovat v souladu s účinnými právními předpisy.</w:t>
      </w:r>
    </w:p>
    <w:p w14:paraId="10E55A20" w14:textId="77777777" w:rsidR="00A15545" w:rsidRPr="002F7996" w:rsidRDefault="00A15545" w:rsidP="00D713D5">
      <w:pPr>
        <w:pStyle w:val="Odstavecseseznamem"/>
        <w:spacing w:line="240" w:lineRule="auto"/>
        <w:ind w:left="578"/>
        <w:rPr>
          <w:rFonts w:asciiTheme="majorHAnsi" w:hAnsiTheme="majorHAnsi" w:cstheme="majorHAnsi"/>
          <w:szCs w:val="20"/>
          <w:lang w:val="cs-CZ"/>
        </w:rPr>
      </w:pPr>
    </w:p>
    <w:p w14:paraId="69FB81A6" w14:textId="25BD84F4" w:rsidR="00AA7B50" w:rsidRPr="002F7996" w:rsidRDefault="00AA7B50"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V případě, že vyvstane takové potřeba, zavazují se Strany uzavřít dohodu o zpracování osobních údajů, případně dohodu mezi správci ve smyslu příslušných předpisů na ochranu osobních údajů.</w:t>
      </w:r>
    </w:p>
    <w:p w14:paraId="70A9A0A8" w14:textId="77777777" w:rsidR="00AA7B50" w:rsidRPr="002F7996" w:rsidRDefault="00AA7B50" w:rsidP="00AA7B50">
      <w:pPr>
        <w:pStyle w:val="Odstavecseseznamem"/>
        <w:rPr>
          <w:rFonts w:asciiTheme="majorHAnsi" w:hAnsiTheme="majorHAnsi" w:cstheme="majorHAnsi"/>
          <w:szCs w:val="20"/>
          <w:lang w:val="cs-CZ"/>
        </w:rPr>
      </w:pPr>
    </w:p>
    <w:p w14:paraId="42647422" w14:textId="15DD686B" w:rsidR="00390FB0" w:rsidRPr="002F7996" w:rsidRDefault="00390FB0"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Strany na sebe ve smyslu ustanovení § 1765 odst. 2 a § 2620 odst. 2 Občanského zákoníku přebírají nebezpečí změny okolností</w:t>
      </w:r>
      <w:r w:rsidR="00766303"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w:t>
      </w:r>
    </w:p>
    <w:p w14:paraId="20D8C075" w14:textId="77777777" w:rsidR="007C07B6" w:rsidRPr="002F7996" w:rsidRDefault="007C07B6" w:rsidP="007C07B6">
      <w:pPr>
        <w:pStyle w:val="Odstavecseseznamem"/>
        <w:rPr>
          <w:rFonts w:asciiTheme="majorHAnsi" w:hAnsiTheme="majorHAnsi" w:cstheme="majorHAnsi"/>
          <w:szCs w:val="20"/>
          <w:lang w:val="cs-CZ"/>
        </w:rPr>
      </w:pPr>
    </w:p>
    <w:p w14:paraId="5B8F3B09" w14:textId="5824E7B1" w:rsidR="007C07B6" w:rsidRPr="002F7996" w:rsidRDefault="00152506"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Strany nejsou oprávněny jednostranně vůči sobě započíst vzájemné pohledávky, ledaže s tím druhá Strana vysloví písemný souhlas. </w:t>
      </w:r>
    </w:p>
    <w:p w14:paraId="64B597BA" w14:textId="77777777" w:rsidR="000A319C" w:rsidRPr="002F7996" w:rsidRDefault="000A319C" w:rsidP="000A319C">
      <w:pPr>
        <w:pStyle w:val="Odstavecseseznamem"/>
        <w:rPr>
          <w:rFonts w:asciiTheme="majorHAnsi" w:hAnsiTheme="majorHAnsi" w:cstheme="majorHAnsi"/>
          <w:szCs w:val="20"/>
          <w:lang w:val="cs-CZ"/>
        </w:rPr>
      </w:pPr>
    </w:p>
    <w:p w14:paraId="698F1B29" w14:textId="77777777" w:rsidR="006A0B7A" w:rsidRPr="002F7996" w:rsidRDefault="00B13532" w:rsidP="00C45DBF">
      <w:pPr>
        <w:pStyle w:val="Odstavecseseznamem"/>
        <w:numPr>
          <w:ilvl w:val="1"/>
          <w:numId w:val="28"/>
        </w:numPr>
        <w:spacing w:line="240" w:lineRule="auto"/>
        <w:ind w:left="578" w:hanging="578"/>
        <w:rPr>
          <w:rFonts w:asciiTheme="majorHAnsi" w:eastAsia="Times New Roman" w:hAnsiTheme="majorHAnsi" w:cstheme="majorHAnsi"/>
          <w:color w:val="000000"/>
          <w:szCs w:val="20"/>
          <w:lang w:val="cs-CZ"/>
        </w:rPr>
      </w:pPr>
      <w:r w:rsidRPr="002F7996">
        <w:rPr>
          <w:rFonts w:asciiTheme="majorHAnsi" w:hAnsiTheme="majorHAnsi" w:cstheme="majorHAnsi"/>
          <w:szCs w:val="20"/>
          <w:lang w:val="cs-CZ"/>
        </w:rPr>
        <w:t>S</w:t>
      </w:r>
      <w:r w:rsidR="007C07B6" w:rsidRPr="002F7996">
        <w:rPr>
          <w:rFonts w:asciiTheme="majorHAnsi" w:hAnsiTheme="majorHAnsi" w:cstheme="majorHAnsi"/>
          <w:szCs w:val="20"/>
          <w:lang w:val="cs-CZ"/>
        </w:rPr>
        <w:t>trany tímto s odkazem na ustanovení § 558 odst. 2 Občanského zákoníku výslovně konstatují, že se v jejich právním styku nepřihlíží k obchodním zvyklostem zachovávaným obecně anebo v daném odvětví, a že obchodní zvyklosti nemají v jejich právním styku přednost před ustanoveními Občanského zákoníku, jež nemají donucující účinky</w:t>
      </w:r>
      <w:r w:rsidR="006A0B7A" w:rsidRPr="002F7996">
        <w:rPr>
          <w:rFonts w:asciiTheme="majorHAnsi" w:eastAsia="Times New Roman" w:hAnsiTheme="majorHAnsi" w:cstheme="majorHAnsi"/>
          <w:color w:val="000000"/>
          <w:szCs w:val="20"/>
          <w:lang w:val="cs-CZ"/>
        </w:rPr>
        <w:t>, ledaže na ně tato Smlouva výslovně odkazuje.</w:t>
      </w:r>
    </w:p>
    <w:p w14:paraId="7072AE32" w14:textId="77777777" w:rsidR="00390FB0" w:rsidRPr="002F7996" w:rsidRDefault="00390FB0" w:rsidP="00390FB0">
      <w:pPr>
        <w:pStyle w:val="Odstavecseseznamem"/>
        <w:spacing w:line="240" w:lineRule="auto"/>
        <w:ind w:left="578"/>
        <w:rPr>
          <w:rFonts w:asciiTheme="majorHAnsi" w:hAnsiTheme="majorHAnsi" w:cstheme="majorHAnsi"/>
          <w:szCs w:val="20"/>
          <w:lang w:val="cs-CZ"/>
        </w:rPr>
      </w:pPr>
    </w:p>
    <w:p w14:paraId="3DC50E9E" w14:textId="57F2F49F"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lang w:val="cs-CZ"/>
        </w:rPr>
      </w:pPr>
      <w:bookmarkStart w:id="121" w:name="_Ref404336284"/>
      <w:r w:rsidRPr="002F7996">
        <w:rPr>
          <w:rFonts w:asciiTheme="majorHAnsi" w:hAnsiTheme="majorHAnsi" w:cstheme="majorHAnsi"/>
          <w:szCs w:val="20"/>
          <w:lang w:val="cs-CZ"/>
        </w:rPr>
        <w:t xml:space="preserve">Pokud některé ustanovení nebo část některého ustanovení této </w:t>
      </w:r>
      <w:r w:rsidR="00152506" w:rsidRPr="002F7996">
        <w:rPr>
          <w:rFonts w:asciiTheme="majorHAnsi" w:hAnsiTheme="majorHAnsi" w:cstheme="majorHAnsi"/>
          <w:szCs w:val="20"/>
          <w:lang w:val="cs-CZ"/>
        </w:rPr>
        <w:t>S</w:t>
      </w:r>
      <w:r w:rsidRPr="002F7996">
        <w:rPr>
          <w:rFonts w:asciiTheme="majorHAnsi" w:hAnsiTheme="majorHAnsi" w:cstheme="majorHAnsi"/>
          <w:szCs w:val="20"/>
          <w:lang w:val="cs-CZ"/>
        </w:rPr>
        <w:t>mlouvy je nebo se stane nezákonným, neplatným nebo nevymahatelným podle právních předpisů kterékoli jurisdikce, nebude to mít vliv ani dopad na:</w:t>
      </w:r>
      <w:bookmarkEnd w:id="121"/>
    </w:p>
    <w:p w14:paraId="4BCE9080" w14:textId="77777777" w:rsidR="00A15545" w:rsidRPr="002F7996" w:rsidRDefault="00A15545" w:rsidP="00A15545">
      <w:pPr>
        <w:pStyle w:val="Odstavecseseznamem"/>
        <w:spacing w:after="120"/>
        <w:rPr>
          <w:rFonts w:asciiTheme="majorHAnsi" w:hAnsiTheme="majorHAnsi" w:cstheme="majorHAnsi"/>
          <w:szCs w:val="20"/>
          <w:lang w:val="cs-CZ"/>
        </w:rPr>
      </w:pPr>
    </w:p>
    <w:p w14:paraId="4E8A54D1" w14:textId="77777777" w:rsidR="00A15545" w:rsidRPr="002F7996" w:rsidRDefault="00A15545" w:rsidP="00C45DBF">
      <w:pPr>
        <w:pStyle w:val="Odstavecseseznamem"/>
        <w:numPr>
          <w:ilvl w:val="2"/>
          <w:numId w:val="2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zákonnost, platnost nebo vymahatelnost jakéhokoli jiného ustanovení této Smlouvy v dané jurisdikci; nebo</w:t>
      </w:r>
    </w:p>
    <w:p w14:paraId="2BE4B95B" w14:textId="77777777" w:rsidR="00A15545" w:rsidRPr="002F7996" w:rsidRDefault="00A15545" w:rsidP="00C45DBF">
      <w:pPr>
        <w:pStyle w:val="Odstavecseseznamem"/>
        <w:numPr>
          <w:ilvl w:val="2"/>
          <w:numId w:val="28"/>
        </w:numPr>
        <w:spacing w:line="240" w:lineRule="auto"/>
        <w:ind w:left="1418"/>
        <w:rPr>
          <w:rFonts w:asciiTheme="majorHAnsi" w:hAnsiTheme="majorHAnsi" w:cstheme="majorHAnsi"/>
          <w:szCs w:val="20"/>
          <w:lang w:val="cs-CZ"/>
        </w:rPr>
      </w:pPr>
      <w:r w:rsidRPr="002F7996">
        <w:rPr>
          <w:rFonts w:asciiTheme="majorHAnsi" w:hAnsiTheme="majorHAnsi" w:cstheme="majorHAnsi"/>
          <w:szCs w:val="20"/>
          <w:lang w:val="cs-CZ"/>
        </w:rPr>
        <w:t>zákonnost, platnost nebo vymahatelnost tohoto nebo jakéhokoli jiného ustanovení této Smlouvy podle práva jakékoli jiné jurisdikce.</w:t>
      </w:r>
    </w:p>
    <w:p w14:paraId="00A7B353" w14:textId="77777777" w:rsidR="00A15545" w:rsidRPr="002F7996" w:rsidRDefault="00A15545" w:rsidP="00A15545">
      <w:pPr>
        <w:pStyle w:val="Odstavecseseznamem"/>
        <w:rPr>
          <w:rFonts w:asciiTheme="majorHAnsi" w:hAnsiTheme="majorHAnsi" w:cstheme="majorHAnsi"/>
          <w:szCs w:val="20"/>
          <w:lang w:val="cs-CZ"/>
        </w:rPr>
      </w:pPr>
    </w:p>
    <w:p w14:paraId="3C9733C5" w14:textId="3012D7E8"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Neuplatnění nebo opožděné uplatnění jakéhokoli práva nebo opravného prostředku podle této </w:t>
      </w:r>
      <w:r w:rsidR="00FF635E"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mlouvy nebo </w:t>
      </w:r>
      <w:r w:rsidR="00842AB2" w:rsidRPr="002F7996">
        <w:rPr>
          <w:rFonts w:asciiTheme="majorHAnsi" w:hAnsiTheme="majorHAnsi" w:cstheme="majorHAnsi"/>
          <w:szCs w:val="20"/>
          <w:lang w:val="cs-CZ"/>
        </w:rPr>
        <w:t>právního předpisu</w:t>
      </w:r>
      <w:r w:rsidRPr="002F7996">
        <w:rPr>
          <w:rFonts w:asciiTheme="majorHAnsi" w:hAnsiTheme="majorHAnsi" w:cstheme="majorHAnsi"/>
          <w:szCs w:val="20"/>
          <w:lang w:val="cs-CZ"/>
        </w:rPr>
        <w:t xml:space="preserve"> se nepovažuje za vzdání se takového práva nebo opravného prostředku ani za vzdání se jakéhokoli jiného práva nebo opravného prostředku. Žádné jednotlivé nebo částečné uplatnění jakéhokoli práva nebo opravného prostředku podle této </w:t>
      </w:r>
      <w:r w:rsidR="00842AB2"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mlouvy nebo podle </w:t>
      </w:r>
      <w:r w:rsidR="00842AB2" w:rsidRPr="002F7996">
        <w:rPr>
          <w:rFonts w:asciiTheme="majorHAnsi" w:hAnsiTheme="majorHAnsi" w:cstheme="majorHAnsi"/>
          <w:szCs w:val="20"/>
          <w:lang w:val="cs-CZ"/>
        </w:rPr>
        <w:t xml:space="preserve">právního předpisu </w:t>
      </w:r>
      <w:r w:rsidRPr="002F7996">
        <w:rPr>
          <w:rFonts w:asciiTheme="majorHAnsi" w:hAnsiTheme="majorHAnsi" w:cstheme="majorHAnsi"/>
          <w:szCs w:val="20"/>
          <w:lang w:val="cs-CZ"/>
        </w:rPr>
        <w:t xml:space="preserve">nebrání dalšímu uplatnění tohoto práva nebo opravného prostředku nebo jakéhokoli jiného práva nebo opravného prostředku. Práva a opravné prostředky stanovené touto </w:t>
      </w:r>
      <w:r w:rsidR="00FF635E"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mlouvou jsou kumulativní a pokud není stanoveno jinak, nevylučují žádná práva a opravné prostředky stanovené </w:t>
      </w:r>
      <w:r w:rsidR="00842AB2" w:rsidRPr="002F7996">
        <w:rPr>
          <w:rFonts w:asciiTheme="majorHAnsi" w:hAnsiTheme="majorHAnsi" w:cstheme="majorHAnsi"/>
          <w:szCs w:val="20"/>
          <w:lang w:val="cs-CZ"/>
        </w:rPr>
        <w:t>právním předpisem</w:t>
      </w:r>
      <w:r w:rsidRPr="002F7996">
        <w:rPr>
          <w:rFonts w:asciiTheme="majorHAnsi" w:hAnsiTheme="majorHAnsi" w:cstheme="majorHAnsi"/>
          <w:szCs w:val="20"/>
          <w:lang w:val="cs-CZ"/>
        </w:rPr>
        <w:t>.</w:t>
      </w:r>
    </w:p>
    <w:p w14:paraId="0FA9E463" w14:textId="77777777" w:rsidR="00A15545" w:rsidRPr="002F7996" w:rsidRDefault="00A15545" w:rsidP="00D713D5">
      <w:pPr>
        <w:pStyle w:val="Odstavecseseznamem"/>
        <w:spacing w:line="240" w:lineRule="auto"/>
        <w:ind w:left="578"/>
        <w:rPr>
          <w:rFonts w:asciiTheme="majorHAnsi" w:hAnsiTheme="majorHAnsi" w:cstheme="majorHAnsi"/>
          <w:szCs w:val="20"/>
          <w:lang w:val="cs-CZ"/>
        </w:rPr>
      </w:pPr>
    </w:p>
    <w:p w14:paraId="03AB646A" w14:textId="1A834C87"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Žádné ustanovení této </w:t>
      </w:r>
      <w:r w:rsidR="00FF635E" w:rsidRPr="002F7996">
        <w:rPr>
          <w:rFonts w:asciiTheme="majorHAnsi" w:hAnsiTheme="majorHAnsi" w:cstheme="majorHAnsi"/>
          <w:szCs w:val="20"/>
          <w:lang w:val="cs-CZ"/>
        </w:rPr>
        <w:t>S</w:t>
      </w:r>
      <w:r w:rsidRPr="002F7996">
        <w:rPr>
          <w:rFonts w:asciiTheme="majorHAnsi" w:hAnsiTheme="majorHAnsi" w:cstheme="majorHAnsi"/>
          <w:szCs w:val="20"/>
          <w:lang w:val="cs-CZ"/>
        </w:rPr>
        <w:t xml:space="preserve">mlouvy se nepovažuje za vztah partnerství, zaměstnaneckého poměru, společného podniku nebo zastoupení mezi </w:t>
      </w:r>
      <w:r w:rsidR="00B13532" w:rsidRPr="002F7996">
        <w:rPr>
          <w:rFonts w:asciiTheme="majorHAnsi" w:hAnsiTheme="majorHAnsi" w:cstheme="majorHAnsi"/>
          <w:szCs w:val="20"/>
          <w:lang w:val="cs-CZ"/>
        </w:rPr>
        <w:t>S</w:t>
      </w:r>
      <w:r w:rsidRPr="002F7996">
        <w:rPr>
          <w:rFonts w:asciiTheme="majorHAnsi" w:hAnsiTheme="majorHAnsi" w:cstheme="majorHAnsi"/>
          <w:szCs w:val="20"/>
          <w:lang w:val="cs-CZ"/>
        </w:rPr>
        <w:t>tranami a žádný zaměstnanec jedné</w:t>
      </w:r>
      <w:r w:rsidR="00FF635E" w:rsidRPr="002F7996">
        <w:rPr>
          <w:rFonts w:asciiTheme="majorHAnsi" w:hAnsiTheme="majorHAnsi" w:cstheme="majorHAnsi"/>
          <w:szCs w:val="20"/>
          <w:lang w:val="cs-CZ"/>
        </w:rPr>
        <w:t xml:space="preserve"> </w:t>
      </w:r>
      <w:r w:rsidR="00EE145C" w:rsidRPr="002F7996">
        <w:rPr>
          <w:rFonts w:asciiTheme="majorHAnsi" w:hAnsiTheme="majorHAnsi" w:cstheme="majorHAnsi"/>
          <w:szCs w:val="20"/>
          <w:lang w:val="cs-CZ"/>
        </w:rPr>
        <w:t>Strany</w:t>
      </w:r>
      <w:r w:rsidRPr="002F7996">
        <w:rPr>
          <w:rFonts w:asciiTheme="majorHAnsi" w:hAnsiTheme="majorHAnsi" w:cstheme="majorHAnsi"/>
          <w:szCs w:val="20"/>
          <w:lang w:val="cs-CZ"/>
        </w:rPr>
        <w:t xml:space="preserve"> se nepovažuje za zaměstnance druhé </w:t>
      </w:r>
      <w:r w:rsidR="00EE145C" w:rsidRPr="002F7996">
        <w:rPr>
          <w:rFonts w:asciiTheme="majorHAnsi" w:hAnsiTheme="majorHAnsi" w:cstheme="majorHAnsi"/>
          <w:szCs w:val="20"/>
          <w:lang w:val="cs-CZ"/>
        </w:rPr>
        <w:t>Strany</w:t>
      </w:r>
      <w:r w:rsidRPr="002F7996">
        <w:rPr>
          <w:rFonts w:asciiTheme="majorHAnsi" w:hAnsiTheme="majorHAnsi" w:cstheme="majorHAnsi"/>
          <w:szCs w:val="20"/>
          <w:lang w:val="cs-CZ"/>
        </w:rPr>
        <w:t>. Prodávající a Zákazník nemají žádné oprávnění zavazovat se navzájem</w:t>
      </w:r>
      <w:bookmarkStart w:id="122" w:name="_Toc150318306"/>
      <w:bookmarkStart w:id="123" w:name="_Toc147316498"/>
      <w:r w:rsidR="00842AB2" w:rsidRPr="002F7996">
        <w:rPr>
          <w:rFonts w:asciiTheme="majorHAnsi" w:hAnsiTheme="majorHAnsi" w:cstheme="majorHAnsi"/>
          <w:szCs w:val="20"/>
          <w:lang w:val="cs-CZ"/>
        </w:rPr>
        <w:t>.</w:t>
      </w:r>
    </w:p>
    <w:p w14:paraId="6137DDB2" w14:textId="77777777" w:rsidR="00A15545" w:rsidRPr="002F7996" w:rsidRDefault="00A15545" w:rsidP="00D713D5">
      <w:pPr>
        <w:pStyle w:val="Odstavecseseznamem"/>
        <w:spacing w:line="240" w:lineRule="auto"/>
        <w:ind w:left="578"/>
        <w:rPr>
          <w:rFonts w:asciiTheme="majorHAnsi" w:hAnsiTheme="majorHAnsi" w:cstheme="majorHAnsi"/>
          <w:szCs w:val="20"/>
          <w:lang w:val="cs-CZ"/>
        </w:rPr>
      </w:pPr>
    </w:p>
    <w:p w14:paraId="3E4141E7" w14:textId="59C53BEA"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lang w:val="cs-CZ"/>
        </w:rPr>
      </w:pPr>
      <w:bookmarkStart w:id="124" w:name="_Ref404334818"/>
      <w:bookmarkEnd w:id="122"/>
      <w:bookmarkEnd w:id="123"/>
      <w:r w:rsidRPr="002F7996">
        <w:rPr>
          <w:rFonts w:asciiTheme="majorHAnsi" w:hAnsiTheme="majorHAnsi" w:cstheme="majorHAnsi"/>
          <w:szCs w:val="20"/>
          <w:lang w:val="cs-CZ"/>
        </w:rPr>
        <w:t>Tato Smlouva představuje úplnou dohodu mezi Stranami týkající se jejího předmětu</w:t>
      </w:r>
      <w:bookmarkEnd w:id="124"/>
      <w:r w:rsidR="00B13532" w:rsidRPr="002F7996">
        <w:rPr>
          <w:rFonts w:asciiTheme="majorHAnsi" w:hAnsiTheme="majorHAnsi" w:cstheme="majorHAnsi"/>
          <w:szCs w:val="20"/>
          <w:lang w:val="cs-CZ"/>
        </w:rPr>
        <w:t>.</w:t>
      </w:r>
    </w:p>
    <w:p w14:paraId="1C492C9D" w14:textId="77777777" w:rsidR="00A15545" w:rsidRPr="002F7996" w:rsidRDefault="00A15545" w:rsidP="00D713D5">
      <w:pPr>
        <w:pStyle w:val="Odstavecseseznamem"/>
        <w:spacing w:line="240" w:lineRule="auto"/>
        <w:ind w:left="578"/>
        <w:rPr>
          <w:rFonts w:asciiTheme="majorHAnsi" w:hAnsiTheme="majorHAnsi" w:cstheme="majorHAnsi"/>
          <w:szCs w:val="20"/>
          <w:lang w:val="cs-CZ"/>
        </w:rPr>
      </w:pPr>
    </w:p>
    <w:p w14:paraId="318625B8" w14:textId="7DBFEA7A" w:rsidR="00FF635E" w:rsidRPr="002F7996" w:rsidRDefault="000E443C"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Tato Smlouva je vyhotovena v českém a anglickém jazyce, přičemž závazným znění je znění v českém jazyce a anglické znění je poskytované pouze informačně. V případě rozporu mezi textem v anglickém a českém jazyce platí text Smlouvy v českém jazyce.</w:t>
      </w:r>
    </w:p>
    <w:p w14:paraId="1B6FF7E7" w14:textId="77777777" w:rsidR="00FF635E" w:rsidRPr="002F7996" w:rsidRDefault="00FF635E" w:rsidP="00D713D5">
      <w:pPr>
        <w:pStyle w:val="Odstavecseseznamem"/>
        <w:spacing w:after="120"/>
        <w:ind w:left="709"/>
        <w:rPr>
          <w:rFonts w:asciiTheme="majorHAnsi" w:hAnsiTheme="majorHAnsi" w:cstheme="majorHAnsi"/>
          <w:szCs w:val="20"/>
          <w:lang w:val="cs-CZ"/>
        </w:rPr>
      </w:pPr>
    </w:p>
    <w:p w14:paraId="4DE2FB4C" w14:textId="77777777"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Součástí této Smlouvy jsou následující přílohy:</w:t>
      </w:r>
    </w:p>
    <w:p w14:paraId="17CF6662" w14:textId="567DF8A8" w:rsidR="000E443C" w:rsidRPr="002F7996" w:rsidRDefault="00362071" w:rsidP="00F10A43">
      <w:pPr>
        <w:ind w:firstLine="578"/>
        <w:rPr>
          <w:rFonts w:asciiTheme="majorHAnsi" w:hAnsiTheme="majorHAnsi" w:cstheme="majorHAnsi"/>
          <w:szCs w:val="20"/>
          <w:lang w:val="cs-CZ"/>
        </w:rPr>
      </w:pPr>
      <w:r w:rsidRPr="002F7996">
        <w:rPr>
          <w:rFonts w:asciiTheme="majorHAnsi" w:hAnsiTheme="majorHAnsi" w:cstheme="majorHAnsi"/>
          <w:szCs w:val="20"/>
          <w:lang w:val="cs-CZ"/>
        </w:rPr>
        <w:t xml:space="preserve">Příloha č. 1 – </w:t>
      </w:r>
      <w:r w:rsidR="00000391">
        <w:rPr>
          <w:rFonts w:asciiTheme="majorHAnsi" w:hAnsiTheme="majorHAnsi" w:cstheme="majorHAnsi"/>
          <w:szCs w:val="20"/>
          <w:lang w:val="cs-CZ"/>
        </w:rPr>
        <w:t>Technická specifikace Zařízení</w:t>
      </w:r>
      <w:r w:rsidR="00000391" w:rsidRPr="002F7996">
        <w:rPr>
          <w:rFonts w:asciiTheme="majorHAnsi" w:hAnsiTheme="majorHAnsi" w:cstheme="majorHAnsi"/>
          <w:szCs w:val="20"/>
          <w:lang w:val="cs-CZ"/>
        </w:rPr>
        <w:t xml:space="preserve"> </w:t>
      </w:r>
    </w:p>
    <w:p w14:paraId="66582453" w14:textId="69BA3F99" w:rsidR="00362071" w:rsidRPr="002F7996" w:rsidRDefault="00362071" w:rsidP="00F10A43">
      <w:pPr>
        <w:ind w:firstLine="578"/>
        <w:rPr>
          <w:rFonts w:asciiTheme="majorHAnsi" w:hAnsiTheme="majorHAnsi" w:cstheme="majorHAnsi"/>
          <w:szCs w:val="20"/>
          <w:lang w:val="cs-CZ"/>
        </w:rPr>
      </w:pPr>
      <w:r w:rsidRPr="002F7996">
        <w:rPr>
          <w:rFonts w:asciiTheme="majorHAnsi" w:hAnsiTheme="majorHAnsi" w:cstheme="majorHAnsi"/>
          <w:szCs w:val="20"/>
          <w:lang w:val="cs-CZ"/>
        </w:rPr>
        <w:t xml:space="preserve">Příloha č. 2 – </w:t>
      </w:r>
      <w:r w:rsidR="00000391">
        <w:rPr>
          <w:rFonts w:asciiTheme="majorHAnsi" w:hAnsiTheme="majorHAnsi" w:cstheme="majorHAnsi"/>
          <w:szCs w:val="20"/>
          <w:lang w:val="cs-CZ"/>
        </w:rPr>
        <w:t xml:space="preserve">Seznam </w:t>
      </w:r>
      <w:r w:rsidR="002E4DC2" w:rsidRPr="002F7996">
        <w:rPr>
          <w:rFonts w:asciiTheme="majorHAnsi" w:hAnsiTheme="majorHAnsi" w:cstheme="majorHAnsi"/>
          <w:szCs w:val="20"/>
          <w:lang w:val="cs-CZ"/>
        </w:rPr>
        <w:t>Dokumentace</w:t>
      </w:r>
    </w:p>
    <w:p w14:paraId="43743F6D" w14:textId="215EDA80" w:rsidR="00362071" w:rsidRPr="002F7996" w:rsidRDefault="00362071" w:rsidP="00F10A43">
      <w:pPr>
        <w:ind w:firstLine="578"/>
        <w:rPr>
          <w:rFonts w:asciiTheme="majorHAnsi" w:hAnsiTheme="majorHAnsi" w:cstheme="majorHAnsi"/>
          <w:szCs w:val="20"/>
          <w:lang w:val="cs-CZ"/>
        </w:rPr>
      </w:pPr>
      <w:r w:rsidRPr="002F7996">
        <w:rPr>
          <w:rFonts w:asciiTheme="majorHAnsi" w:hAnsiTheme="majorHAnsi" w:cstheme="majorHAnsi"/>
          <w:szCs w:val="20"/>
          <w:lang w:val="cs-CZ"/>
        </w:rPr>
        <w:t>Příloha č. 3 –</w:t>
      </w:r>
      <w:r w:rsidR="002E4DC2" w:rsidRPr="002F7996">
        <w:rPr>
          <w:rFonts w:asciiTheme="majorHAnsi" w:hAnsiTheme="majorHAnsi" w:cstheme="majorHAnsi"/>
          <w:szCs w:val="20"/>
          <w:lang w:val="cs-CZ"/>
        </w:rPr>
        <w:t xml:space="preserve"> Záruční servis a odstraňování vad, školení</w:t>
      </w:r>
    </w:p>
    <w:p w14:paraId="1D0CEAC3" w14:textId="486065CC" w:rsidR="00362071" w:rsidRPr="002F7996" w:rsidRDefault="00362071" w:rsidP="00F10A43">
      <w:pPr>
        <w:ind w:firstLine="578"/>
        <w:rPr>
          <w:rFonts w:asciiTheme="majorHAnsi" w:hAnsiTheme="majorHAnsi" w:cstheme="majorHAnsi"/>
          <w:szCs w:val="20"/>
          <w:lang w:val="cs-CZ"/>
        </w:rPr>
      </w:pPr>
      <w:r w:rsidRPr="002F7996">
        <w:rPr>
          <w:rFonts w:asciiTheme="majorHAnsi" w:hAnsiTheme="majorHAnsi" w:cstheme="majorHAnsi"/>
          <w:szCs w:val="20"/>
          <w:lang w:val="cs-CZ"/>
        </w:rPr>
        <w:t>Příloha č. 4 –</w:t>
      </w:r>
      <w:r w:rsidR="002E4DC2" w:rsidRPr="002F7996">
        <w:rPr>
          <w:rFonts w:asciiTheme="majorHAnsi" w:hAnsiTheme="majorHAnsi" w:cstheme="majorHAnsi"/>
          <w:szCs w:val="20"/>
          <w:lang w:val="cs-CZ"/>
        </w:rPr>
        <w:t xml:space="preserve"> Harmonogram plnění</w:t>
      </w:r>
    </w:p>
    <w:p w14:paraId="0AFFCBF9" w14:textId="42DD932B" w:rsidR="00536E93" w:rsidRPr="002F7996" w:rsidRDefault="00536E93" w:rsidP="00D713D5">
      <w:pPr>
        <w:ind w:firstLine="578"/>
        <w:rPr>
          <w:rFonts w:asciiTheme="majorHAnsi" w:hAnsiTheme="majorHAnsi" w:cstheme="majorHAnsi"/>
          <w:szCs w:val="20"/>
          <w:lang w:val="cs-CZ"/>
        </w:rPr>
      </w:pPr>
      <w:r w:rsidRPr="002F7996">
        <w:rPr>
          <w:rFonts w:asciiTheme="majorHAnsi" w:hAnsiTheme="majorHAnsi" w:cstheme="majorHAnsi"/>
          <w:szCs w:val="20"/>
          <w:lang w:val="cs-CZ"/>
        </w:rPr>
        <w:t xml:space="preserve">Příloha č. </w:t>
      </w:r>
      <w:r w:rsidR="003648B1">
        <w:rPr>
          <w:rFonts w:asciiTheme="majorHAnsi" w:hAnsiTheme="majorHAnsi" w:cstheme="majorHAnsi"/>
          <w:szCs w:val="20"/>
          <w:lang w:val="cs-CZ"/>
        </w:rPr>
        <w:t>5</w:t>
      </w:r>
      <w:r w:rsidR="003648B1"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 xml:space="preserve">– Zadávací dokumentace </w:t>
      </w:r>
      <w:r w:rsidR="006A0B7A" w:rsidRPr="002F7996">
        <w:rPr>
          <w:rFonts w:asciiTheme="majorHAnsi" w:eastAsia="Times New Roman" w:hAnsiTheme="majorHAnsi" w:cstheme="majorHAnsi"/>
          <w:szCs w:val="20"/>
          <w:lang w:val="cs-CZ"/>
        </w:rPr>
        <w:t>na veřejnou zakázku</w:t>
      </w:r>
    </w:p>
    <w:p w14:paraId="0A9773EE" w14:textId="1C5B3690" w:rsidR="000E443C" w:rsidRPr="002F7996" w:rsidRDefault="000E443C" w:rsidP="00D713D5">
      <w:pPr>
        <w:ind w:firstLine="578"/>
        <w:rPr>
          <w:rFonts w:asciiTheme="majorHAnsi" w:hAnsiTheme="majorHAnsi" w:cstheme="majorHAnsi"/>
          <w:szCs w:val="20"/>
          <w:lang w:val="cs-CZ"/>
        </w:rPr>
      </w:pPr>
      <w:r w:rsidRPr="002F7996">
        <w:rPr>
          <w:rFonts w:asciiTheme="majorHAnsi" w:hAnsiTheme="majorHAnsi" w:cstheme="majorHAnsi"/>
          <w:szCs w:val="20"/>
          <w:lang w:val="cs-CZ"/>
        </w:rPr>
        <w:t>V případě rozporu mezi Smlouvou a jejími přílohami má text Smlouvy přednost.</w:t>
      </w:r>
    </w:p>
    <w:p w14:paraId="6F471905" w14:textId="2F6A988E"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 xml:space="preserve">Právní vztahy touto Smlouvou neupravené se řídí příslušnými ustanoveními </w:t>
      </w:r>
      <w:r w:rsidR="00727F09" w:rsidRPr="002F7996">
        <w:rPr>
          <w:rFonts w:asciiTheme="majorHAnsi" w:hAnsiTheme="majorHAnsi" w:cstheme="majorHAnsi"/>
          <w:szCs w:val="20"/>
          <w:lang w:val="cs-CZ"/>
        </w:rPr>
        <w:t>O</w:t>
      </w:r>
      <w:r w:rsidRPr="002F7996">
        <w:rPr>
          <w:rFonts w:asciiTheme="majorHAnsi" w:hAnsiTheme="majorHAnsi" w:cstheme="majorHAnsi"/>
          <w:szCs w:val="20"/>
          <w:lang w:val="cs-CZ"/>
        </w:rPr>
        <w:t>bčanského zákoníku a předpisy souvisejícími. Tato Smlouva se řídí českým právem ve všech aspektech, kde lze takovou volbu učinit</w:t>
      </w:r>
      <w:r w:rsidR="00727F09" w:rsidRPr="002F7996">
        <w:rPr>
          <w:rFonts w:asciiTheme="majorHAnsi" w:hAnsiTheme="majorHAnsi" w:cstheme="majorHAnsi"/>
          <w:szCs w:val="20"/>
          <w:lang w:val="cs-CZ"/>
        </w:rPr>
        <w:t xml:space="preserve">, a zároveň </w:t>
      </w:r>
      <w:r w:rsidRPr="002F7996">
        <w:rPr>
          <w:rFonts w:asciiTheme="majorHAnsi" w:hAnsiTheme="majorHAnsi" w:cstheme="majorHAnsi"/>
          <w:szCs w:val="20"/>
          <w:lang w:val="cs-CZ"/>
        </w:rPr>
        <w:t>Strany vylučují aplikaci Úmluv</w:t>
      </w:r>
      <w:r w:rsidR="00FF635E" w:rsidRPr="002F7996">
        <w:rPr>
          <w:rFonts w:asciiTheme="majorHAnsi" w:hAnsiTheme="majorHAnsi" w:cstheme="majorHAnsi"/>
          <w:szCs w:val="20"/>
          <w:lang w:val="cs-CZ"/>
        </w:rPr>
        <w:t>y</w:t>
      </w:r>
      <w:r w:rsidRPr="002F7996">
        <w:rPr>
          <w:rFonts w:asciiTheme="majorHAnsi" w:hAnsiTheme="majorHAnsi" w:cstheme="majorHAnsi"/>
          <w:szCs w:val="20"/>
          <w:lang w:val="cs-CZ"/>
        </w:rPr>
        <w:t xml:space="preserve"> OSN o smlouvách o mezinárodní koupi zboží (CISG 1980), vyhl. ve Sbírce zákonu pod č. 160/1991 Sb. </w:t>
      </w:r>
    </w:p>
    <w:p w14:paraId="1597D16D" w14:textId="77777777" w:rsidR="000E443C" w:rsidRPr="002F7996" w:rsidRDefault="000E443C" w:rsidP="00D713D5">
      <w:pPr>
        <w:pStyle w:val="Odstavecseseznamem"/>
        <w:spacing w:line="240" w:lineRule="auto"/>
        <w:ind w:left="578"/>
        <w:rPr>
          <w:rFonts w:asciiTheme="majorHAnsi" w:hAnsiTheme="majorHAnsi" w:cstheme="majorHAnsi"/>
          <w:szCs w:val="20"/>
          <w:lang w:val="cs-CZ"/>
        </w:rPr>
      </w:pPr>
    </w:p>
    <w:p w14:paraId="7C49F8C4" w14:textId="1F82E0E9"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Tato Smlouva je uzavřena písemně a veškeré její změny je možné realizovat pouze písemně formou dodatku k této Smlouvě, podepsaném osobami oprávněnými jednat za obě Strany</w:t>
      </w:r>
      <w:r w:rsidR="000A319C" w:rsidRPr="002F7996">
        <w:rPr>
          <w:rFonts w:asciiTheme="majorHAnsi" w:hAnsiTheme="majorHAnsi" w:cstheme="majorHAnsi"/>
          <w:szCs w:val="20"/>
          <w:lang w:val="cs-CZ"/>
        </w:rPr>
        <w:t>, přičemž z</w:t>
      </w:r>
      <w:r w:rsidR="00102994" w:rsidRPr="002F7996">
        <w:rPr>
          <w:rFonts w:asciiTheme="majorHAnsi" w:hAnsiTheme="majorHAnsi" w:cstheme="majorHAnsi"/>
          <w:szCs w:val="20"/>
          <w:lang w:val="cs-CZ"/>
        </w:rPr>
        <w:t xml:space="preserve">měny Smlouvy jsou možné za podmínek uvedených </w:t>
      </w:r>
      <w:r w:rsidR="006A0B7A" w:rsidRPr="002F7996">
        <w:rPr>
          <w:rFonts w:asciiTheme="majorHAnsi" w:eastAsia="Times New Roman" w:hAnsiTheme="majorHAnsi" w:cstheme="majorHAnsi"/>
          <w:color w:val="000000"/>
          <w:szCs w:val="20"/>
          <w:lang w:val="cs-CZ"/>
        </w:rPr>
        <w:t xml:space="preserve">v zadávací dokumentaci na veřejnou zakázku </w:t>
      </w:r>
      <w:r w:rsidR="00102994" w:rsidRPr="002F7996">
        <w:rPr>
          <w:rFonts w:asciiTheme="majorHAnsi" w:hAnsiTheme="majorHAnsi" w:cstheme="majorHAnsi"/>
          <w:szCs w:val="20"/>
          <w:lang w:val="cs-CZ"/>
        </w:rPr>
        <w:t>a v</w:t>
      </w:r>
      <w:r w:rsidR="000A319C" w:rsidRPr="002F7996">
        <w:rPr>
          <w:rFonts w:asciiTheme="majorHAnsi" w:hAnsiTheme="majorHAnsi" w:cstheme="majorHAnsi"/>
          <w:szCs w:val="20"/>
          <w:lang w:val="cs-CZ"/>
        </w:rPr>
        <w:t>ždy pouze v</w:t>
      </w:r>
      <w:r w:rsidR="00102994" w:rsidRPr="002F7996">
        <w:rPr>
          <w:rFonts w:asciiTheme="majorHAnsi" w:hAnsiTheme="majorHAnsi" w:cstheme="majorHAnsi"/>
          <w:szCs w:val="20"/>
          <w:lang w:val="cs-CZ"/>
        </w:rPr>
        <w:t> souladu se ZZVZ, zejm. §222 ZZVZ</w:t>
      </w:r>
    </w:p>
    <w:p w14:paraId="3C7AB877" w14:textId="77777777" w:rsidR="00B13532" w:rsidRPr="002F7996" w:rsidRDefault="00B13532" w:rsidP="00B13532">
      <w:pPr>
        <w:pStyle w:val="Odstavecseseznamem"/>
        <w:rPr>
          <w:rFonts w:asciiTheme="majorHAnsi" w:hAnsiTheme="majorHAnsi" w:cstheme="majorHAnsi"/>
          <w:szCs w:val="20"/>
          <w:lang w:val="cs-CZ"/>
        </w:rPr>
      </w:pPr>
    </w:p>
    <w:p w14:paraId="3847E903" w14:textId="31EB3D7D" w:rsidR="000E443C" w:rsidRPr="002F7996" w:rsidRDefault="000528E8" w:rsidP="00C45DBF">
      <w:pPr>
        <w:pStyle w:val="Odstavecseseznamem"/>
        <w:numPr>
          <w:ilvl w:val="1"/>
          <w:numId w:val="28"/>
        </w:numPr>
        <w:spacing w:line="240" w:lineRule="auto"/>
        <w:ind w:left="578" w:hanging="578"/>
        <w:rPr>
          <w:rFonts w:asciiTheme="majorHAnsi" w:hAnsiTheme="majorHAnsi" w:cstheme="majorHAnsi"/>
          <w:szCs w:val="20"/>
          <w:lang w:val="cs-CZ"/>
        </w:rPr>
      </w:pPr>
      <w:r w:rsidRPr="002F7996">
        <w:rPr>
          <w:rFonts w:asciiTheme="majorHAnsi" w:hAnsiTheme="majorHAnsi" w:cstheme="majorHAnsi"/>
          <w:szCs w:val="20"/>
          <w:lang w:val="cs-CZ"/>
        </w:rPr>
        <w:t>T</w:t>
      </w:r>
      <w:r w:rsidR="000E443C" w:rsidRPr="002F7996">
        <w:rPr>
          <w:rFonts w:asciiTheme="majorHAnsi" w:hAnsiTheme="majorHAnsi" w:cstheme="majorHAnsi"/>
          <w:szCs w:val="20"/>
          <w:lang w:val="cs-CZ"/>
        </w:rPr>
        <w:t>ato Smlouva je vyhotovena ve dvou vyhotoveních, z nichž každá Strana obdrží po jednom výtisku.</w:t>
      </w:r>
    </w:p>
    <w:p w14:paraId="39C2F66D" w14:textId="77777777" w:rsidR="000E443C" w:rsidRPr="002F7996" w:rsidRDefault="000E443C" w:rsidP="00D713D5">
      <w:pPr>
        <w:pStyle w:val="Odstavecseseznamem"/>
        <w:spacing w:line="240" w:lineRule="auto"/>
        <w:ind w:left="578"/>
        <w:rPr>
          <w:rFonts w:asciiTheme="majorHAnsi" w:hAnsiTheme="majorHAnsi" w:cstheme="majorHAnsi"/>
          <w:szCs w:val="20"/>
          <w:lang w:val="cs-CZ"/>
        </w:rPr>
      </w:pPr>
    </w:p>
    <w:p w14:paraId="1B94082F" w14:textId="292B034B" w:rsidR="000E443C" w:rsidRPr="002F7996" w:rsidRDefault="000E443C" w:rsidP="00B13532">
      <w:pPr>
        <w:jc w:val="left"/>
        <w:rPr>
          <w:rFonts w:asciiTheme="majorHAnsi" w:hAnsiTheme="majorHAnsi" w:cstheme="majorHAnsi"/>
          <w:bCs/>
          <w:iCs/>
          <w:szCs w:val="20"/>
          <w:lang w:val="cs-CZ"/>
        </w:rPr>
      </w:pPr>
      <w:r w:rsidRPr="002F7996">
        <w:rPr>
          <w:rFonts w:asciiTheme="majorHAnsi" w:hAnsiTheme="majorHAnsi" w:cstheme="majorHAnsi"/>
          <w:bCs/>
          <w:iCs/>
          <w:szCs w:val="20"/>
          <w:lang w:val="cs-CZ"/>
        </w:rPr>
        <w:t>Obě Strany prohlašují, že tato Smlouva byla sepsána v souladu s dobrými mravy a veřejným pořádkem na základě jejich pravé, svobodné a vážné vůle prosté omylu, nebyla ujednána v tísni ani za nápadně nevýhodných podmínek, což stvrzují svými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389"/>
      </w:tblGrid>
      <w:tr w:rsidR="00A728B5" w:rsidRPr="002F7996" w14:paraId="259725B4" w14:textId="77777777" w:rsidTr="000E443C">
        <w:tc>
          <w:tcPr>
            <w:tcW w:w="4106" w:type="dxa"/>
            <w:tcBorders>
              <w:bottom w:val="single" w:sz="4" w:space="0" w:color="auto"/>
            </w:tcBorders>
          </w:tcPr>
          <w:p w14:paraId="1835ECA2" w14:textId="77777777" w:rsidR="000E443C" w:rsidRPr="002F7996" w:rsidRDefault="000E443C" w:rsidP="00E26806">
            <w:pPr>
              <w:keepLines/>
              <w:rPr>
                <w:rFonts w:asciiTheme="majorHAnsi" w:hAnsiTheme="majorHAnsi" w:cstheme="majorHAnsi"/>
                <w:szCs w:val="20"/>
                <w:lang w:val="cs-CZ"/>
              </w:rPr>
            </w:pPr>
            <w:r w:rsidRPr="002F7996">
              <w:rPr>
                <w:rFonts w:asciiTheme="majorHAnsi" w:hAnsiTheme="majorHAnsi" w:cstheme="majorHAnsi"/>
                <w:szCs w:val="20"/>
                <w:lang w:val="cs-CZ"/>
              </w:rPr>
              <w:t xml:space="preserve">V [BUDE DOPLNĚNO] dne [BUDE DOPLNĚNO]  </w:t>
            </w:r>
          </w:p>
          <w:p w14:paraId="3848DF05" w14:textId="67C3B247" w:rsidR="000E443C" w:rsidRPr="002F7996" w:rsidRDefault="000E443C" w:rsidP="00E26806">
            <w:pPr>
              <w:keepLines/>
              <w:rPr>
                <w:rFonts w:asciiTheme="majorHAnsi" w:hAnsiTheme="majorHAnsi" w:cstheme="majorHAnsi"/>
                <w:szCs w:val="20"/>
                <w:lang w:val="cs-CZ"/>
              </w:rPr>
            </w:pPr>
          </w:p>
          <w:p w14:paraId="33237198" w14:textId="5EA09CF4"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p>
        </w:tc>
        <w:tc>
          <w:tcPr>
            <w:tcW w:w="567" w:type="dxa"/>
          </w:tcPr>
          <w:p w14:paraId="71C99EFF"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p>
        </w:tc>
        <w:tc>
          <w:tcPr>
            <w:tcW w:w="4389" w:type="dxa"/>
            <w:tcBorders>
              <w:bottom w:val="single" w:sz="4" w:space="0" w:color="auto"/>
            </w:tcBorders>
          </w:tcPr>
          <w:p w14:paraId="0116A6F7" w14:textId="77777777" w:rsidR="000E443C" w:rsidRPr="002F7996" w:rsidRDefault="000E443C" w:rsidP="00E26806">
            <w:pPr>
              <w:keepLines/>
              <w:rPr>
                <w:rFonts w:asciiTheme="majorHAnsi" w:hAnsiTheme="majorHAnsi" w:cstheme="majorHAnsi"/>
                <w:szCs w:val="20"/>
                <w:lang w:val="cs-CZ"/>
              </w:rPr>
            </w:pPr>
            <w:r w:rsidRPr="002F7996">
              <w:rPr>
                <w:rFonts w:asciiTheme="majorHAnsi" w:hAnsiTheme="majorHAnsi" w:cstheme="majorHAnsi"/>
                <w:szCs w:val="20"/>
                <w:lang w:val="cs-CZ"/>
              </w:rPr>
              <w:t>V [</w:t>
            </w:r>
            <w:r w:rsidRPr="002F7996">
              <w:rPr>
                <w:rFonts w:asciiTheme="majorHAnsi" w:hAnsiTheme="majorHAnsi" w:cstheme="majorHAnsi"/>
                <w:szCs w:val="20"/>
                <w:highlight w:val="yellow"/>
                <w:lang w:val="cs-CZ"/>
              </w:rPr>
              <w:t>BUDE DOPLNĚNO</w:t>
            </w:r>
            <w:r w:rsidRPr="002F7996">
              <w:rPr>
                <w:rFonts w:asciiTheme="majorHAnsi" w:hAnsiTheme="majorHAnsi" w:cstheme="majorHAnsi"/>
                <w:szCs w:val="20"/>
                <w:lang w:val="cs-CZ"/>
              </w:rPr>
              <w:t>] dne [</w:t>
            </w:r>
            <w:r w:rsidRPr="002F7996">
              <w:rPr>
                <w:rFonts w:asciiTheme="majorHAnsi" w:hAnsiTheme="majorHAnsi" w:cstheme="majorHAnsi"/>
                <w:szCs w:val="20"/>
                <w:highlight w:val="yellow"/>
                <w:lang w:val="cs-CZ"/>
              </w:rPr>
              <w:t>BUDE DOPLNĚNO</w:t>
            </w:r>
            <w:r w:rsidRPr="002F7996">
              <w:rPr>
                <w:rFonts w:asciiTheme="majorHAnsi" w:hAnsiTheme="majorHAnsi" w:cstheme="majorHAnsi"/>
                <w:szCs w:val="20"/>
                <w:lang w:val="cs-CZ"/>
              </w:rPr>
              <w:t xml:space="preserve">]  </w:t>
            </w:r>
          </w:p>
          <w:p w14:paraId="5EE5811D"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p>
        </w:tc>
      </w:tr>
      <w:tr w:rsidR="00A728B5" w:rsidRPr="002F7996" w14:paraId="6B123008" w14:textId="77777777" w:rsidTr="00EE376B">
        <w:trPr>
          <w:trHeight w:hRule="exact" w:val="340"/>
        </w:trPr>
        <w:tc>
          <w:tcPr>
            <w:tcW w:w="4106" w:type="dxa"/>
            <w:tcBorders>
              <w:top w:val="single" w:sz="4" w:space="0" w:color="auto"/>
            </w:tcBorders>
          </w:tcPr>
          <w:p w14:paraId="328E4102" w14:textId="2F061F66"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r w:rsidRPr="002F7996">
              <w:rPr>
                <w:rFonts w:asciiTheme="majorHAnsi" w:hAnsiTheme="majorHAnsi" w:cstheme="majorHAnsi"/>
                <w:szCs w:val="20"/>
                <w:lang w:val="cs-CZ"/>
              </w:rPr>
              <w:t>Lukáš Duběda</w:t>
            </w:r>
          </w:p>
        </w:tc>
        <w:tc>
          <w:tcPr>
            <w:tcW w:w="567" w:type="dxa"/>
          </w:tcPr>
          <w:p w14:paraId="1660C2AB"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p>
        </w:tc>
        <w:tc>
          <w:tcPr>
            <w:tcW w:w="4389" w:type="dxa"/>
            <w:tcBorders>
              <w:top w:val="single" w:sz="4" w:space="0" w:color="auto"/>
            </w:tcBorders>
          </w:tcPr>
          <w:p w14:paraId="1918E4E7" w14:textId="553EF927"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r w:rsidRPr="002F7996">
              <w:rPr>
                <w:rFonts w:asciiTheme="majorHAnsi" w:hAnsiTheme="majorHAnsi" w:cstheme="majorHAnsi"/>
                <w:szCs w:val="20"/>
                <w:lang w:val="cs-CZ"/>
              </w:rPr>
              <w:t>[</w:t>
            </w:r>
            <w:r w:rsidRPr="002F7996">
              <w:rPr>
                <w:rFonts w:asciiTheme="majorHAnsi" w:hAnsiTheme="majorHAnsi" w:cstheme="majorHAnsi"/>
                <w:szCs w:val="20"/>
                <w:highlight w:val="yellow"/>
                <w:lang w:val="cs-CZ"/>
              </w:rPr>
              <w:t>BUDE DOPLNĚNO</w:t>
            </w:r>
            <w:r w:rsidRPr="002F7996">
              <w:rPr>
                <w:rFonts w:asciiTheme="majorHAnsi" w:hAnsiTheme="majorHAnsi" w:cstheme="majorHAnsi"/>
                <w:szCs w:val="20"/>
                <w:lang w:val="cs-CZ"/>
              </w:rPr>
              <w:t xml:space="preserve">]  </w:t>
            </w:r>
          </w:p>
        </w:tc>
      </w:tr>
      <w:tr w:rsidR="00A728B5" w:rsidRPr="002F7996" w14:paraId="5B87EF8D" w14:textId="77777777" w:rsidTr="00EE376B">
        <w:trPr>
          <w:trHeight w:hRule="exact" w:val="340"/>
        </w:trPr>
        <w:tc>
          <w:tcPr>
            <w:tcW w:w="4106" w:type="dxa"/>
          </w:tcPr>
          <w:p w14:paraId="33C99300" w14:textId="5CF0391C"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r w:rsidRPr="002F7996">
              <w:rPr>
                <w:rFonts w:asciiTheme="majorHAnsi" w:hAnsiTheme="majorHAnsi" w:cstheme="majorHAnsi"/>
                <w:szCs w:val="20"/>
                <w:lang w:val="cs-CZ"/>
              </w:rPr>
              <w:t>jednatel</w:t>
            </w:r>
          </w:p>
        </w:tc>
        <w:tc>
          <w:tcPr>
            <w:tcW w:w="567" w:type="dxa"/>
          </w:tcPr>
          <w:p w14:paraId="571936A6"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p>
        </w:tc>
        <w:tc>
          <w:tcPr>
            <w:tcW w:w="4389" w:type="dxa"/>
          </w:tcPr>
          <w:p w14:paraId="7D525B5D" w14:textId="6BE930E5" w:rsidR="000E443C" w:rsidRPr="002F7996" w:rsidRDefault="000E443C" w:rsidP="00E26806">
            <w:pPr>
              <w:keepLines/>
              <w:widowControl w:val="0"/>
              <w:autoSpaceDE w:val="0"/>
              <w:autoSpaceDN w:val="0"/>
              <w:adjustRightInd w:val="0"/>
              <w:spacing w:after="120"/>
              <w:rPr>
                <w:rFonts w:asciiTheme="majorHAnsi" w:hAnsiTheme="majorHAnsi" w:cstheme="majorHAnsi"/>
                <w:szCs w:val="20"/>
                <w:lang w:val="cs-CZ"/>
              </w:rPr>
            </w:pPr>
            <w:r w:rsidRPr="002F7996">
              <w:rPr>
                <w:rFonts w:asciiTheme="majorHAnsi" w:hAnsiTheme="majorHAnsi" w:cstheme="majorHAnsi"/>
                <w:szCs w:val="20"/>
                <w:lang w:val="cs-CZ"/>
              </w:rPr>
              <w:t>[</w:t>
            </w:r>
            <w:r w:rsidRPr="002F7996">
              <w:rPr>
                <w:rFonts w:asciiTheme="majorHAnsi" w:hAnsiTheme="majorHAnsi" w:cstheme="majorHAnsi"/>
                <w:szCs w:val="20"/>
                <w:highlight w:val="yellow"/>
                <w:lang w:val="cs-CZ"/>
              </w:rPr>
              <w:t>BUDE DOPLNĚNO</w:t>
            </w:r>
            <w:r w:rsidRPr="002F7996">
              <w:rPr>
                <w:rFonts w:asciiTheme="majorHAnsi" w:hAnsiTheme="majorHAnsi" w:cstheme="majorHAnsi"/>
                <w:szCs w:val="20"/>
                <w:lang w:val="cs-CZ"/>
              </w:rPr>
              <w:t xml:space="preserve">]  </w:t>
            </w:r>
          </w:p>
        </w:tc>
      </w:tr>
      <w:tr w:rsidR="000E443C" w:rsidRPr="002F7996" w14:paraId="55F24870" w14:textId="77777777" w:rsidTr="00EE376B">
        <w:trPr>
          <w:trHeight w:hRule="exact" w:val="340"/>
        </w:trPr>
        <w:tc>
          <w:tcPr>
            <w:tcW w:w="4106" w:type="dxa"/>
          </w:tcPr>
          <w:p w14:paraId="08FDDC4D" w14:textId="1383EF1F" w:rsidR="000E443C" w:rsidRPr="002F7996" w:rsidRDefault="000E443C" w:rsidP="000E443C">
            <w:pPr>
              <w:widowControl w:val="0"/>
              <w:autoSpaceDE w:val="0"/>
              <w:autoSpaceDN w:val="0"/>
              <w:adjustRightInd w:val="0"/>
              <w:spacing w:after="120"/>
              <w:rPr>
                <w:rFonts w:asciiTheme="majorHAnsi" w:hAnsiTheme="majorHAnsi" w:cstheme="majorHAnsi"/>
                <w:b/>
                <w:bCs/>
                <w:szCs w:val="20"/>
                <w:lang w:val="cs-CZ"/>
              </w:rPr>
            </w:pPr>
            <w:r w:rsidRPr="002F7996">
              <w:rPr>
                <w:rFonts w:asciiTheme="majorHAnsi" w:hAnsiTheme="majorHAnsi" w:cstheme="majorHAnsi"/>
                <w:b/>
                <w:bCs/>
                <w:szCs w:val="20"/>
                <w:lang w:val="cs-CZ"/>
              </w:rPr>
              <w:t>GetLoad s.r.o.</w:t>
            </w:r>
          </w:p>
        </w:tc>
        <w:tc>
          <w:tcPr>
            <w:tcW w:w="567" w:type="dxa"/>
          </w:tcPr>
          <w:p w14:paraId="0DF934EA" w14:textId="77777777" w:rsidR="000E443C" w:rsidRPr="002F7996" w:rsidRDefault="000E443C" w:rsidP="000E443C">
            <w:pPr>
              <w:widowControl w:val="0"/>
              <w:autoSpaceDE w:val="0"/>
              <w:autoSpaceDN w:val="0"/>
              <w:adjustRightInd w:val="0"/>
              <w:spacing w:after="120"/>
              <w:rPr>
                <w:rFonts w:asciiTheme="majorHAnsi" w:hAnsiTheme="majorHAnsi" w:cstheme="majorHAnsi"/>
                <w:szCs w:val="20"/>
                <w:lang w:val="cs-CZ"/>
              </w:rPr>
            </w:pPr>
          </w:p>
        </w:tc>
        <w:tc>
          <w:tcPr>
            <w:tcW w:w="4389" w:type="dxa"/>
          </w:tcPr>
          <w:p w14:paraId="2C6FBEAA" w14:textId="6C05B853" w:rsidR="000E443C" w:rsidRPr="002F7996" w:rsidRDefault="000E443C" w:rsidP="000E443C">
            <w:pPr>
              <w:widowControl w:val="0"/>
              <w:autoSpaceDE w:val="0"/>
              <w:autoSpaceDN w:val="0"/>
              <w:adjustRightInd w:val="0"/>
              <w:spacing w:after="120"/>
              <w:rPr>
                <w:rFonts w:asciiTheme="majorHAnsi" w:hAnsiTheme="majorHAnsi" w:cstheme="majorHAnsi"/>
                <w:szCs w:val="20"/>
                <w:lang w:val="cs-CZ"/>
              </w:rPr>
            </w:pPr>
            <w:r w:rsidRPr="002F7996">
              <w:rPr>
                <w:rFonts w:asciiTheme="majorHAnsi" w:hAnsiTheme="majorHAnsi" w:cstheme="majorHAnsi"/>
                <w:szCs w:val="20"/>
                <w:lang w:val="cs-CZ"/>
              </w:rPr>
              <w:t>[</w:t>
            </w:r>
            <w:r w:rsidRPr="002F7996">
              <w:rPr>
                <w:rFonts w:asciiTheme="majorHAnsi" w:hAnsiTheme="majorHAnsi" w:cstheme="majorHAnsi"/>
                <w:szCs w:val="20"/>
                <w:highlight w:val="yellow"/>
                <w:lang w:val="cs-CZ"/>
              </w:rPr>
              <w:t>BUDE DOPLNĚNO</w:t>
            </w:r>
            <w:r w:rsidRPr="002F7996">
              <w:rPr>
                <w:rFonts w:asciiTheme="majorHAnsi" w:hAnsiTheme="majorHAnsi" w:cstheme="majorHAnsi"/>
                <w:szCs w:val="20"/>
                <w:lang w:val="cs-CZ"/>
              </w:rPr>
              <w:t xml:space="preserve">]  </w:t>
            </w:r>
          </w:p>
        </w:tc>
      </w:tr>
    </w:tbl>
    <w:p w14:paraId="5FC8775C" w14:textId="77777777" w:rsidR="00D713D5" w:rsidRPr="002F7996" w:rsidRDefault="00D713D5">
      <w:pPr>
        <w:jc w:val="left"/>
        <w:rPr>
          <w:rFonts w:asciiTheme="majorHAnsi" w:hAnsiTheme="majorHAnsi" w:cstheme="majorHAnsi"/>
          <w:szCs w:val="20"/>
          <w:lang w:val="cs-CZ"/>
        </w:rPr>
      </w:pPr>
      <w:r w:rsidRPr="002F7996">
        <w:rPr>
          <w:rFonts w:asciiTheme="majorHAnsi" w:hAnsiTheme="majorHAnsi" w:cstheme="majorHAnsi"/>
          <w:szCs w:val="20"/>
          <w:lang w:val="cs-CZ"/>
        </w:rPr>
        <w:br w:type="page"/>
      </w:r>
    </w:p>
    <w:p w14:paraId="4BC72897" w14:textId="77777777" w:rsidR="00EE376B" w:rsidRDefault="00EE376B" w:rsidP="00052EAE">
      <w:pPr>
        <w:pStyle w:val="Nadpis1"/>
        <w:rPr>
          <w:rFonts w:cstheme="majorHAnsi"/>
          <w:b/>
          <w:bCs/>
          <w:color w:val="auto"/>
          <w:sz w:val="20"/>
          <w:szCs w:val="20"/>
          <w:lang w:val="cs-CZ"/>
        </w:rPr>
      </w:pPr>
      <w:bookmarkStart w:id="125" w:name="_Toc209090201"/>
    </w:p>
    <w:p w14:paraId="5627FE52" w14:textId="7A0FD0B8" w:rsidR="000E443C" w:rsidRPr="002F7996" w:rsidRDefault="0025486F" w:rsidP="00052EAE">
      <w:pPr>
        <w:pStyle w:val="Nadpis1"/>
        <w:rPr>
          <w:rFonts w:cstheme="majorHAnsi"/>
          <w:b/>
          <w:bCs/>
          <w:color w:val="auto"/>
          <w:sz w:val="20"/>
          <w:szCs w:val="20"/>
          <w:lang w:val="cs-CZ"/>
        </w:rPr>
      </w:pPr>
      <w:r w:rsidRPr="002F7996">
        <w:rPr>
          <w:rFonts w:cstheme="majorHAnsi"/>
          <w:b/>
          <w:bCs/>
          <w:color w:val="auto"/>
          <w:sz w:val="20"/>
          <w:szCs w:val="20"/>
          <w:lang w:val="cs-CZ"/>
        </w:rPr>
        <w:t>Příloha 1</w:t>
      </w:r>
      <w:r w:rsidR="00052EAE" w:rsidRPr="002F7996">
        <w:rPr>
          <w:rFonts w:cstheme="majorHAnsi"/>
          <w:b/>
          <w:bCs/>
          <w:color w:val="auto"/>
          <w:sz w:val="20"/>
          <w:szCs w:val="20"/>
          <w:lang w:val="cs-CZ"/>
        </w:rPr>
        <w:t xml:space="preserve"> Zařízení</w:t>
      </w:r>
      <w:bookmarkEnd w:id="125"/>
      <w:r w:rsidR="00052EAE" w:rsidRPr="002F7996">
        <w:rPr>
          <w:rFonts w:cstheme="majorHAnsi"/>
          <w:b/>
          <w:bCs/>
          <w:color w:val="auto"/>
          <w:sz w:val="20"/>
          <w:szCs w:val="20"/>
          <w:lang w:val="cs-CZ"/>
        </w:rPr>
        <w:t xml:space="preserve"> </w:t>
      </w:r>
    </w:p>
    <w:p w14:paraId="5FE6F976" w14:textId="77777777" w:rsidR="00052EAE" w:rsidRPr="002F7996" w:rsidRDefault="00052EAE" w:rsidP="000E443C">
      <w:pPr>
        <w:rPr>
          <w:rFonts w:asciiTheme="majorHAnsi" w:hAnsiTheme="majorHAnsi" w:cstheme="majorHAnsi"/>
          <w:szCs w:val="20"/>
          <w:lang w:val="cs-CZ"/>
        </w:rPr>
      </w:pPr>
    </w:p>
    <w:p w14:paraId="3A5BEB6D" w14:textId="684DE576" w:rsidR="00052EAE" w:rsidRPr="002F7996" w:rsidRDefault="002F7996" w:rsidP="000E443C">
      <w:pPr>
        <w:rPr>
          <w:rFonts w:asciiTheme="majorHAnsi" w:hAnsiTheme="majorHAnsi" w:cstheme="majorHAnsi"/>
          <w:szCs w:val="20"/>
          <w:lang w:val="cs-CZ"/>
        </w:rPr>
      </w:pPr>
      <w:r w:rsidRPr="002F7996">
        <w:rPr>
          <w:rFonts w:asciiTheme="majorHAnsi" w:hAnsiTheme="majorHAnsi" w:cstheme="majorHAnsi"/>
          <w:szCs w:val="20"/>
          <w:lang w:val="cs-CZ"/>
        </w:rPr>
        <w:t>Technická specifikace Zařízení dle nabídky Prodávajícího</w:t>
      </w:r>
      <w:r w:rsidR="006E5C2F">
        <w:rPr>
          <w:rFonts w:asciiTheme="majorHAnsi" w:hAnsiTheme="majorHAnsi" w:cstheme="majorHAnsi"/>
          <w:szCs w:val="20"/>
          <w:lang w:val="cs-CZ"/>
        </w:rPr>
        <w:t>.</w:t>
      </w:r>
    </w:p>
    <w:p w14:paraId="6313CF65" w14:textId="24A30968" w:rsidR="0025486F" w:rsidRPr="002F7996" w:rsidRDefault="0025486F" w:rsidP="000E443C">
      <w:pPr>
        <w:rPr>
          <w:rFonts w:asciiTheme="majorHAnsi" w:hAnsiTheme="majorHAnsi" w:cstheme="majorHAnsi"/>
          <w:szCs w:val="20"/>
          <w:lang w:val="cs-CZ"/>
        </w:rPr>
      </w:pPr>
      <w:r w:rsidRPr="002F7996">
        <w:rPr>
          <w:rFonts w:asciiTheme="majorHAnsi" w:hAnsiTheme="majorHAnsi" w:cstheme="majorHAnsi"/>
          <w:szCs w:val="20"/>
          <w:lang w:val="cs-CZ"/>
        </w:rPr>
        <w:t>[</w:t>
      </w:r>
      <w:r w:rsidRPr="002F7996">
        <w:rPr>
          <w:rFonts w:asciiTheme="majorHAnsi" w:hAnsiTheme="majorHAnsi" w:cstheme="majorHAnsi"/>
          <w:szCs w:val="20"/>
          <w:highlight w:val="yellow"/>
          <w:lang w:val="cs-CZ"/>
        </w:rPr>
        <w:t>BUDE DOPLNĚNO</w:t>
      </w:r>
      <w:r w:rsidR="00FF07B5" w:rsidRPr="002F7996">
        <w:rPr>
          <w:rFonts w:asciiTheme="majorHAnsi" w:hAnsiTheme="majorHAnsi" w:cstheme="majorHAnsi"/>
          <w:szCs w:val="20"/>
          <w:highlight w:val="yellow"/>
          <w:lang w:val="cs-CZ"/>
        </w:rPr>
        <w:t xml:space="preserve"> dodá </w:t>
      </w:r>
      <w:r w:rsidR="006C19FE">
        <w:rPr>
          <w:rFonts w:asciiTheme="majorHAnsi" w:hAnsiTheme="majorHAnsi" w:cstheme="majorHAnsi"/>
          <w:szCs w:val="20"/>
          <w:highlight w:val="yellow"/>
          <w:lang w:val="cs-CZ"/>
        </w:rPr>
        <w:t xml:space="preserve">účastník </w:t>
      </w:r>
      <w:r w:rsidR="009C4B6C" w:rsidRPr="00EE376B">
        <w:rPr>
          <w:rFonts w:asciiTheme="majorHAnsi" w:hAnsiTheme="majorHAnsi" w:cstheme="majorHAnsi"/>
          <w:szCs w:val="20"/>
          <w:highlight w:val="yellow"/>
          <w:lang w:val="cs-CZ"/>
        </w:rPr>
        <w:t xml:space="preserve">v souladu se zadávací </w:t>
      </w:r>
      <w:r w:rsidR="009C4B6C" w:rsidRPr="002F05BB">
        <w:rPr>
          <w:rFonts w:asciiTheme="majorHAnsi" w:hAnsiTheme="majorHAnsi" w:cstheme="majorHAnsi"/>
          <w:szCs w:val="20"/>
          <w:highlight w:val="yellow"/>
          <w:lang w:val="cs-CZ"/>
        </w:rPr>
        <w:t>dokumentací</w:t>
      </w:r>
      <w:r w:rsidR="002F05BB" w:rsidRPr="002F05BB">
        <w:rPr>
          <w:rFonts w:asciiTheme="majorHAnsi" w:hAnsiTheme="majorHAnsi" w:cstheme="majorHAnsi"/>
          <w:szCs w:val="20"/>
          <w:highlight w:val="yellow"/>
          <w:lang w:val="cs-CZ"/>
        </w:rPr>
        <w:t xml:space="preserve"> – příloha č. 3 zadávací dokumentace</w:t>
      </w:r>
      <w:r w:rsidRPr="002F7996">
        <w:rPr>
          <w:rFonts w:asciiTheme="majorHAnsi" w:hAnsiTheme="majorHAnsi" w:cstheme="majorHAnsi"/>
          <w:szCs w:val="20"/>
          <w:lang w:val="cs-CZ"/>
        </w:rPr>
        <w:t xml:space="preserve">]  </w:t>
      </w:r>
    </w:p>
    <w:p w14:paraId="552591D4" w14:textId="463A689C" w:rsidR="00FF07B5" w:rsidRPr="002F7996" w:rsidRDefault="009C4B6C" w:rsidP="000E443C">
      <w:pPr>
        <w:rPr>
          <w:rFonts w:asciiTheme="majorHAnsi" w:hAnsiTheme="majorHAnsi" w:cstheme="majorHAnsi"/>
          <w:szCs w:val="20"/>
          <w:lang w:val="cs-CZ"/>
        </w:rPr>
      </w:pPr>
      <w:r>
        <w:rPr>
          <w:rFonts w:asciiTheme="majorHAnsi" w:hAnsiTheme="majorHAnsi" w:cstheme="majorHAnsi"/>
          <w:szCs w:val="20"/>
          <w:lang w:val="cs-CZ"/>
        </w:rPr>
        <w:t xml:space="preserve"> </w:t>
      </w:r>
    </w:p>
    <w:p w14:paraId="6CC50544" w14:textId="77EAB566" w:rsidR="00FF07B5" w:rsidRPr="002F7996" w:rsidRDefault="00FF07B5" w:rsidP="00FF07B5">
      <w:pPr>
        <w:pStyle w:val="Nadpis1"/>
        <w:rPr>
          <w:rFonts w:cstheme="majorHAnsi"/>
          <w:b/>
          <w:bCs/>
          <w:color w:val="auto"/>
          <w:sz w:val="20"/>
          <w:szCs w:val="20"/>
          <w:lang w:val="cs-CZ"/>
        </w:rPr>
      </w:pPr>
      <w:bookmarkStart w:id="126" w:name="_Toc209090202"/>
      <w:r w:rsidRPr="002F7996">
        <w:rPr>
          <w:rFonts w:cstheme="majorHAnsi"/>
          <w:b/>
          <w:bCs/>
          <w:color w:val="auto"/>
          <w:sz w:val="20"/>
          <w:szCs w:val="20"/>
          <w:lang w:val="cs-CZ"/>
        </w:rPr>
        <w:t>Příloha 2 Dokumentace</w:t>
      </w:r>
      <w:bookmarkEnd w:id="126"/>
      <w:r w:rsidRPr="002F7996">
        <w:rPr>
          <w:rFonts w:cstheme="majorHAnsi"/>
          <w:b/>
          <w:bCs/>
          <w:color w:val="auto"/>
          <w:sz w:val="20"/>
          <w:szCs w:val="20"/>
          <w:lang w:val="cs-CZ"/>
        </w:rPr>
        <w:t xml:space="preserve"> </w:t>
      </w:r>
    </w:p>
    <w:p w14:paraId="4E7C38AC" w14:textId="68BB12B2" w:rsidR="007C07B6" w:rsidRPr="002F7996" w:rsidRDefault="007C07B6" w:rsidP="007C07B6">
      <w:pPr>
        <w:rPr>
          <w:rFonts w:asciiTheme="majorHAnsi" w:hAnsiTheme="majorHAnsi" w:cstheme="majorHAnsi"/>
          <w:szCs w:val="20"/>
          <w:lang w:val="cs-CZ"/>
        </w:rPr>
      </w:pPr>
      <w:r w:rsidRPr="002F7996">
        <w:rPr>
          <w:rFonts w:asciiTheme="majorHAnsi" w:hAnsiTheme="majorHAnsi" w:cstheme="majorHAnsi"/>
          <w:szCs w:val="20"/>
          <w:lang w:val="cs-CZ"/>
        </w:rPr>
        <w:t xml:space="preserve">Jedná se zejména o doklady upravující technické podmínky instalace, provozu a údržby </w:t>
      </w:r>
      <w:r w:rsidR="00FF07B5" w:rsidRPr="002F7996">
        <w:rPr>
          <w:rFonts w:asciiTheme="majorHAnsi" w:hAnsiTheme="majorHAnsi" w:cstheme="majorHAnsi"/>
          <w:szCs w:val="20"/>
          <w:lang w:val="cs-CZ"/>
        </w:rPr>
        <w:t>Zařízení</w:t>
      </w:r>
      <w:r w:rsidRPr="002F7996">
        <w:rPr>
          <w:rFonts w:asciiTheme="majorHAnsi" w:hAnsiTheme="majorHAnsi" w:cstheme="majorHAnsi"/>
          <w:szCs w:val="20"/>
          <w:lang w:val="cs-CZ"/>
        </w:rPr>
        <w:t xml:space="preserve">, prohlášení o shodě, atesty, bezpečnostní listy, certifikáty či návody na použití obsahující mimo jiné upozornění, pokud </w:t>
      </w:r>
      <w:r w:rsidR="00FF07B5" w:rsidRPr="002F7996">
        <w:rPr>
          <w:rFonts w:asciiTheme="majorHAnsi" w:hAnsiTheme="majorHAnsi" w:cstheme="majorHAnsi"/>
          <w:szCs w:val="20"/>
          <w:lang w:val="cs-CZ"/>
        </w:rPr>
        <w:t xml:space="preserve">Zařízení </w:t>
      </w:r>
      <w:r w:rsidRPr="002F7996">
        <w:rPr>
          <w:rFonts w:asciiTheme="majorHAnsi" w:hAnsiTheme="majorHAnsi" w:cstheme="majorHAnsi"/>
          <w:szCs w:val="20"/>
          <w:lang w:val="cs-CZ"/>
        </w:rPr>
        <w:t xml:space="preserve">vyžaduje zvláštní zacházení, montáž, údržbu apod. Veškeré doklady musí být Prodávajícím dodány v originále, v písemné formě, čitelné a na požádání </w:t>
      </w:r>
      <w:r w:rsidR="00FF07B5" w:rsidRPr="002F7996">
        <w:rPr>
          <w:rFonts w:asciiTheme="majorHAnsi" w:hAnsiTheme="majorHAnsi" w:cstheme="majorHAnsi"/>
          <w:szCs w:val="20"/>
          <w:lang w:val="cs-CZ"/>
        </w:rPr>
        <w:t>Zákazníka</w:t>
      </w:r>
      <w:r w:rsidRPr="002F7996">
        <w:rPr>
          <w:rFonts w:asciiTheme="majorHAnsi" w:hAnsiTheme="majorHAnsi" w:cstheme="majorHAnsi"/>
          <w:szCs w:val="20"/>
          <w:lang w:val="cs-CZ"/>
        </w:rPr>
        <w:t xml:space="preserve"> také v elektronické podobě. V případě, že doklady nejsou v</w:t>
      </w:r>
      <w:r w:rsidR="00E26806" w:rsidRPr="002F7996">
        <w:rPr>
          <w:rFonts w:asciiTheme="majorHAnsi" w:hAnsiTheme="majorHAnsi" w:cstheme="majorHAnsi"/>
          <w:szCs w:val="20"/>
          <w:lang w:val="cs-CZ"/>
        </w:rPr>
        <w:t> </w:t>
      </w:r>
      <w:r w:rsidRPr="002F7996">
        <w:rPr>
          <w:rFonts w:asciiTheme="majorHAnsi" w:hAnsiTheme="majorHAnsi" w:cstheme="majorHAnsi"/>
          <w:szCs w:val="20"/>
          <w:lang w:val="cs-CZ"/>
        </w:rPr>
        <w:t>českém</w:t>
      </w:r>
      <w:r w:rsidR="00E26806" w:rsidRPr="002F7996">
        <w:rPr>
          <w:rFonts w:asciiTheme="majorHAnsi" w:hAnsiTheme="majorHAnsi" w:cstheme="majorHAnsi"/>
          <w:szCs w:val="20"/>
          <w:lang w:val="cs-CZ"/>
        </w:rPr>
        <w:t xml:space="preserve"> nebo anglickém</w:t>
      </w:r>
      <w:r w:rsidR="00FF07B5" w:rsidRPr="002F7996">
        <w:rPr>
          <w:rFonts w:asciiTheme="majorHAnsi" w:hAnsiTheme="majorHAnsi" w:cstheme="majorHAnsi"/>
          <w:szCs w:val="20"/>
          <w:lang w:val="cs-CZ"/>
        </w:rPr>
        <w:t xml:space="preserve"> jazyce</w:t>
      </w:r>
      <w:r w:rsidRPr="002F7996">
        <w:rPr>
          <w:rFonts w:asciiTheme="majorHAnsi" w:hAnsiTheme="majorHAnsi" w:cstheme="majorHAnsi"/>
          <w:szCs w:val="20"/>
          <w:lang w:val="cs-CZ"/>
        </w:rPr>
        <w:t xml:space="preserve">, je Prodávající povinen zajistit jejich překlad a předat </w:t>
      </w:r>
      <w:r w:rsidR="00FF07B5" w:rsidRPr="002F7996">
        <w:rPr>
          <w:rFonts w:asciiTheme="majorHAnsi" w:hAnsiTheme="majorHAnsi" w:cstheme="majorHAnsi"/>
          <w:szCs w:val="20"/>
          <w:lang w:val="cs-CZ"/>
        </w:rPr>
        <w:t>Zákazníkovi</w:t>
      </w:r>
      <w:r w:rsidRPr="002F7996">
        <w:rPr>
          <w:rFonts w:asciiTheme="majorHAnsi" w:hAnsiTheme="majorHAnsi" w:cstheme="majorHAnsi"/>
          <w:szCs w:val="20"/>
          <w:lang w:val="cs-CZ"/>
        </w:rPr>
        <w:t xml:space="preserve"> vždy alespoň jedno vyhotovení dokladů v českém jazyce. V případě, že v důsledku prodlení Prodávajícího s předáním řádných a kompletních dokladů vzniknou </w:t>
      </w:r>
      <w:r w:rsidR="00FF07B5" w:rsidRPr="002F7996">
        <w:rPr>
          <w:rFonts w:asciiTheme="majorHAnsi" w:hAnsiTheme="majorHAnsi" w:cstheme="majorHAnsi"/>
          <w:szCs w:val="20"/>
          <w:lang w:val="cs-CZ"/>
        </w:rPr>
        <w:t>Zákazníkovi</w:t>
      </w:r>
      <w:r w:rsidRPr="002F7996">
        <w:rPr>
          <w:rFonts w:asciiTheme="majorHAnsi" w:hAnsiTheme="majorHAnsi" w:cstheme="majorHAnsi"/>
          <w:szCs w:val="20"/>
          <w:lang w:val="cs-CZ"/>
        </w:rPr>
        <w:t xml:space="preserve"> jakékoli dodatečné náklady (jako celní, skladovací či jiné poplatky), je povinen tyto náklady uhradit Prodávající.</w:t>
      </w:r>
    </w:p>
    <w:p w14:paraId="25A41DEC" w14:textId="77777777" w:rsidR="00FF07B5" w:rsidRPr="002F7996" w:rsidRDefault="00FF07B5" w:rsidP="007C07B6">
      <w:pPr>
        <w:rPr>
          <w:rFonts w:asciiTheme="majorHAnsi" w:hAnsiTheme="majorHAnsi" w:cstheme="majorHAnsi"/>
          <w:szCs w:val="20"/>
          <w:lang w:val="cs-CZ"/>
        </w:rPr>
      </w:pPr>
      <w:r w:rsidRPr="002F7996">
        <w:rPr>
          <w:rFonts w:asciiTheme="majorHAnsi" w:hAnsiTheme="majorHAnsi" w:cstheme="majorHAnsi"/>
          <w:szCs w:val="20"/>
          <w:lang w:val="cs-CZ"/>
        </w:rPr>
        <w:t>Prodávající je povinen dodat zejména:</w:t>
      </w:r>
    </w:p>
    <w:p w14:paraId="511183B9" w14:textId="1BF8A0D4" w:rsidR="00FF07B5" w:rsidRPr="002F7996" w:rsidRDefault="00F91587" w:rsidP="00FF07B5">
      <w:pPr>
        <w:pStyle w:val="Odstavecseseznamem"/>
        <w:numPr>
          <w:ilvl w:val="5"/>
          <w:numId w:val="4"/>
        </w:numPr>
        <w:ind w:left="993"/>
        <w:rPr>
          <w:rFonts w:asciiTheme="majorHAnsi" w:hAnsiTheme="majorHAnsi" w:cstheme="majorHAnsi"/>
          <w:szCs w:val="20"/>
          <w:lang w:val="cs-CZ"/>
        </w:rPr>
      </w:pPr>
      <w:r w:rsidRPr="002F7996">
        <w:rPr>
          <w:rFonts w:asciiTheme="majorHAnsi" w:hAnsiTheme="majorHAnsi" w:cstheme="majorHAnsi"/>
          <w:szCs w:val="20"/>
          <w:lang w:val="cs-CZ"/>
        </w:rPr>
        <w:t xml:space="preserve">Provozní a uživatelský manuál </w:t>
      </w:r>
    </w:p>
    <w:p w14:paraId="1E1A700E" w14:textId="144639A5" w:rsidR="00E26806" w:rsidRPr="002F7996" w:rsidRDefault="00E26806" w:rsidP="00FF07B5">
      <w:pPr>
        <w:pStyle w:val="Odstavecseseznamem"/>
        <w:numPr>
          <w:ilvl w:val="5"/>
          <w:numId w:val="4"/>
        </w:numPr>
        <w:ind w:left="993"/>
        <w:rPr>
          <w:rFonts w:asciiTheme="majorHAnsi" w:hAnsiTheme="majorHAnsi" w:cstheme="majorHAnsi"/>
          <w:szCs w:val="20"/>
          <w:lang w:val="cs-CZ"/>
        </w:rPr>
      </w:pPr>
      <w:r w:rsidRPr="002F7996">
        <w:rPr>
          <w:rFonts w:asciiTheme="majorHAnsi" w:hAnsiTheme="majorHAnsi" w:cstheme="majorHAnsi"/>
          <w:szCs w:val="20"/>
          <w:lang w:val="cs-CZ"/>
        </w:rPr>
        <w:t>Prohlášení o shodě</w:t>
      </w:r>
    </w:p>
    <w:p w14:paraId="505D5191" w14:textId="7D8D5929" w:rsidR="00E26806" w:rsidRPr="002F7996" w:rsidRDefault="00E26806" w:rsidP="00FF07B5">
      <w:pPr>
        <w:pStyle w:val="Odstavecseseznamem"/>
        <w:numPr>
          <w:ilvl w:val="5"/>
          <w:numId w:val="4"/>
        </w:numPr>
        <w:ind w:left="993"/>
        <w:rPr>
          <w:rFonts w:asciiTheme="majorHAnsi" w:hAnsiTheme="majorHAnsi" w:cstheme="majorHAnsi"/>
          <w:szCs w:val="20"/>
          <w:lang w:val="cs-CZ"/>
        </w:rPr>
      </w:pPr>
      <w:r w:rsidRPr="002F7996">
        <w:rPr>
          <w:rFonts w:asciiTheme="majorHAnsi" w:hAnsiTheme="majorHAnsi" w:cstheme="majorHAnsi"/>
          <w:szCs w:val="20"/>
          <w:lang w:val="cs-CZ"/>
        </w:rPr>
        <w:t>Certifikáty bezpečnosti</w:t>
      </w:r>
    </w:p>
    <w:p w14:paraId="1F0D5901" w14:textId="4E6D9D84" w:rsidR="00E26806" w:rsidRDefault="00E26806" w:rsidP="00FF07B5">
      <w:pPr>
        <w:pStyle w:val="Odstavecseseznamem"/>
        <w:numPr>
          <w:ilvl w:val="5"/>
          <w:numId w:val="4"/>
        </w:numPr>
        <w:ind w:left="993"/>
        <w:rPr>
          <w:rFonts w:asciiTheme="majorHAnsi" w:hAnsiTheme="majorHAnsi" w:cstheme="majorHAnsi"/>
          <w:szCs w:val="20"/>
          <w:lang w:val="cs-CZ"/>
        </w:rPr>
      </w:pPr>
      <w:r w:rsidRPr="002F7996">
        <w:rPr>
          <w:rFonts w:asciiTheme="majorHAnsi" w:hAnsiTheme="majorHAnsi" w:cstheme="majorHAnsi"/>
          <w:szCs w:val="20"/>
          <w:lang w:val="cs-CZ"/>
        </w:rPr>
        <w:t>Certifikáty kvality</w:t>
      </w:r>
    </w:p>
    <w:p w14:paraId="6881B3DA" w14:textId="52B6CE85" w:rsidR="00747EFE" w:rsidRDefault="004B520F" w:rsidP="00747EFE">
      <w:pPr>
        <w:pStyle w:val="Odstavecseseznamem"/>
        <w:numPr>
          <w:ilvl w:val="5"/>
          <w:numId w:val="4"/>
        </w:numPr>
        <w:ind w:left="993"/>
        <w:rPr>
          <w:rFonts w:asciiTheme="majorHAnsi" w:hAnsiTheme="majorHAnsi" w:cstheme="majorHAnsi"/>
          <w:szCs w:val="20"/>
          <w:lang w:val="cs-CZ"/>
        </w:rPr>
      </w:pPr>
      <w:r w:rsidRPr="002F7996">
        <w:rPr>
          <w:rFonts w:asciiTheme="majorHAnsi" w:hAnsiTheme="majorHAnsi" w:cstheme="majorHAnsi"/>
          <w:szCs w:val="20"/>
          <w:lang w:val="cs-CZ"/>
        </w:rPr>
        <w:t>Energetický štítek</w:t>
      </w:r>
      <w:r w:rsidR="008F1E12" w:rsidRPr="002F7996">
        <w:rPr>
          <w:rFonts w:asciiTheme="majorHAnsi" w:hAnsiTheme="majorHAnsi" w:cstheme="majorHAnsi"/>
          <w:szCs w:val="20"/>
          <w:lang w:val="cs-CZ"/>
        </w:rPr>
        <w:t xml:space="preserve"> prokazující zařazení Zařízení do jednoho ze dvou nejvyšších stupň</w:t>
      </w:r>
      <w:r w:rsidR="00E26806" w:rsidRPr="002F7996">
        <w:rPr>
          <w:rFonts w:asciiTheme="majorHAnsi" w:hAnsiTheme="majorHAnsi" w:cstheme="majorHAnsi"/>
          <w:szCs w:val="20"/>
          <w:lang w:val="cs-CZ"/>
        </w:rPr>
        <w:t>ů</w:t>
      </w:r>
      <w:r w:rsidR="008F1E12" w:rsidRPr="002F7996">
        <w:rPr>
          <w:rFonts w:asciiTheme="majorHAnsi" w:hAnsiTheme="majorHAnsi" w:cstheme="majorHAnsi"/>
          <w:szCs w:val="20"/>
          <w:lang w:val="cs-CZ"/>
        </w:rPr>
        <w:t xml:space="preserve"> energetické účinnosti</w:t>
      </w:r>
    </w:p>
    <w:p w14:paraId="31B71536" w14:textId="4CED23A7" w:rsidR="009C4B6C" w:rsidRPr="002F7996" w:rsidRDefault="009C4B6C" w:rsidP="00747EFE">
      <w:pPr>
        <w:pStyle w:val="Odstavecseseznamem"/>
        <w:numPr>
          <w:ilvl w:val="5"/>
          <w:numId w:val="4"/>
        </w:numPr>
        <w:ind w:left="993"/>
        <w:rPr>
          <w:rFonts w:asciiTheme="majorHAnsi" w:hAnsiTheme="majorHAnsi" w:cstheme="majorHAnsi"/>
          <w:szCs w:val="20"/>
          <w:lang w:val="cs-CZ"/>
        </w:rPr>
      </w:pPr>
      <w:r>
        <w:rPr>
          <w:rFonts w:asciiTheme="majorHAnsi" w:hAnsiTheme="majorHAnsi" w:cstheme="majorHAnsi"/>
          <w:szCs w:val="20"/>
          <w:lang w:val="cs-CZ"/>
        </w:rPr>
        <w:t>Další dokumentace uvedená v zadávací dokumentaci</w:t>
      </w:r>
      <w:r w:rsidR="00A02EE3">
        <w:rPr>
          <w:rFonts w:asciiTheme="majorHAnsi" w:hAnsiTheme="majorHAnsi" w:cstheme="majorHAnsi"/>
          <w:szCs w:val="20"/>
          <w:lang w:val="cs-CZ"/>
        </w:rPr>
        <w:t xml:space="preserve"> (zejm. příloze 3 zadávací dokumentace)</w:t>
      </w:r>
    </w:p>
    <w:p w14:paraId="36256D30" w14:textId="61E7AF88" w:rsidR="006A491F" w:rsidRPr="002F7996" w:rsidRDefault="006A491F" w:rsidP="002C1455">
      <w:pPr>
        <w:pStyle w:val="Odstavecseseznamem"/>
        <w:ind w:left="993"/>
        <w:rPr>
          <w:rFonts w:asciiTheme="majorHAnsi" w:hAnsiTheme="majorHAnsi" w:cstheme="majorHAnsi"/>
          <w:szCs w:val="20"/>
          <w:lang w:val="cs-CZ"/>
        </w:rPr>
      </w:pPr>
    </w:p>
    <w:p w14:paraId="7A6114F0" w14:textId="77777777" w:rsidR="00F91587" w:rsidRPr="002F7996" w:rsidRDefault="00F91587" w:rsidP="00E26806">
      <w:pPr>
        <w:pStyle w:val="Odstavecseseznamem"/>
        <w:ind w:left="993"/>
        <w:rPr>
          <w:rFonts w:asciiTheme="majorHAnsi" w:hAnsiTheme="majorHAnsi" w:cstheme="majorHAnsi"/>
          <w:szCs w:val="20"/>
          <w:lang w:val="cs-CZ"/>
        </w:rPr>
      </w:pPr>
    </w:p>
    <w:p w14:paraId="317931F5" w14:textId="77777777" w:rsidR="006A491F" w:rsidRPr="002F7996" w:rsidRDefault="006A491F" w:rsidP="006A491F">
      <w:pPr>
        <w:pStyle w:val="Odstavecseseznamem"/>
        <w:ind w:left="993"/>
        <w:rPr>
          <w:rFonts w:asciiTheme="majorHAnsi" w:hAnsiTheme="majorHAnsi" w:cstheme="majorHAnsi"/>
          <w:szCs w:val="20"/>
          <w:highlight w:val="green"/>
          <w:lang w:val="cs-CZ"/>
        </w:rPr>
      </w:pPr>
    </w:p>
    <w:p w14:paraId="3E775C9B" w14:textId="2B1E7128" w:rsidR="0025486F" w:rsidRPr="002F7996" w:rsidRDefault="0025486F" w:rsidP="00052EAE">
      <w:pPr>
        <w:pStyle w:val="Nadpis1"/>
        <w:rPr>
          <w:rFonts w:cstheme="majorHAnsi"/>
          <w:b/>
          <w:bCs/>
          <w:color w:val="auto"/>
          <w:sz w:val="20"/>
          <w:szCs w:val="20"/>
          <w:lang w:val="cs-CZ"/>
        </w:rPr>
      </w:pPr>
      <w:bookmarkStart w:id="127" w:name="_Toc209090203"/>
      <w:r w:rsidRPr="002F7996">
        <w:rPr>
          <w:rFonts w:cstheme="majorHAnsi"/>
          <w:b/>
          <w:bCs/>
          <w:color w:val="auto"/>
          <w:sz w:val="20"/>
          <w:szCs w:val="20"/>
          <w:lang w:val="cs-CZ"/>
        </w:rPr>
        <w:t xml:space="preserve">Příloha </w:t>
      </w:r>
      <w:r w:rsidR="00FF07B5" w:rsidRPr="002F7996">
        <w:rPr>
          <w:rFonts w:cstheme="majorHAnsi"/>
          <w:b/>
          <w:bCs/>
          <w:color w:val="auto"/>
          <w:sz w:val="20"/>
          <w:szCs w:val="20"/>
          <w:lang w:val="cs-CZ"/>
        </w:rPr>
        <w:t>3</w:t>
      </w:r>
      <w:r w:rsidR="00052EAE" w:rsidRPr="002F7996">
        <w:rPr>
          <w:rFonts w:cstheme="majorHAnsi"/>
          <w:b/>
          <w:bCs/>
          <w:color w:val="auto"/>
          <w:sz w:val="20"/>
          <w:szCs w:val="20"/>
          <w:lang w:val="cs-CZ"/>
        </w:rPr>
        <w:t xml:space="preserve"> Záruční servis a odstraňování vad</w:t>
      </w:r>
      <w:r w:rsidR="00FF07B5" w:rsidRPr="002F7996">
        <w:rPr>
          <w:rFonts w:cstheme="majorHAnsi"/>
          <w:b/>
          <w:bCs/>
          <w:color w:val="auto"/>
          <w:sz w:val="20"/>
          <w:szCs w:val="20"/>
          <w:lang w:val="cs-CZ"/>
        </w:rPr>
        <w:t>, školení</w:t>
      </w:r>
      <w:bookmarkEnd w:id="127"/>
    </w:p>
    <w:p w14:paraId="4A7A7508" w14:textId="2FF68275" w:rsidR="00E249E8" w:rsidRPr="002F7996" w:rsidRDefault="00E249E8" w:rsidP="00E249E8">
      <w:pPr>
        <w:rPr>
          <w:rFonts w:asciiTheme="majorHAnsi" w:hAnsiTheme="majorHAnsi" w:cstheme="majorHAnsi"/>
          <w:szCs w:val="20"/>
          <w:lang w:val="cs-CZ"/>
        </w:rPr>
      </w:pPr>
      <w:r w:rsidRPr="002F7996">
        <w:rPr>
          <w:rFonts w:asciiTheme="majorHAnsi" w:hAnsiTheme="majorHAnsi" w:cstheme="majorHAnsi"/>
          <w:szCs w:val="20"/>
          <w:lang w:val="cs-CZ"/>
        </w:rPr>
        <w:t>Prodávající je povinen zajistit, že Zařízení bude mít vlastnosti požadované Smlouvou a účinnými právními předpisy.</w:t>
      </w:r>
    </w:p>
    <w:p w14:paraId="391EF18C" w14:textId="7780153A" w:rsidR="00C16D34" w:rsidRDefault="006A0B7A" w:rsidP="006A0B7A">
      <w:pPr>
        <w:rPr>
          <w:rFonts w:asciiTheme="majorHAnsi" w:eastAsia="Times New Roman" w:hAnsiTheme="majorHAnsi" w:cstheme="majorHAnsi"/>
          <w:szCs w:val="20"/>
          <w:lang w:val="cs-CZ"/>
        </w:rPr>
      </w:pPr>
      <w:r w:rsidRPr="002F7996">
        <w:rPr>
          <w:rFonts w:asciiTheme="majorHAnsi" w:eastAsia="Times New Roman" w:hAnsiTheme="majorHAnsi" w:cstheme="majorHAnsi"/>
          <w:szCs w:val="20"/>
          <w:lang w:val="cs-CZ"/>
        </w:rPr>
        <w:t>Za tímto účelem Prodávající bude poskytovat Zákazníkovi Služby uvedené v této Příloze č. 3</w:t>
      </w:r>
      <w:r w:rsidR="00C16D34">
        <w:rPr>
          <w:rFonts w:asciiTheme="majorHAnsi" w:eastAsia="Times New Roman" w:hAnsiTheme="majorHAnsi" w:cstheme="majorHAnsi"/>
          <w:szCs w:val="20"/>
          <w:lang w:val="cs-CZ"/>
        </w:rPr>
        <w:t>.</w:t>
      </w:r>
    </w:p>
    <w:p w14:paraId="6C6AF67F" w14:textId="083A569B" w:rsidR="006A0B7A" w:rsidRPr="002F7996" w:rsidRDefault="00C16D34" w:rsidP="006A0B7A">
      <w:pPr>
        <w:rPr>
          <w:rFonts w:asciiTheme="majorHAnsi" w:eastAsia="Times New Roman" w:hAnsiTheme="majorHAnsi" w:cstheme="majorHAnsi"/>
          <w:szCs w:val="20"/>
          <w:lang w:val="cs-CZ"/>
        </w:rPr>
      </w:pPr>
      <w:r>
        <w:rPr>
          <w:rFonts w:asciiTheme="majorHAnsi" w:eastAsia="Times New Roman" w:hAnsiTheme="majorHAnsi" w:cstheme="majorHAnsi"/>
          <w:szCs w:val="20"/>
          <w:lang w:val="cs-CZ"/>
        </w:rPr>
        <w:t>Odstraňování vad Zařízení během záruční doby:</w:t>
      </w:r>
    </w:p>
    <w:p w14:paraId="04E052CE" w14:textId="322BE683" w:rsidR="00E249E8" w:rsidRPr="002F7996" w:rsidRDefault="00E249E8" w:rsidP="00E249E8">
      <w:pPr>
        <w:rPr>
          <w:rFonts w:asciiTheme="majorHAnsi" w:hAnsiTheme="majorHAnsi" w:cstheme="majorHAnsi"/>
          <w:szCs w:val="20"/>
          <w:lang w:val="cs-CZ"/>
        </w:rPr>
      </w:pPr>
      <w:r w:rsidRPr="002F7996">
        <w:rPr>
          <w:rFonts w:asciiTheme="majorHAnsi" w:hAnsiTheme="majorHAnsi" w:cstheme="majorHAnsi"/>
          <w:szCs w:val="20"/>
          <w:lang w:val="cs-CZ"/>
        </w:rPr>
        <w:t xml:space="preserve">Prodávající je povinen zahájit odstraňování vadu Zařízení, která způsobuje nemožnost Zařízení používat pro sjednaný účel v požadované kvalitě </w:t>
      </w:r>
      <w:r w:rsidR="00FF0E23" w:rsidRPr="002F7996">
        <w:rPr>
          <w:rFonts w:asciiTheme="majorHAnsi" w:hAnsiTheme="majorHAnsi" w:cstheme="majorHAnsi"/>
          <w:szCs w:val="20"/>
          <w:lang w:val="cs-CZ"/>
        </w:rPr>
        <w:t xml:space="preserve">(vada A) </w:t>
      </w:r>
      <w:r w:rsidRPr="002F7996">
        <w:rPr>
          <w:rFonts w:asciiTheme="majorHAnsi" w:hAnsiTheme="majorHAnsi" w:cstheme="majorHAnsi"/>
          <w:szCs w:val="20"/>
          <w:lang w:val="cs-CZ"/>
        </w:rPr>
        <w:t xml:space="preserve">do </w:t>
      </w:r>
      <w:r w:rsidR="008B53F0" w:rsidRPr="002F7996">
        <w:rPr>
          <w:rFonts w:asciiTheme="majorHAnsi" w:hAnsiTheme="majorHAnsi" w:cstheme="majorHAnsi"/>
          <w:szCs w:val="20"/>
          <w:lang w:val="cs-CZ"/>
        </w:rPr>
        <w:t>[</w:t>
      </w:r>
      <w:r w:rsidR="008B53F0" w:rsidRPr="002F7996">
        <w:rPr>
          <w:rFonts w:asciiTheme="majorHAnsi" w:hAnsiTheme="majorHAnsi" w:cstheme="majorHAnsi"/>
          <w:szCs w:val="20"/>
          <w:highlight w:val="yellow"/>
          <w:lang w:val="cs-CZ"/>
        </w:rPr>
        <w:t xml:space="preserve">BUDE DOPLNĚNO na základě </w:t>
      </w:r>
      <w:r w:rsidR="000335C8" w:rsidRPr="00A15741">
        <w:rPr>
          <w:rFonts w:asciiTheme="majorHAnsi" w:hAnsiTheme="majorHAnsi" w:cstheme="majorHAnsi"/>
          <w:szCs w:val="20"/>
          <w:highlight w:val="yellow"/>
          <w:lang w:val="cs-CZ"/>
        </w:rPr>
        <w:t>kritéria hodnocení</w:t>
      </w:r>
      <w:r w:rsidR="00A07DD8">
        <w:rPr>
          <w:rFonts w:asciiTheme="majorHAnsi" w:hAnsiTheme="majorHAnsi" w:cstheme="majorHAnsi"/>
          <w:szCs w:val="20"/>
          <w:highlight w:val="yellow"/>
          <w:lang w:val="cs-CZ"/>
        </w:rPr>
        <w:t xml:space="preserve"> </w:t>
      </w:r>
      <w:r w:rsidR="00EE78A3" w:rsidRPr="00A15741">
        <w:rPr>
          <w:rFonts w:asciiTheme="majorHAnsi" w:hAnsiTheme="majorHAnsi" w:cstheme="majorHAnsi"/>
          <w:szCs w:val="20"/>
          <w:highlight w:val="yellow"/>
          <w:lang w:val="cs-CZ"/>
        </w:rPr>
        <w:t xml:space="preserve">6 - </w:t>
      </w:r>
      <w:r w:rsidR="00A15741" w:rsidRPr="002C1455">
        <w:rPr>
          <w:rFonts w:asciiTheme="majorHAnsi" w:hAnsiTheme="majorHAnsi" w:cstheme="majorHAnsi"/>
          <w:szCs w:val="20"/>
          <w:highlight w:val="yellow"/>
          <w:lang w:val="cs-CZ"/>
        </w:rPr>
        <w:t>48</w:t>
      </w:r>
      <w:r w:rsidR="000335C8" w:rsidRPr="002F7996">
        <w:rPr>
          <w:rFonts w:asciiTheme="majorHAnsi" w:hAnsiTheme="majorHAnsi" w:cstheme="majorHAnsi"/>
          <w:szCs w:val="20"/>
          <w:lang w:val="cs-CZ"/>
        </w:rPr>
        <w:t>]</w:t>
      </w:r>
      <w:r w:rsidRPr="002F7996">
        <w:rPr>
          <w:rFonts w:asciiTheme="majorHAnsi" w:hAnsiTheme="majorHAnsi" w:cstheme="majorHAnsi"/>
          <w:szCs w:val="20"/>
          <w:lang w:val="cs-CZ"/>
        </w:rPr>
        <w:t xml:space="preserve"> hodin od jejího nahlášení Prodávajícímu</w:t>
      </w:r>
      <w:r w:rsidR="00052EAE" w:rsidRPr="002F7996">
        <w:rPr>
          <w:rFonts w:asciiTheme="majorHAnsi" w:hAnsiTheme="majorHAnsi" w:cstheme="majorHAnsi"/>
          <w:szCs w:val="20"/>
          <w:lang w:val="cs-CZ"/>
        </w:rPr>
        <w:t xml:space="preserve">. Takovou vadu je Prodávající povinen odstranit </w:t>
      </w:r>
      <w:r w:rsidR="00A15741">
        <w:rPr>
          <w:rFonts w:asciiTheme="majorHAnsi" w:hAnsiTheme="majorHAnsi" w:cstheme="majorHAnsi"/>
          <w:szCs w:val="20"/>
          <w:lang w:val="cs-CZ"/>
        </w:rPr>
        <w:t xml:space="preserve">bez zbytečného odkladu </w:t>
      </w:r>
      <w:r w:rsidR="00052EAE" w:rsidRPr="002F7996">
        <w:rPr>
          <w:rFonts w:asciiTheme="majorHAnsi" w:hAnsiTheme="majorHAnsi" w:cstheme="majorHAnsi"/>
          <w:szCs w:val="20"/>
          <w:lang w:val="cs-CZ"/>
        </w:rPr>
        <w:t>od</w:t>
      </w:r>
      <w:r w:rsidR="00A02EE3">
        <w:rPr>
          <w:rFonts w:asciiTheme="majorHAnsi" w:hAnsiTheme="majorHAnsi" w:cstheme="majorHAnsi"/>
          <w:szCs w:val="20"/>
          <w:lang w:val="cs-CZ"/>
        </w:rPr>
        <w:t xml:space="preserve"> okamžiku </w:t>
      </w:r>
      <w:r w:rsidR="00052EAE" w:rsidRPr="002F7996">
        <w:rPr>
          <w:rFonts w:asciiTheme="majorHAnsi" w:hAnsiTheme="majorHAnsi" w:cstheme="majorHAnsi"/>
          <w:szCs w:val="20"/>
          <w:lang w:val="cs-CZ"/>
        </w:rPr>
        <w:t>jejího nahlášení Prodávajícímu</w:t>
      </w:r>
      <w:r w:rsidR="00A15741">
        <w:rPr>
          <w:rFonts w:asciiTheme="majorHAnsi" w:hAnsiTheme="majorHAnsi" w:cstheme="majorHAnsi"/>
          <w:szCs w:val="20"/>
          <w:lang w:val="cs-CZ"/>
        </w:rPr>
        <w:t>, nejpozději však do 72 hodin</w:t>
      </w:r>
      <w:r w:rsidR="00052EAE" w:rsidRPr="002F7996">
        <w:rPr>
          <w:rFonts w:asciiTheme="majorHAnsi" w:hAnsiTheme="majorHAnsi" w:cstheme="majorHAnsi"/>
          <w:szCs w:val="20"/>
          <w:lang w:val="cs-CZ"/>
        </w:rPr>
        <w:t>.</w:t>
      </w:r>
    </w:p>
    <w:p w14:paraId="0EB94F76" w14:textId="3CC82D3C" w:rsidR="00E249E8" w:rsidRPr="002F7996" w:rsidRDefault="00E249E8" w:rsidP="00E249E8">
      <w:pPr>
        <w:rPr>
          <w:rFonts w:asciiTheme="majorHAnsi" w:hAnsiTheme="majorHAnsi" w:cstheme="majorHAnsi"/>
          <w:szCs w:val="20"/>
          <w:lang w:val="cs-CZ"/>
        </w:rPr>
      </w:pPr>
      <w:r w:rsidRPr="002F7996">
        <w:rPr>
          <w:rFonts w:asciiTheme="majorHAnsi" w:hAnsiTheme="majorHAnsi" w:cstheme="majorHAnsi"/>
          <w:szCs w:val="20"/>
          <w:lang w:val="cs-CZ"/>
        </w:rPr>
        <w:t xml:space="preserve">Prodávající je povinen zahájit odstraňování vadu Zařízení, která nezpůsobuje nemožnost Zařízení používat pro sjednaný účel v požadované kvalitě </w:t>
      </w:r>
      <w:r w:rsidR="00FF0E23" w:rsidRPr="002F7996">
        <w:rPr>
          <w:rFonts w:asciiTheme="majorHAnsi" w:hAnsiTheme="majorHAnsi" w:cstheme="majorHAnsi"/>
          <w:szCs w:val="20"/>
          <w:lang w:val="cs-CZ"/>
        </w:rPr>
        <w:t xml:space="preserve">(vada B) </w:t>
      </w:r>
      <w:r w:rsidRPr="002F7996">
        <w:rPr>
          <w:rFonts w:asciiTheme="majorHAnsi" w:hAnsiTheme="majorHAnsi" w:cstheme="majorHAnsi"/>
          <w:szCs w:val="20"/>
          <w:lang w:val="cs-CZ"/>
        </w:rPr>
        <w:t xml:space="preserve">do </w:t>
      </w:r>
      <w:r w:rsidR="006E5C2F">
        <w:rPr>
          <w:rFonts w:asciiTheme="majorHAnsi" w:hAnsiTheme="majorHAnsi" w:cstheme="majorHAnsi"/>
          <w:szCs w:val="20"/>
          <w:lang w:val="cs-CZ"/>
        </w:rPr>
        <w:t>96</w:t>
      </w:r>
      <w:r w:rsidR="006E5C2F" w:rsidRPr="002F7996">
        <w:rPr>
          <w:rFonts w:asciiTheme="majorHAnsi" w:hAnsiTheme="majorHAnsi" w:cstheme="majorHAnsi"/>
          <w:szCs w:val="20"/>
          <w:lang w:val="cs-CZ"/>
        </w:rPr>
        <w:t xml:space="preserve"> </w:t>
      </w:r>
      <w:r w:rsidRPr="002F7996">
        <w:rPr>
          <w:rFonts w:asciiTheme="majorHAnsi" w:hAnsiTheme="majorHAnsi" w:cstheme="majorHAnsi"/>
          <w:szCs w:val="20"/>
          <w:lang w:val="cs-CZ"/>
        </w:rPr>
        <w:t>hodin od jejího nahlášení Prodávajícímu</w:t>
      </w:r>
      <w:r w:rsidR="00052EAE" w:rsidRPr="002F7996">
        <w:rPr>
          <w:rFonts w:asciiTheme="majorHAnsi" w:hAnsiTheme="majorHAnsi" w:cstheme="majorHAnsi"/>
          <w:szCs w:val="20"/>
          <w:lang w:val="cs-CZ"/>
        </w:rPr>
        <w:t xml:space="preserve">. Takovou vadu je Prodávající povinen odstranit </w:t>
      </w:r>
      <w:r w:rsidR="006E5C2F">
        <w:rPr>
          <w:rFonts w:asciiTheme="majorHAnsi" w:hAnsiTheme="majorHAnsi" w:cstheme="majorHAnsi"/>
          <w:szCs w:val="20"/>
          <w:lang w:val="cs-CZ"/>
        </w:rPr>
        <w:t>bez zbytečného odkladu o</w:t>
      </w:r>
      <w:r w:rsidR="00052EAE" w:rsidRPr="002F7996">
        <w:rPr>
          <w:rFonts w:asciiTheme="majorHAnsi" w:hAnsiTheme="majorHAnsi" w:cstheme="majorHAnsi"/>
          <w:szCs w:val="20"/>
          <w:lang w:val="cs-CZ"/>
        </w:rPr>
        <w:t>de dne jejího nahlášení Prodávajícímu.</w:t>
      </w:r>
    </w:p>
    <w:p w14:paraId="7AC96352" w14:textId="77491BBB" w:rsidR="00FF07B5" w:rsidRDefault="00FF07B5" w:rsidP="00E249E8">
      <w:pPr>
        <w:rPr>
          <w:rFonts w:asciiTheme="majorHAnsi" w:hAnsiTheme="majorHAnsi" w:cstheme="majorHAnsi"/>
          <w:szCs w:val="20"/>
          <w:lang w:val="cs-CZ"/>
        </w:rPr>
      </w:pPr>
      <w:r w:rsidRPr="002F7996">
        <w:rPr>
          <w:rFonts w:asciiTheme="majorHAnsi" w:hAnsiTheme="majorHAnsi" w:cstheme="majorHAnsi"/>
          <w:szCs w:val="20"/>
          <w:lang w:val="cs-CZ"/>
        </w:rPr>
        <w:t xml:space="preserve">Pro vyloučení pochybností se vadou A rozumí </w:t>
      </w:r>
      <w:r w:rsidR="00541230" w:rsidRPr="002F7996">
        <w:rPr>
          <w:rFonts w:asciiTheme="majorHAnsi" w:hAnsiTheme="majorHAnsi" w:cstheme="majorHAnsi"/>
          <w:szCs w:val="20"/>
          <w:lang w:val="cs-CZ"/>
        </w:rPr>
        <w:t xml:space="preserve">taková vada, která </w:t>
      </w:r>
      <w:r w:rsidR="00E26806" w:rsidRPr="002F7996">
        <w:rPr>
          <w:rFonts w:asciiTheme="majorHAnsi" w:hAnsiTheme="majorHAnsi" w:cstheme="majorHAnsi"/>
          <w:szCs w:val="20"/>
          <w:lang w:val="cs-CZ"/>
        </w:rPr>
        <w:t xml:space="preserve">způsobuje </w:t>
      </w:r>
      <w:r w:rsidRPr="002F7996">
        <w:rPr>
          <w:rFonts w:asciiTheme="majorHAnsi" w:hAnsiTheme="majorHAnsi" w:cstheme="majorHAnsi"/>
          <w:szCs w:val="20"/>
          <w:lang w:val="cs-CZ"/>
        </w:rPr>
        <w:t xml:space="preserve">nefunkčnost </w:t>
      </w:r>
      <w:r w:rsidR="00E26806" w:rsidRPr="002F7996">
        <w:rPr>
          <w:rFonts w:asciiTheme="majorHAnsi" w:hAnsiTheme="majorHAnsi" w:cstheme="majorHAnsi"/>
          <w:szCs w:val="20"/>
          <w:lang w:val="cs-CZ"/>
        </w:rPr>
        <w:t>Zařízení</w:t>
      </w:r>
      <w:r w:rsidRPr="002F7996">
        <w:rPr>
          <w:rFonts w:asciiTheme="majorHAnsi" w:hAnsiTheme="majorHAnsi" w:cstheme="majorHAnsi"/>
          <w:szCs w:val="20"/>
          <w:lang w:val="cs-CZ"/>
        </w:rPr>
        <w:t xml:space="preserve">, </w:t>
      </w:r>
      <w:r w:rsidR="00E26806" w:rsidRPr="002F7996">
        <w:rPr>
          <w:rFonts w:asciiTheme="majorHAnsi" w:hAnsiTheme="majorHAnsi" w:cstheme="majorHAnsi"/>
          <w:szCs w:val="20"/>
          <w:lang w:val="cs-CZ"/>
        </w:rPr>
        <w:t xml:space="preserve">Zařízení </w:t>
      </w:r>
      <w:r w:rsidRPr="002F7996">
        <w:rPr>
          <w:rFonts w:asciiTheme="majorHAnsi" w:hAnsiTheme="majorHAnsi" w:cstheme="majorHAnsi"/>
          <w:szCs w:val="20"/>
          <w:lang w:val="cs-CZ"/>
        </w:rPr>
        <w:t xml:space="preserve">generující vadné výstupy v množství </w:t>
      </w:r>
      <w:r w:rsidRPr="00E1043D">
        <w:rPr>
          <w:rFonts w:asciiTheme="majorHAnsi" w:hAnsiTheme="majorHAnsi" w:cstheme="majorHAnsi"/>
          <w:b/>
          <w:bCs/>
          <w:szCs w:val="20"/>
          <w:lang w:val="cs-CZ"/>
        </w:rPr>
        <w:t>nad schválenou toleranci</w:t>
      </w:r>
      <w:r w:rsidRPr="002F7996">
        <w:rPr>
          <w:rFonts w:asciiTheme="majorHAnsi" w:hAnsiTheme="majorHAnsi" w:cstheme="majorHAnsi"/>
          <w:szCs w:val="20"/>
          <w:lang w:val="cs-CZ"/>
        </w:rPr>
        <w:t xml:space="preserve">, </w:t>
      </w:r>
      <w:r w:rsidR="00E26806" w:rsidRPr="002F7996">
        <w:rPr>
          <w:rFonts w:asciiTheme="majorHAnsi" w:hAnsiTheme="majorHAnsi" w:cstheme="majorHAnsi"/>
          <w:szCs w:val="20"/>
          <w:lang w:val="cs-CZ"/>
        </w:rPr>
        <w:t xml:space="preserve">Zařízení </w:t>
      </w:r>
      <w:r w:rsidRPr="002F7996">
        <w:rPr>
          <w:rFonts w:asciiTheme="majorHAnsi" w:hAnsiTheme="majorHAnsi" w:cstheme="majorHAnsi"/>
          <w:szCs w:val="20"/>
          <w:lang w:val="cs-CZ"/>
        </w:rPr>
        <w:t xml:space="preserve">vykazující zvýšené riziko požáru, zkratu, ohrožení pracovníků, </w:t>
      </w:r>
      <w:r w:rsidR="00E26806" w:rsidRPr="002F7996">
        <w:rPr>
          <w:rFonts w:asciiTheme="majorHAnsi" w:hAnsiTheme="majorHAnsi" w:cstheme="majorHAnsi"/>
          <w:szCs w:val="20"/>
          <w:lang w:val="cs-CZ"/>
        </w:rPr>
        <w:t xml:space="preserve">zpomalení chodu Zařízení či snížení objemu výroby </w:t>
      </w:r>
      <w:r w:rsidRPr="002F7996">
        <w:rPr>
          <w:rFonts w:asciiTheme="majorHAnsi" w:hAnsiTheme="majorHAnsi" w:cstheme="majorHAnsi"/>
          <w:szCs w:val="20"/>
          <w:lang w:val="cs-CZ"/>
        </w:rPr>
        <w:t>a podobné vady</w:t>
      </w:r>
      <w:r w:rsidR="00E26806" w:rsidRPr="002F7996">
        <w:rPr>
          <w:rFonts w:asciiTheme="majorHAnsi" w:hAnsiTheme="majorHAnsi" w:cstheme="majorHAnsi"/>
          <w:szCs w:val="20"/>
          <w:lang w:val="cs-CZ"/>
        </w:rPr>
        <w:t xml:space="preserve"> mající vliv na výkon či </w:t>
      </w:r>
      <w:r w:rsidR="00E26806" w:rsidRPr="002F7996">
        <w:rPr>
          <w:rFonts w:asciiTheme="majorHAnsi" w:hAnsiTheme="majorHAnsi" w:cstheme="majorHAnsi"/>
          <w:szCs w:val="20"/>
          <w:lang w:val="cs-CZ"/>
        </w:rPr>
        <w:lastRenderedPageBreak/>
        <w:t>bezpečnost Zařízení</w:t>
      </w:r>
      <w:r w:rsidRPr="002F7996">
        <w:rPr>
          <w:rFonts w:asciiTheme="majorHAnsi" w:hAnsiTheme="majorHAnsi" w:cstheme="majorHAnsi"/>
          <w:szCs w:val="20"/>
          <w:lang w:val="cs-CZ"/>
        </w:rPr>
        <w:t xml:space="preserve">. </w:t>
      </w:r>
      <w:r w:rsidR="00E26806" w:rsidRPr="002F7996">
        <w:rPr>
          <w:rFonts w:asciiTheme="majorHAnsi" w:hAnsiTheme="majorHAnsi" w:cstheme="majorHAnsi"/>
          <w:szCs w:val="20"/>
          <w:lang w:val="cs-CZ"/>
        </w:rPr>
        <w:t>Vadou B se rozumí vada jiná než vada A, která nemá dopad do funkčnosti Zařízení (např. estetická vada apod.).</w:t>
      </w:r>
    </w:p>
    <w:p w14:paraId="3350AC00" w14:textId="46F6A2AB" w:rsidR="00D979B1" w:rsidRPr="002F7996" w:rsidRDefault="00D979B1" w:rsidP="00E249E8">
      <w:pPr>
        <w:rPr>
          <w:rFonts w:asciiTheme="majorHAnsi" w:hAnsiTheme="majorHAnsi" w:cstheme="majorHAnsi"/>
          <w:szCs w:val="20"/>
          <w:lang w:val="cs-CZ"/>
        </w:rPr>
      </w:pPr>
      <w:r>
        <w:rPr>
          <w:rFonts w:asciiTheme="majorHAnsi" w:hAnsiTheme="majorHAnsi" w:cstheme="majorHAnsi"/>
          <w:szCs w:val="20"/>
          <w:lang w:val="cs-CZ"/>
        </w:rPr>
        <w:t xml:space="preserve">Pro vyloučení pochybností se stanoví, že definice vad v příloze </w:t>
      </w:r>
      <w:r w:rsidR="008E2ADC">
        <w:rPr>
          <w:rFonts w:asciiTheme="majorHAnsi" w:hAnsiTheme="majorHAnsi" w:cstheme="majorHAnsi"/>
          <w:szCs w:val="20"/>
          <w:lang w:val="cs-CZ"/>
        </w:rPr>
        <w:t>1</w:t>
      </w:r>
      <w:r>
        <w:rPr>
          <w:rFonts w:asciiTheme="majorHAnsi" w:hAnsiTheme="majorHAnsi" w:cstheme="majorHAnsi"/>
          <w:szCs w:val="20"/>
          <w:lang w:val="cs-CZ"/>
        </w:rPr>
        <w:t xml:space="preserve"> Smlouvy (v technické </w:t>
      </w:r>
      <w:r w:rsidR="008E2ADC">
        <w:rPr>
          <w:rFonts w:asciiTheme="majorHAnsi" w:hAnsiTheme="majorHAnsi" w:cstheme="majorHAnsi"/>
          <w:szCs w:val="20"/>
          <w:lang w:val="cs-CZ"/>
        </w:rPr>
        <w:t>specifikaci</w:t>
      </w:r>
      <w:r>
        <w:rPr>
          <w:rFonts w:asciiTheme="majorHAnsi" w:hAnsiTheme="majorHAnsi" w:cstheme="majorHAnsi"/>
          <w:szCs w:val="20"/>
          <w:lang w:val="cs-CZ"/>
        </w:rPr>
        <w:t xml:space="preserve"> v bodě </w:t>
      </w:r>
      <w:r w:rsidR="00FD0216">
        <w:rPr>
          <w:rFonts w:asciiTheme="majorHAnsi" w:hAnsiTheme="majorHAnsi" w:cstheme="majorHAnsi"/>
          <w:szCs w:val="20"/>
          <w:lang w:val="cs-CZ"/>
        </w:rPr>
        <w:t>20</w:t>
      </w:r>
      <w:r>
        <w:rPr>
          <w:rFonts w:asciiTheme="majorHAnsi" w:hAnsiTheme="majorHAnsi" w:cstheme="majorHAnsi"/>
          <w:szCs w:val="20"/>
          <w:lang w:val="cs-CZ"/>
        </w:rPr>
        <w:t>) se týká vad ve vztahu k určení schválené tolerance, nikoliv k vadě Zařízení dle této části.</w:t>
      </w:r>
    </w:p>
    <w:p w14:paraId="22F21522" w14:textId="77777777" w:rsidR="00C16D34" w:rsidRDefault="00C16D34" w:rsidP="000E443C">
      <w:pPr>
        <w:rPr>
          <w:rFonts w:asciiTheme="majorHAnsi" w:hAnsiTheme="majorHAnsi" w:cstheme="majorHAnsi"/>
          <w:szCs w:val="20"/>
          <w:lang w:val="cs-CZ"/>
        </w:rPr>
      </w:pPr>
      <w:r>
        <w:rPr>
          <w:rFonts w:asciiTheme="majorHAnsi" w:hAnsiTheme="majorHAnsi" w:cstheme="majorHAnsi"/>
          <w:szCs w:val="20"/>
          <w:lang w:val="cs-CZ"/>
        </w:rPr>
        <w:t>Školení:</w:t>
      </w:r>
    </w:p>
    <w:p w14:paraId="2AC77191" w14:textId="722F615A" w:rsidR="000528E8" w:rsidRPr="002F7996" w:rsidRDefault="00FF07B5" w:rsidP="000E443C">
      <w:pPr>
        <w:rPr>
          <w:rFonts w:asciiTheme="majorHAnsi" w:hAnsiTheme="majorHAnsi" w:cstheme="majorHAnsi"/>
          <w:szCs w:val="20"/>
          <w:lang w:val="cs-CZ"/>
        </w:rPr>
      </w:pPr>
      <w:r w:rsidRPr="002F7996">
        <w:rPr>
          <w:rFonts w:asciiTheme="majorHAnsi" w:hAnsiTheme="majorHAnsi" w:cstheme="majorHAnsi"/>
          <w:szCs w:val="20"/>
          <w:lang w:val="cs-CZ"/>
        </w:rPr>
        <w:t>Součástí Plněn</w:t>
      </w:r>
      <w:r w:rsidR="00E26806" w:rsidRPr="002F7996">
        <w:rPr>
          <w:rFonts w:asciiTheme="majorHAnsi" w:hAnsiTheme="majorHAnsi" w:cstheme="majorHAnsi"/>
          <w:szCs w:val="20"/>
          <w:lang w:val="cs-CZ"/>
        </w:rPr>
        <w:t>í</w:t>
      </w:r>
      <w:r w:rsidRPr="002F7996">
        <w:rPr>
          <w:rFonts w:asciiTheme="majorHAnsi" w:hAnsiTheme="majorHAnsi" w:cstheme="majorHAnsi"/>
          <w:szCs w:val="20"/>
          <w:lang w:val="cs-CZ"/>
        </w:rPr>
        <w:t xml:space="preserve"> Prodávajícím je školení </w:t>
      </w:r>
      <w:r w:rsidR="00541230" w:rsidRPr="002F7996">
        <w:rPr>
          <w:rFonts w:asciiTheme="majorHAnsi" w:hAnsiTheme="majorHAnsi" w:cstheme="majorHAnsi"/>
          <w:szCs w:val="20"/>
          <w:lang w:val="cs-CZ"/>
        </w:rPr>
        <w:t>pro až 5</w:t>
      </w:r>
      <w:r w:rsidRPr="002F7996">
        <w:rPr>
          <w:rFonts w:asciiTheme="majorHAnsi" w:hAnsiTheme="majorHAnsi" w:cstheme="majorHAnsi"/>
          <w:szCs w:val="20"/>
          <w:lang w:val="cs-CZ"/>
        </w:rPr>
        <w:t xml:space="preserve"> pracovníků Zákazníka ve lhůtě uvedené ve Smlouvě. </w:t>
      </w:r>
      <w:r w:rsidR="000528E8" w:rsidRPr="002F7996">
        <w:rPr>
          <w:rFonts w:asciiTheme="majorHAnsi" w:hAnsiTheme="majorHAnsi" w:cstheme="majorHAnsi"/>
          <w:szCs w:val="20"/>
          <w:lang w:val="cs-CZ"/>
        </w:rPr>
        <w:t xml:space="preserve">Školení zahrnuje </w:t>
      </w:r>
      <w:r w:rsidR="00541230" w:rsidRPr="002F7996">
        <w:rPr>
          <w:rFonts w:asciiTheme="majorHAnsi" w:hAnsiTheme="majorHAnsi" w:cstheme="majorHAnsi"/>
          <w:szCs w:val="20"/>
          <w:lang w:val="cs-CZ"/>
        </w:rPr>
        <w:t>obsluhu Zařízení, běžnou denní údržbu, výměnu nástrojů, výměnu provozních kapalin a další nezbytné informace</w:t>
      </w:r>
      <w:r w:rsidR="005B10F0">
        <w:rPr>
          <w:rFonts w:asciiTheme="majorHAnsi" w:hAnsiTheme="majorHAnsi" w:cstheme="majorHAnsi"/>
          <w:szCs w:val="20"/>
          <w:lang w:val="cs-CZ"/>
        </w:rPr>
        <w:t xml:space="preserve"> nutné pro řádný provoz Zařízení</w:t>
      </w:r>
      <w:r w:rsidR="00541230" w:rsidRPr="002F7996">
        <w:rPr>
          <w:rFonts w:asciiTheme="majorHAnsi" w:hAnsiTheme="majorHAnsi" w:cstheme="majorHAnsi"/>
          <w:szCs w:val="20"/>
          <w:lang w:val="cs-CZ"/>
        </w:rPr>
        <w:t xml:space="preserve">. </w:t>
      </w:r>
      <w:r w:rsidR="000528E8" w:rsidRPr="002F7996">
        <w:rPr>
          <w:rFonts w:asciiTheme="majorHAnsi" w:hAnsiTheme="majorHAnsi" w:cstheme="majorHAnsi"/>
          <w:szCs w:val="20"/>
          <w:lang w:val="cs-CZ"/>
        </w:rPr>
        <w:t xml:space="preserve"> </w:t>
      </w:r>
      <w:r w:rsidR="00E26806" w:rsidRPr="002F7996">
        <w:rPr>
          <w:rFonts w:asciiTheme="majorHAnsi" w:hAnsiTheme="majorHAnsi" w:cstheme="majorHAnsi"/>
          <w:szCs w:val="20"/>
          <w:lang w:val="cs-CZ"/>
        </w:rPr>
        <w:t xml:space="preserve">Součástí školení je poskytnutí </w:t>
      </w:r>
      <w:r w:rsidR="005B10F0">
        <w:rPr>
          <w:rFonts w:asciiTheme="majorHAnsi" w:hAnsiTheme="majorHAnsi" w:cstheme="majorHAnsi"/>
          <w:szCs w:val="20"/>
          <w:lang w:val="cs-CZ"/>
        </w:rPr>
        <w:t xml:space="preserve">detailní </w:t>
      </w:r>
      <w:r w:rsidR="00E26806" w:rsidRPr="002F7996">
        <w:rPr>
          <w:rFonts w:asciiTheme="majorHAnsi" w:hAnsiTheme="majorHAnsi" w:cstheme="majorHAnsi"/>
          <w:szCs w:val="20"/>
          <w:lang w:val="cs-CZ"/>
        </w:rPr>
        <w:t>dokumentace o provedeném školení a jeho obsahu.</w:t>
      </w:r>
    </w:p>
    <w:p w14:paraId="1E837F52" w14:textId="77777777" w:rsidR="00C16D34" w:rsidRDefault="00C16D34" w:rsidP="006A0B7A">
      <w:pPr>
        <w:rPr>
          <w:rFonts w:asciiTheme="majorHAnsi" w:eastAsia="Times New Roman" w:hAnsiTheme="majorHAnsi" w:cstheme="majorHAnsi"/>
          <w:szCs w:val="20"/>
          <w:lang w:val="cs-CZ"/>
        </w:rPr>
      </w:pPr>
      <w:r>
        <w:rPr>
          <w:rFonts w:asciiTheme="majorHAnsi" w:eastAsia="Times New Roman" w:hAnsiTheme="majorHAnsi" w:cstheme="majorHAnsi"/>
          <w:szCs w:val="20"/>
          <w:lang w:val="cs-CZ"/>
        </w:rPr>
        <w:t>Dostupnost náhradních dílů:</w:t>
      </w:r>
    </w:p>
    <w:p w14:paraId="67A4C266" w14:textId="7A8A1639" w:rsidR="006A0B7A" w:rsidRPr="002F7996" w:rsidRDefault="006A0B7A" w:rsidP="006A0B7A">
      <w:pPr>
        <w:rPr>
          <w:rFonts w:asciiTheme="majorHAnsi" w:eastAsia="Times New Roman" w:hAnsiTheme="majorHAnsi" w:cstheme="majorHAnsi"/>
          <w:szCs w:val="20"/>
          <w:lang w:val="cs-CZ"/>
        </w:rPr>
      </w:pPr>
      <w:r w:rsidRPr="002F7996">
        <w:rPr>
          <w:rFonts w:asciiTheme="majorHAnsi" w:eastAsia="Times New Roman" w:hAnsiTheme="majorHAnsi" w:cstheme="majorHAnsi"/>
          <w:szCs w:val="20"/>
          <w:lang w:val="cs-CZ"/>
        </w:rPr>
        <w:t>Součástí Služeb je také zajištění dostupnosti (možnosti objednat) náhradních dílů a spotřebního materiálu pro Zařízení po dobu nejméně 10 let ode dne počátku běhu Záruční doby.</w:t>
      </w:r>
    </w:p>
    <w:p w14:paraId="258B2F5D" w14:textId="77777777" w:rsidR="006A0B7A" w:rsidRPr="002F7996" w:rsidRDefault="006A0B7A" w:rsidP="000E443C">
      <w:pPr>
        <w:rPr>
          <w:rFonts w:asciiTheme="majorHAnsi" w:hAnsiTheme="majorHAnsi" w:cstheme="majorHAnsi"/>
          <w:szCs w:val="20"/>
          <w:lang w:val="cs-CZ"/>
        </w:rPr>
      </w:pPr>
    </w:p>
    <w:p w14:paraId="6856967D" w14:textId="21C43809" w:rsidR="0025486F" w:rsidRPr="002F7996" w:rsidRDefault="0025486F" w:rsidP="00052EAE">
      <w:pPr>
        <w:pStyle w:val="Nadpis1"/>
        <w:rPr>
          <w:rFonts w:cstheme="majorHAnsi"/>
          <w:b/>
          <w:bCs/>
          <w:color w:val="auto"/>
          <w:sz w:val="20"/>
          <w:szCs w:val="20"/>
          <w:lang w:val="cs-CZ"/>
        </w:rPr>
      </w:pPr>
      <w:bookmarkStart w:id="128" w:name="_Toc209090204"/>
      <w:r w:rsidRPr="002F7996">
        <w:rPr>
          <w:rFonts w:cstheme="majorHAnsi"/>
          <w:b/>
          <w:bCs/>
          <w:color w:val="auto"/>
          <w:sz w:val="20"/>
          <w:szCs w:val="20"/>
          <w:lang w:val="cs-CZ"/>
        </w:rPr>
        <w:t xml:space="preserve">Příloha </w:t>
      </w:r>
      <w:r w:rsidR="00FF07B5" w:rsidRPr="002F7996">
        <w:rPr>
          <w:rFonts w:cstheme="majorHAnsi"/>
          <w:b/>
          <w:bCs/>
          <w:color w:val="auto"/>
          <w:sz w:val="20"/>
          <w:szCs w:val="20"/>
          <w:lang w:val="cs-CZ"/>
        </w:rPr>
        <w:t>4</w:t>
      </w:r>
      <w:r w:rsidRPr="002F7996">
        <w:rPr>
          <w:rFonts w:cstheme="majorHAnsi"/>
          <w:b/>
          <w:bCs/>
          <w:color w:val="auto"/>
          <w:sz w:val="20"/>
          <w:szCs w:val="20"/>
          <w:lang w:val="cs-CZ"/>
        </w:rPr>
        <w:t xml:space="preserve"> Harmonogram plnění </w:t>
      </w:r>
      <w:bookmarkEnd w:id="128"/>
    </w:p>
    <w:p w14:paraId="6B0402D3" w14:textId="2C29249C" w:rsidR="0025486F" w:rsidRPr="002F7996" w:rsidRDefault="00052EAE" w:rsidP="000E443C">
      <w:pPr>
        <w:rPr>
          <w:rFonts w:asciiTheme="majorHAnsi" w:hAnsiTheme="majorHAnsi" w:cstheme="majorHAnsi"/>
          <w:szCs w:val="20"/>
          <w:lang w:val="cs-CZ"/>
        </w:rPr>
      </w:pPr>
      <w:r w:rsidRPr="002F7996">
        <w:rPr>
          <w:rFonts w:asciiTheme="majorHAnsi" w:hAnsiTheme="majorHAnsi" w:cstheme="majorHAnsi"/>
          <w:szCs w:val="20"/>
          <w:lang w:val="cs-CZ"/>
        </w:rPr>
        <w:t>Nejzazší</w:t>
      </w:r>
      <w:r w:rsidR="0025486F" w:rsidRPr="002F7996">
        <w:rPr>
          <w:rFonts w:asciiTheme="majorHAnsi" w:hAnsiTheme="majorHAnsi" w:cstheme="majorHAnsi"/>
          <w:szCs w:val="20"/>
          <w:lang w:val="cs-CZ"/>
        </w:rPr>
        <w:t xml:space="preserve"> termín předváděcího testování v místě produkce Zařízení</w:t>
      </w:r>
      <w:r w:rsidR="00E26806" w:rsidRPr="002F7996">
        <w:rPr>
          <w:rFonts w:asciiTheme="majorHAnsi" w:hAnsiTheme="majorHAnsi" w:cstheme="majorHAnsi"/>
          <w:szCs w:val="20"/>
          <w:lang w:val="cs-CZ"/>
        </w:rPr>
        <w:t xml:space="preserve"> (KPO)</w:t>
      </w:r>
      <w:r w:rsidR="0025486F" w:rsidRPr="002F7996">
        <w:rPr>
          <w:rFonts w:asciiTheme="majorHAnsi" w:hAnsiTheme="majorHAnsi" w:cstheme="majorHAnsi"/>
          <w:szCs w:val="20"/>
          <w:lang w:val="cs-CZ"/>
        </w:rPr>
        <w:t xml:space="preserve">: </w:t>
      </w:r>
      <w:r w:rsidR="00ED40D4">
        <w:rPr>
          <w:rFonts w:asciiTheme="majorHAnsi" w:hAnsiTheme="majorHAnsi" w:cstheme="majorHAnsi"/>
          <w:szCs w:val="20"/>
          <w:lang w:val="cs-CZ"/>
        </w:rPr>
        <w:t>Den podpisu Smlouvy poslední ze Stran (dále jen „</w:t>
      </w:r>
      <w:r w:rsidR="00ED40D4" w:rsidRPr="002C1455">
        <w:rPr>
          <w:rFonts w:asciiTheme="majorHAnsi" w:hAnsiTheme="majorHAnsi" w:cstheme="majorHAnsi"/>
          <w:b/>
          <w:bCs/>
          <w:szCs w:val="20"/>
          <w:lang w:val="cs-CZ"/>
        </w:rPr>
        <w:t>Den podpisu</w:t>
      </w:r>
      <w:r w:rsidR="00ED40D4">
        <w:rPr>
          <w:rFonts w:asciiTheme="majorHAnsi" w:hAnsiTheme="majorHAnsi" w:cstheme="majorHAnsi"/>
          <w:szCs w:val="20"/>
          <w:lang w:val="cs-CZ"/>
        </w:rPr>
        <w:t xml:space="preserve">“) + </w:t>
      </w:r>
      <w:r w:rsidR="003C5DA5">
        <w:rPr>
          <w:rFonts w:asciiTheme="majorHAnsi" w:hAnsiTheme="majorHAnsi" w:cstheme="majorHAnsi"/>
          <w:szCs w:val="20"/>
          <w:lang w:val="cs-CZ"/>
        </w:rPr>
        <w:t>1</w:t>
      </w:r>
      <w:r w:rsidR="008951D6">
        <w:rPr>
          <w:rFonts w:asciiTheme="majorHAnsi" w:hAnsiTheme="majorHAnsi" w:cstheme="majorHAnsi"/>
          <w:szCs w:val="20"/>
          <w:lang w:val="cs-CZ"/>
        </w:rPr>
        <w:t>5</w:t>
      </w:r>
      <w:r w:rsidR="00532DD5">
        <w:rPr>
          <w:rFonts w:asciiTheme="majorHAnsi" w:hAnsiTheme="majorHAnsi" w:cstheme="majorHAnsi"/>
          <w:szCs w:val="20"/>
          <w:lang w:val="cs-CZ"/>
        </w:rPr>
        <w:t xml:space="preserve"> </w:t>
      </w:r>
      <w:r w:rsidR="00ED40D4">
        <w:rPr>
          <w:rFonts w:asciiTheme="majorHAnsi" w:hAnsiTheme="majorHAnsi" w:cstheme="majorHAnsi"/>
          <w:szCs w:val="20"/>
          <w:lang w:val="cs-CZ"/>
        </w:rPr>
        <w:t>měsíců</w:t>
      </w:r>
      <w:r w:rsidR="0025486F" w:rsidRPr="002F7996">
        <w:rPr>
          <w:rFonts w:asciiTheme="majorHAnsi" w:hAnsiTheme="majorHAnsi" w:cstheme="majorHAnsi"/>
          <w:szCs w:val="20"/>
          <w:lang w:val="cs-CZ"/>
        </w:rPr>
        <w:t xml:space="preserve"> </w:t>
      </w:r>
      <w:r w:rsidR="002C1455">
        <w:rPr>
          <w:rFonts w:asciiTheme="majorHAnsi" w:hAnsiTheme="majorHAnsi" w:cstheme="majorHAnsi"/>
          <w:szCs w:val="20"/>
          <w:lang w:val="cs-CZ"/>
        </w:rPr>
        <w:t>(dále jen „</w:t>
      </w:r>
      <w:r w:rsidR="002C1455" w:rsidRPr="00E515E4">
        <w:rPr>
          <w:rFonts w:asciiTheme="majorHAnsi" w:hAnsiTheme="majorHAnsi" w:cstheme="majorHAnsi"/>
          <w:b/>
          <w:bCs/>
          <w:szCs w:val="20"/>
          <w:lang w:val="cs-CZ"/>
        </w:rPr>
        <w:t xml:space="preserve">Den </w:t>
      </w:r>
      <w:r w:rsidR="002C1455">
        <w:rPr>
          <w:rFonts w:asciiTheme="majorHAnsi" w:hAnsiTheme="majorHAnsi" w:cstheme="majorHAnsi"/>
          <w:b/>
          <w:bCs/>
          <w:szCs w:val="20"/>
          <w:lang w:val="cs-CZ"/>
        </w:rPr>
        <w:t>t</w:t>
      </w:r>
      <w:r w:rsidR="002C1455" w:rsidRPr="00E515E4">
        <w:rPr>
          <w:rFonts w:asciiTheme="majorHAnsi" w:hAnsiTheme="majorHAnsi" w:cstheme="majorHAnsi"/>
          <w:b/>
          <w:bCs/>
          <w:szCs w:val="20"/>
          <w:lang w:val="cs-CZ"/>
        </w:rPr>
        <w:t>estování</w:t>
      </w:r>
      <w:r w:rsidR="002C1455">
        <w:rPr>
          <w:rFonts w:asciiTheme="majorHAnsi" w:hAnsiTheme="majorHAnsi" w:cstheme="majorHAnsi"/>
          <w:szCs w:val="20"/>
          <w:lang w:val="cs-CZ"/>
        </w:rPr>
        <w:t>“)</w:t>
      </w:r>
    </w:p>
    <w:p w14:paraId="06400C34" w14:textId="5B8D112B" w:rsidR="0025486F" w:rsidRPr="002F7996" w:rsidRDefault="00052EAE" w:rsidP="000E443C">
      <w:pPr>
        <w:rPr>
          <w:rFonts w:asciiTheme="majorHAnsi" w:hAnsiTheme="majorHAnsi" w:cstheme="majorHAnsi"/>
          <w:szCs w:val="20"/>
          <w:lang w:val="cs-CZ"/>
        </w:rPr>
      </w:pPr>
      <w:r w:rsidRPr="002F7996">
        <w:rPr>
          <w:rFonts w:asciiTheme="majorHAnsi" w:hAnsiTheme="majorHAnsi" w:cstheme="majorHAnsi"/>
          <w:szCs w:val="20"/>
          <w:lang w:val="cs-CZ"/>
        </w:rPr>
        <w:t xml:space="preserve">Nejzazší </w:t>
      </w:r>
      <w:r w:rsidR="0025486F" w:rsidRPr="002F7996">
        <w:rPr>
          <w:rFonts w:asciiTheme="majorHAnsi" w:hAnsiTheme="majorHAnsi" w:cstheme="majorHAnsi"/>
          <w:szCs w:val="20"/>
          <w:lang w:val="cs-CZ"/>
        </w:rPr>
        <w:t xml:space="preserve">termín školení pracovníků Zákazníka v místě produkce Zařízení: </w:t>
      </w:r>
      <w:r w:rsidR="00FF07B5" w:rsidRPr="002F7996">
        <w:rPr>
          <w:rFonts w:asciiTheme="majorHAnsi" w:hAnsiTheme="majorHAnsi" w:cstheme="majorHAnsi"/>
          <w:szCs w:val="20"/>
          <w:lang w:val="cs-CZ"/>
        </w:rPr>
        <w:t>viz Smlouva</w:t>
      </w:r>
    </w:p>
    <w:p w14:paraId="25406AD6" w14:textId="3DDE3640" w:rsidR="0025486F" w:rsidRPr="002F7996" w:rsidRDefault="00052EAE" w:rsidP="000E443C">
      <w:pPr>
        <w:rPr>
          <w:rFonts w:asciiTheme="majorHAnsi" w:hAnsiTheme="majorHAnsi" w:cstheme="majorHAnsi"/>
          <w:szCs w:val="20"/>
          <w:lang w:val="cs-CZ"/>
        </w:rPr>
      </w:pPr>
      <w:r w:rsidRPr="002F7996">
        <w:rPr>
          <w:rFonts w:asciiTheme="majorHAnsi" w:hAnsiTheme="majorHAnsi" w:cstheme="majorHAnsi"/>
          <w:szCs w:val="20"/>
          <w:lang w:val="cs-CZ"/>
        </w:rPr>
        <w:t xml:space="preserve">Nejzazší </w:t>
      </w:r>
      <w:r w:rsidR="0025486F" w:rsidRPr="002F7996">
        <w:rPr>
          <w:rFonts w:asciiTheme="majorHAnsi" w:hAnsiTheme="majorHAnsi" w:cstheme="majorHAnsi"/>
          <w:szCs w:val="20"/>
          <w:lang w:val="cs-CZ"/>
        </w:rPr>
        <w:t xml:space="preserve">termín dodání a instalace Zařízení do Místa dodání: </w:t>
      </w:r>
      <w:r w:rsidR="00ED40D4">
        <w:rPr>
          <w:rFonts w:asciiTheme="majorHAnsi" w:hAnsiTheme="majorHAnsi" w:cstheme="majorHAnsi"/>
          <w:szCs w:val="20"/>
          <w:lang w:val="cs-CZ"/>
        </w:rPr>
        <w:t xml:space="preserve">Den </w:t>
      </w:r>
      <w:r w:rsidR="002C1455">
        <w:rPr>
          <w:rFonts w:asciiTheme="majorHAnsi" w:hAnsiTheme="majorHAnsi" w:cstheme="majorHAnsi"/>
          <w:szCs w:val="20"/>
          <w:lang w:val="cs-CZ"/>
        </w:rPr>
        <w:t xml:space="preserve">testování </w:t>
      </w:r>
      <w:r w:rsidR="00ED40D4">
        <w:rPr>
          <w:rFonts w:asciiTheme="majorHAnsi" w:hAnsiTheme="majorHAnsi" w:cstheme="majorHAnsi"/>
          <w:szCs w:val="20"/>
          <w:lang w:val="cs-CZ"/>
        </w:rPr>
        <w:t>+ 1 měsíc  (dále jen „</w:t>
      </w:r>
      <w:r w:rsidR="00ED40D4" w:rsidRPr="002C1455">
        <w:rPr>
          <w:rFonts w:asciiTheme="majorHAnsi" w:hAnsiTheme="majorHAnsi" w:cstheme="majorHAnsi"/>
          <w:b/>
          <w:bCs/>
          <w:szCs w:val="20"/>
          <w:lang w:val="cs-CZ"/>
        </w:rPr>
        <w:t xml:space="preserve">Den </w:t>
      </w:r>
      <w:r w:rsidR="002C1455">
        <w:rPr>
          <w:rFonts w:asciiTheme="majorHAnsi" w:hAnsiTheme="majorHAnsi" w:cstheme="majorHAnsi"/>
          <w:b/>
          <w:bCs/>
          <w:szCs w:val="20"/>
          <w:lang w:val="cs-CZ"/>
        </w:rPr>
        <w:t>d</w:t>
      </w:r>
      <w:r w:rsidR="002C1455" w:rsidRPr="002C1455">
        <w:rPr>
          <w:rFonts w:asciiTheme="majorHAnsi" w:hAnsiTheme="majorHAnsi" w:cstheme="majorHAnsi"/>
          <w:b/>
          <w:bCs/>
          <w:szCs w:val="20"/>
          <w:lang w:val="cs-CZ"/>
        </w:rPr>
        <w:t>odání</w:t>
      </w:r>
      <w:r w:rsidR="00ED40D4">
        <w:rPr>
          <w:rFonts w:asciiTheme="majorHAnsi" w:hAnsiTheme="majorHAnsi" w:cstheme="majorHAnsi"/>
          <w:szCs w:val="20"/>
          <w:lang w:val="cs-CZ"/>
        </w:rPr>
        <w:t>“)</w:t>
      </w:r>
    </w:p>
    <w:p w14:paraId="02158F70" w14:textId="7F993C41" w:rsidR="0025486F" w:rsidRPr="000A24FA" w:rsidRDefault="0025486F" w:rsidP="000E443C">
      <w:pPr>
        <w:rPr>
          <w:rFonts w:asciiTheme="majorHAnsi" w:hAnsiTheme="majorHAnsi" w:cstheme="majorHAnsi"/>
          <w:b/>
          <w:bCs/>
          <w:szCs w:val="20"/>
          <w:lang w:val="cs-CZ"/>
        </w:rPr>
      </w:pPr>
      <w:r w:rsidRPr="002F7996">
        <w:rPr>
          <w:rFonts w:asciiTheme="majorHAnsi" w:hAnsiTheme="majorHAnsi" w:cstheme="majorHAnsi"/>
          <w:szCs w:val="20"/>
          <w:lang w:val="cs-CZ"/>
        </w:rPr>
        <w:t>Termín pro provedení testovacího provozu v Místě dodání</w:t>
      </w:r>
      <w:r w:rsidR="00E26806" w:rsidRPr="002F7996">
        <w:rPr>
          <w:rFonts w:asciiTheme="majorHAnsi" w:hAnsiTheme="majorHAnsi" w:cstheme="majorHAnsi"/>
          <w:szCs w:val="20"/>
          <w:lang w:val="cs-CZ"/>
        </w:rPr>
        <w:t xml:space="preserve"> (PZ)</w:t>
      </w:r>
      <w:r w:rsidRPr="002F7996">
        <w:rPr>
          <w:rFonts w:asciiTheme="majorHAnsi" w:hAnsiTheme="majorHAnsi" w:cstheme="majorHAnsi"/>
          <w:szCs w:val="20"/>
          <w:lang w:val="cs-CZ"/>
        </w:rPr>
        <w:t xml:space="preserve">: </w:t>
      </w:r>
      <w:r w:rsidR="00ED40D4">
        <w:rPr>
          <w:rFonts w:asciiTheme="majorHAnsi" w:hAnsiTheme="majorHAnsi" w:cstheme="majorHAnsi"/>
          <w:szCs w:val="20"/>
          <w:lang w:val="cs-CZ"/>
        </w:rPr>
        <w:t>Den Dodání + 10 pracovních dnů</w:t>
      </w:r>
      <w:r w:rsidR="00F83497">
        <w:rPr>
          <w:rFonts w:asciiTheme="majorHAnsi" w:hAnsiTheme="majorHAnsi" w:cstheme="majorHAnsi"/>
          <w:szCs w:val="20"/>
          <w:lang w:val="cs-CZ"/>
        </w:rPr>
        <w:t xml:space="preserve">, </w:t>
      </w:r>
      <w:r w:rsidR="00F83497" w:rsidRPr="000A24FA">
        <w:rPr>
          <w:rFonts w:asciiTheme="majorHAnsi" w:hAnsiTheme="majorHAnsi" w:cstheme="majorHAnsi"/>
          <w:b/>
          <w:bCs/>
          <w:szCs w:val="20"/>
          <w:lang w:val="cs-CZ"/>
        </w:rPr>
        <w:t xml:space="preserve">nejpozději však </w:t>
      </w:r>
      <w:r w:rsidR="00951BC8" w:rsidRPr="000A24FA">
        <w:rPr>
          <w:rFonts w:asciiTheme="majorHAnsi" w:hAnsiTheme="majorHAnsi" w:cstheme="majorHAnsi"/>
          <w:b/>
          <w:bCs/>
          <w:szCs w:val="20"/>
          <w:lang w:val="cs-CZ"/>
        </w:rPr>
        <w:t>do 30. 6. 2027.</w:t>
      </w:r>
      <w:r w:rsidRPr="000A24FA">
        <w:rPr>
          <w:rFonts w:asciiTheme="majorHAnsi" w:hAnsiTheme="majorHAnsi" w:cstheme="majorHAnsi"/>
          <w:b/>
          <w:bCs/>
          <w:szCs w:val="20"/>
          <w:lang w:val="cs-CZ"/>
        </w:rPr>
        <w:t xml:space="preserve">  </w:t>
      </w:r>
    </w:p>
    <w:p w14:paraId="68E0BA17" w14:textId="77777777" w:rsidR="000F4429" w:rsidRDefault="000F4429" w:rsidP="00536E93">
      <w:pPr>
        <w:pStyle w:val="Nadpis1"/>
        <w:rPr>
          <w:rFonts w:cstheme="majorHAnsi"/>
          <w:b/>
          <w:bCs/>
          <w:color w:val="auto"/>
          <w:sz w:val="20"/>
          <w:szCs w:val="20"/>
          <w:lang w:val="cs-CZ"/>
        </w:rPr>
      </w:pPr>
      <w:bookmarkStart w:id="129" w:name="_Toc209090205"/>
    </w:p>
    <w:p w14:paraId="23698411" w14:textId="4BE34527" w:rsidR="00536E93" w:rsidRPr="002F7996" w:rsidRDefault="00536E93" w:rsidP="00536E93">
      <w:pPr>
        <w:pStyle w:val="Nadpis1"/>
        <w:rPr>
          <w:rFonts w:cstheme="majorHAnsi"/>
          <w:b/>
          <w:bCs/>
          <w:color w:val="auto"/>
          <w:sz w:val="20"/>
          <w:szCs w:val="20"/>
          <w:lang w:val="cs-CZ"/>
        </w:rPr>
      </w:pPr>
      <w:r w:rsidRPr="002F7996">
        <w:rPr>
          <w:rFonts w:cstheme="majorHAnsi"/>
          <w:b/>
          <w:bCs/>
          <w:color w:val="auto"/>
          <w:sz w:val="20"/>
          <w:szCs w:val="20"/>
          <w:lang w:val="cs-CZ"/>
        </w:rPr>
        <w:t xml:space="preserve">Příloha č. </w:t>
      </w:r>
      <w:r w:rsidR="003648B1">
        <w:rPr>
          <w:rFonts w:cstheme="majorHAnsi"/>
          <w:b/>
          <w:bCs/>
          <w:color w:val="auto"/>
          <w:sz w:val="20"/>
          <w:szCs w:val="20"/>
          <w:lang w:val="cs-CZ"/>
        </w:rPr>
        <w:t>5</w:t>
      </w:r>
      <w:r w:rsidR="003648B1" w:rsidRPr="002F7996">
        <w:rPr>
          <w:rFonts w:cstheme="majorHAnsi"/>
          <w:b/>
          <w:bCs/>
          <w:color w:val="auto"/>
          <w:sz w:val="20"/>
          <w:szCs w:val="20"/>
          <w:lang w:val="cs-CZ"/>
        </w:rPr>
        <w:t xml:space="preserve"> </w:t>
      </w:r>
      <w:r w:rsidRPr="002F7996">
        <w:rPr>
          <w:rFonts w:cstheme="majorHAnsi"/>
          <w:b/>
          <w:bCs/>
          <w:color w:val="auto"/>
          <w:sz w:val="20"/>
          <w:szCs w:val="20"/>
          <w:lang w:val="cs-CZ"/>
        </w:rPr>
        <w:t xml:space="preserve">Zadávací dokumentace </w:t>
      </w:r>
      <w:r w:rsidR="006A0B7A" w:rsidRPr="002F7996">
        <w:rPr>
          <w:rFonts w:cstheme="majorHAnsi"/>
          <w:b/>
          <w:bCs/>
          <w:color w:val="auto"/>
          <w:sz w:val="20"/>
          <w:szCs w:val="20"/>
          <w:lang w:val="cs-CZ"/>
        </w:rPr>
        <w:t xml:space="preserve">na </w:t>
      </w:r>
      <w:r w:rsidRPr="002F7996">
        <w:rPr>
          <w:rFonts w:cstheme="majorHAnsi"/>
          <w:b/>
          <w:bCs/>
          <w:color w:val="auto"/>
          <w:sz w:val="20"/>
          <w:szCs w:val="20"/>
          <w:lang w:val="cs-CZ"/>
        </w:rPr>
        <w:t>veřejn</w:t>
      </w:r>
      <w:r w:rsidR="006A0B7A" w:rsidRPr="002F7996">
        <w:rPr>
          <w:rFonts w:cstheme="majorHAnsi"/>
          <w:b/>
          <w:bCs/>
          <w:color w:val="auto"/>
          <w:sz w:val="20"/>
          <w:szCs w:val="20"/>
          <w:lang w:val="cs-CZ"/>
        </w:rPr>
        <w:t>ou</w:t>
      </w:r>
      <w:r w:rsidRPr="002F7996">
        <w:rPr>
          <w:rFonts w:cstheme="majorHAnsi"/>
          <w:b/>
          <w:bCs/>
          <w:color w:val="auto"/>
          <w:sz w:val="20"/>
          <w:szCs w:val="20"/>
          <w:lang w:val="cs-CZ"/>
        </w:rPr>
        <w:t xml:space="preserve"> zakázk</w:t>
      </w:r>
      <w:r w:rsidR="006A0B7A" w:rsidRPr="002F7996">
        <w:rPr>
          <w:rFonts w:cstheme="majorHAnsi"/>
          <w:b/>
          <w:bCs/>
          <w:color w:val="auto"/>
          <w:sz w:val="20"/>
          <w:szCs w:val="20"/>
          <w:lang w:val="cs-CZ"/>
        </w:rPr>
        <w:t>u</w:t>
      </w:r>
      <w:bookmarkEnd w:id="129"/>
    </w:p>
    <w:p w14:paraId="21FC3AFF" w14:textId="2967D44C" w:rsidR="00536E93" w:rsidRPr="002F7996" w:rsidRDefault="00560BB6" w:rsidP="00536E93">
      <w:pPr>
        <w:rPr>
          <w:rFonts w:asciiTheme="majorHAnsi" w:hAnsiTheme="majorHAnsi" w:cstheme="majorHAnsi"/>
          <w:szCs w:val="20"/>
          <w:lang w:val="cs-CZ"/>
        </w:rPr>
      </w:pPr>
      <w:r w:rsidRPr="002F7996">
        <w:rPr>
          <w:rFonts w:asciiTheme="majorHAnsi" w:hAnsiTheme="majorHAnsi" w:cstheme="majorHAnsi"/>
          <w:szCs w:val="20"/>
          <w:lang w:val="cs-CZ"/>
        </w:rPr>
        <w:t>samos</w:t>
      </w:r>
      <w:r w:rsidR="00E26806" w:rsidRPr="002F7996">
        <w:rPr>
          <w:rFonts w:asciiTheme="majorHAnsi" w:hAnsiTheme="majorHAnsi" w:cstheme="majorHAnsi"/>
          <w:szCs w:val="20"/>
          <w:lang w:val="cs-CZ"/>
        </w:rPr>
        <w:t>t</w:t>
      </w:r>
      <w:r w:rsidRPr="002F7996">
        <w:rPr>
          <w:rFonts w:asciiTheme="majorHAnsi" w:hAnsiTheme="majorHAnsi" w:cstheme="majorHAnsi"/>
          <w:szCs w:val="20"/>
          <w:lang w:val="cs-CZ"/>
        </w:rPr>
        <w:t>atně</w:t>
      </w:r>
    </w:p>
    <w:p w14:paraId="3A88EF48" w14:textId="4DA34040" w:rsidR="00536E93" w:rsidRPr="002F7996" w:rsidRDefault="00536E93" w:rsidP="002C1455">
      <w:pPr>
        <w:pStyle w:val="Nadpis1"/>
        <w:rPr>
          <w:rFonts w:cstheme="majorHAnsi"/>
          <w:szCs w:val="20"/>
          <w:lang w:val="cs-CZ"/>
        </w:rPr>
      </w:pPr>
    </w:p>
    <w:p w14:paraId="1363458F" w14:textId="77777777" w:rsidR="00152506" w:rsidRPr="002F7996" w:rsidRDefault="00152506" w:rsidP="00152506">
      <w:pPr>
        <w:rPr>
          <w:rFonts w:asciiTheme="majorHAnsi" w:hAnsiTheme="majorHAnsi" w:cstheme="majorHAnsi"/>
          <w:szCs w:val="20"/>
          <w:lang w:val="cs-CZ"/>
        </w:rPr>
      </w:pPr>
    </w:p>
    <w:sectPr w:rsidR="00152506" w:rsidRPr="002F7996" w:rsidSect="006813D5">
      <w:headerReference w:type="default" r:id="rId9"/>
      <w:pgSz w:w="11906" w:h="16838"/>
      <w:pgMar w:top="16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5C89" w14:textId="77777777" w:rsidR="002A3E66" w:rsidRDefault="002A3E66" w:rsidP="002C1455">
      <w:pPr>
        <w:spacing w:after="0" w:line="240" w:lineRule="auto"/>
      </w:pPr>
      <w:r>
        <w:separator/>
      </w:r>
    </w:p>
  </w:endnote>
  <w:endnote w:type="continuationSeparator" w:id="0">
    <w:p w14:paraId="0633B6AC" w14:textId="77777777" w:rsidR="002A3E66" w:rsidRDefault="002A3E66" w:rsidP="002C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632D" w14:textId="77777777" w:rsidR="002A3E66" w:rsidRDefault="002A3E66" w:rsidP="002C1455">
      <w:pPr>
        <w:spacing w:after="0" w:line="240" w:lineRule="auto"/>
      </w:pPr>
      <w:r>
        <w:separator/>
      </w:r>
    </w:p>
  </w:footnote>
  <w:footnote w:type="continuationSeparator" w:id="0">
    <w:p w14:paraId="45E77BBE" w14:textId="77777777" w:rsidR="002A3E66" w:rsidRDefault="002A3E66" w:rsidP="002C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F95E" w14:textId="047F4106" w:rsidR="002C1455" w:rsidRPr="004A19F3" w:rsidRDefault="009D3C0A" w:rsidP="004A19F3">
    <w:pPr>
      <w:pStyle w:val="Zhlav"/>
    </w:pPr>
    <w:r>
      <w:rPr>
        <w:noProof/>
      </w:rPr>
      <w:drawing>
        <wp:anchor distT="0" distB="0" distL="114300" distR="114300" simplePos="0" relativeHeight="251659264" behindDoc="1" locked="0" layoutInCell="1" allowOverlap="1" wp14:anchorId="20EE34EF" wp14:editId="309680CE">
          <wp:simplePos x="0" y="0"/>
          <wp:positionH relativeFrom="margin">
            <wp:align>left</wp:align>
          </wp:positionH>
          <wp:positionV relativeFrom="page">
            <wp:posOffset>423545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87E"/>
    <w:multiLevelType w:val="multilevel"/>
    <w:tmpl w:val="685E4B2A"/>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6.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 w15:restartNumberingAfterBreak="0">
    <w:nsid w:val="0E075207"/>
    <w:multiLevelType w:val="multilevel"/>
    <w:tmpl w:val="754ED276"/>
    <w:lvl w:ilvl="0">
      <w:start w:val="3"/>
      <w:numFmt w:val="decimal"/>
      <w:lvlText w:val="%1"/>
      <w:lvlJc w:val="left"/>
      <w:pPr>
        <w:ind w:left="360" w:hanging="360"/>
      </w:pPr>
      <w:rPr>
        <w:rFonts w:hint="default"/>
      </w:rPr>
    </w:lvl>
    <w:lvl w:ilvl="1">
      <w:start w:val="1"/>
      <w:numFmt w:val="decimal"/>
      <w:lvlText w:val="11.%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 w15:restartNumberingAfterBreak="0">
    <w:nsid w:val="0E9C2F92"/>
    <w:multiLevelType w:val="multilevel"/>
    <w:tmpl w:val="D63A0642"/>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6.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 w15:restartNumberingAfterBreak="0">
    <w:nsid w:val="0F125DE2"/>
    <w:multiLevelType w:val="multilevel"/>
    <w:tmpl w:val="73A632B8"/>
    <w:lvl w:ilvl="0">
      <w:start w:val="3"/>
      <w:numFmt w:val="decimal"/>
      <w:lvlText w:val="%1"/>
      <w:lvlJc w:val="left"/>
      <w:pPr>
        <w:ind w:left="360" w:hanging="360"/>
      </w:pPr>
      <w:rPr>
        <w:rFonts w:hint="default"/>
      </w:rPr>
    </w:lvl>
    <w:lvl w:ilvl="1">
      <w:start w:val="1"/>
      <w:numFmt w:val="decimal"/>
      <w:lvlText w:val="8.%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15:restartNumberingAfterBreak="0">
    <w:nsid w:val="14083A5E"/>
    <w:multiLevelType w:val="multilevel"/>
    <w:tmpl w:val="B4186F7A"/>
    <w:lvl w:ilvl="0">
      <w:start w:val="3"/>
      <w:numFmt w:val="decimal"/>
      <w:lvlText w:val="%1"/>
      <w:lvlJc w:val="left"/>
      <w:pPr>
        <w:ind w:left="360" w:hanging="360"/>
      </w:pPr>
      <w:rPr>
        <w:rFonts w:hint="default"/>
      </w:rPr>
    </w:lvl>
    <w:lvl w:ilvl="1">
      <w:start w:val="1"/>
      <w:numFmt w:val="decimal"/>
      <w:lvlText w:val="6.%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 w15:restartNumberingAfterBreak="0">
    <w:nsid w:val="16D644BA"/>
    <w:multiLevelType w:val="hybridMultilevel"/>
    <w:tmpl w:val="360E36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B1CCE"/>
    <w:multiLevelType w:val="multilevel"/>
    <w:tmpl w:val="4B403828"/>
    <w:lvl w:ilvl="0">
      <w:start w:val="3"/>
      <w:numFmt w:val="decimal"/>
      <w:lvlText w:val="%1"/>
      <w:lvlJc w:val="left"/>
      <w:pPr>
        <w:ind w:left="360" w:hanging="360"/>
      </w:pPr>
      <w:rPr>
        <w:rFonts w:hint="default"/>
      </w:rPr>
    </w:lvl>
    <w:lvl w:ilvl="1">
      <w:start w:val="1"/>
      <w:numFmt w:val="decimal"/>
      <w:lvlText w:val="18.%2"/>
      <w:lvlJc w:val="left"/>
      <w:pPr>
        <w:ind w:left="576" w:hanging="360"/>
      </w:pPr>
      <w:rPr>
        <w:rFonts w:hint="default"/>
      </w:rPr>
    </w:lvl>
    <w:lvl w:ilvl="2">
      <w:start w:val="1"/>
      <w:numFmt w:val="decimal"/>
      <w:lvlText w:val="18.%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250F662E"/>
    <w:multiLevelType w:val="multilevel"/>
    <w:tmpl w:val="E23A458E"/>
    <w:lvl w:ilvl="0">
      <w:start w:val="3"/>
      <w:numFmt w:val="decimal"/>
      <w:lvlText w:val="%1"/>
      <w:lvlJc w:val="left"/>
      <w:pPr>
        <w:ind w:left="360" w:hanging="360"/>
      </w:pPr>
      <w:rPr>
        <w:rFonts w:hint="default"/>
      </w:rPr>
    </w:lvl>
    <w:lvl w:ilvl="1">
      <w:start w:val="1"/>
      <w:numFmt w:val="decimal"/>
      <w:lvlText w:val="9.%2"/>
      <w:lvlJc w:val="left"/>
      <w:pPr>
        <w:ind w:left="576" w:hanging="360"/>
      </w:pPr>
      <w:rPr>
        <w:rFonts w:hint="default"/>
      </w:rPr>
    </w:lvl>
    <w:lvl w:ilvl="2">
      <w:start w:val="1"/>
      <w:numFmt w:val="decimal"/>
      <w:lvlText w:val="11.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8" w15:restartNumberingAfterBreak="0">
    <w:nsid w:val="25A7366E"/>
    <w:multiLevelType w:val="multilevel"/>
    <w:tmpl w:val="511299AC"/>
    <w:lvl w:ilvl="0">
      <w:start w:val="3"/>
      <w:numFmt w:val="none"/>
      <w:lvlText w:val=""/>
      <w:lvlJc w:val="left"/>
      <w:pPr>
        <w:ind w:left="360" w:hanging="360"/>
      </w:pPr>
      <w:rPr>
        <w:rFonts w:hint="default"/>
      </w:rPr>
    </w:lvl>
    <w:lvl w:ilvl="1">
      <w:start w:val="1"/>
      <w:numFmt w:val="decimal"/>
      <w:lvlText w:val="14.%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263462D9"/>
    <w:multiLevelType w:val="multilevel"/>
    <w:tmpl w:val="97FAD630"/>
    <w:lvl w:ilvl="0">
      <w:start w:val="1"/>
      <w:numFmt w:val="decimal"/>
      <w:lvlText w:val="%1."/>
      <w:lvlJc w:val="left"/>
      <w:pPr>
        <w:ind w:left="360" w:hanging="360"/>
      </w:pPr>
      <w:rPr>
        <w:rFonts w:hint="default"/>
        <w:b/>
      </w:rPr>
    </w:lvl>
    <w:lvl w:ilvl="1">
      <w:start w:val="1"/>
      <w:numFmt w:val="decimal"/>
      <w:lvlText w:val="10.%2."/>
      <w:lvlJc w:val="left"/>
      <w:pPr>
        <w:ind w:left="432" w:hanging="432"/>
      </w:pPr>
      <w:rPr>
        <w:rFonts w:ascii="Century Gothic" w:hAnsi="Century Gothic" w:hint="default"/>
        <w:b w:val="0"/>
        <w:strike w:val="0"/>
        <w:color w:val="000000"/>
        <w:sz w:val="20"/>
        <w:szCs w:val="20"/>
      </w:rPr>
    </w:lvl>
    <w:lvl w:ilvl="2">
      <w:start w:val="1"/>
      <w:numFmt w:val="lowerLetter"/>
      <w:lvlText w:val="(%3)"/>
      <w:lvlJc w:val="left"/>
      <w:pPr>
        <w:ind w:left="1780" w:hanging="504"/>
      </w:pPr>
      <w:rPr>
        <w:rFonts w:hint="default"/>
        <w:color w:val="auto"/>
      </w:rPr>
    </w:lvl>
    <w:lvl w:ilvl="3">
      <w:start w:val="1"/>
      <w:numFmt w:val="lowerLetter"/>
      <w:lvlText w:val="(%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CD67EF"/>
    <w:multiLevelType w:val="multilevel"/>
    <w:tmpl w:val="CCCC491E"/>
    <w:lvl w:ilvl="0">
      <w:start w:val="3"/>
      <w:numFmt w:val="decimal"/>
      <w:lvlText w:val="%1"/>
      <w:lvlJc w:val="left"/>
      <w:pPr>
        <w:ind w:left="360" w:hanging="360"/>
      </w:pPr>
      <w:rPr>
        <w:rFonts w:hint="default"/>
      </w:rPr>
    </w:lvl>
    <w:lvl w:ilvl="1">
      <w:start w:val="1"/>
      <w:numFmt w:val="decimal"/>
      <w:lvlText w:val="13.%2"/>
      <w:lvlJc w:val="left"/>
      <w:pPr>
        <w:ind w:left="576" w:hanging="360"/>
      </w:pPr>
      <w:rPr>
        <w:rFonts w:hint="default"/>
      </w:rPr>
    </w:lvl>
    <w:lvl w:ilvl="2">
      <w:start w:val="1"/>
      <w:numFmt w:val="decimal"/>
      <w:lvlText w:val="13.%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15:restartNumberingAfterBreak="0">
    <w:nsid w:val="2E8313AF"/>
    <w:multiLevelType w:val="multilevel"/>
    <w:tmpl w:val="E55E0568"/>
    <w:lvl w:ilvl="0">
      <w:start w:val="3"/>
      <w:numFmt w:val="decimal"/>
      <w:lvlText w:val="%1"/>
      <w:lvlJc w:val="left"/>
      <w:pPr>
        <w:ind w:left="360" w:hanging="360"/>
      </w:pPr>
      <w:rPr>
        <w:rFonts w:hint="default"/>
      </w:rPr>
    </w:lvl>
    <w:lvl w:ilvl="1">
      <w:start w:val="1"/>
      <w:numFmt w:val="decimal"/>
      <w:lvlText w:val="7.%2"/>
      <w:lvlJc w:val="left"/>
      <w:pPr>
        <w:ind w:left="576" w:hanging="360"/>
      </w:pPr>
      <w:rPr>
        <w:rFonts w:hint="default"/>
      </w:rPr>
    </w:lvl>
    <w:lvl w:ilvl="2">
      <w:start w:val="1"/>
      <w:numFmt w:val="decimal"/>
      <w:lvlText w:val="8.%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E53A11"/>
    <w:multiLevelType w:val="multilevel"/>
    <w:tmpl w:val="599401B8"/>
    <w:lvl w:ilvl="0">
      <w:start w:val="3"/>
      <w:numFmt w:val="decimal"/>
      <w:lvlText w:val="%1"/>
      <w:lvlJc w:val="left"/>
      <w:pPr>
        <w:ind w:left="360" w:hanging="360"/>
      </w:pPr>
      <w:rPr>
        <w:rFonts w:hint="default"/>
      </w:rPr>
    </w:lvl>
    <w:lvl w:ilvl="1">
      <w:start w:val="1"/>
      <w:numFmt w:val="decimal"/>
      <w:lvlText w:val="4.%2"/>
      <w:lvlJc w:val="left"/>
      <w:pPr>
        <w:ind w:left="57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4" w15:restartNumberingAfterBreak="0">
    <w:nsid w:val="44CD3FDA"/>
    <w:multiLevelType w:val="multilevel"/>
    <w:tmpl w:val="F4CE4A00"/>
    <w:lvl w:ilvl="0">
      <w:start w:val="3"/>
      <w:numFmt w:val="none"/>
      <w:lvlText w:val=""/>
      <w:lvlJc w:val="left"/>
      <w:pPr>
        <w:ind w:left="360" w:hanging="360"/>
      </w:pPr>
      <w:rPr>
        <w:rFonts w:hint="default"/>
      </w:rPr>
    </w:lvl>
    <w:lvl w:ilvl="1">
      <w:start w:val="1"/>
      <w:numFmt w:val="decimal"/>
      <w:lvlText w:val="17.%2"/>
      <w:lvlJc w:val="left"/>
      <w:pPr>
        <w:ind w:left="576" w:hanging="360"/>
      </w:pPr>
      <w:rPr>
        <w:rFonts w:hint="default"/>
      </w:rPr>
    </w:lvl>
    <w:lvl w:ilvl="2">
      <w:start w:val="1"/>
      <w:numFmt w:val="decimal"/>
      <w:lvlText w:val="1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5" w15:restartNumberingAfterBreak="0">
    <w:nsid w:val="47682E0B"/>
    <w:multiLevelType w:val="multilevel"/>
    <w:tmpl w:val="13728104"/>
    <w:lvl w:ilvl="0">
      <w:start w:val="3"/>
      <w:numFmt w:val="none"/>
      <w:lvlText w:val=""/>
      <w:lvlJc w:val="left"/>
      <w:pPr>
        <w:ind w:left="360" w:hanging="360"/>
      </w:pPr>
      <w:rPr>
        <w:rFonts w:hint="default"/>
      </w:rPr>
    </w:lvl>
    <w:lvl w:ilvl="1">
      <w:start w:val="1"/>
      <w:numFmt w:val="decimal"/>
      <w:lvlText w:val="16.%2"/>
      <w:lvlJc w:val="left"/>
      <w:pPr>
        <w:ind w:left="576" w:hanging="360"/>
      </w:pPr>
      <w:rPr>
        <w:rFonts w:hint="default"/>
      </w:rPr>
    </w:lvl>
    <w:lvl w:ilvl="2">
      <w:start w:val="1"/>
      <w:numFmt w:val="decimal"/>
      <w:lvlText w:val="16.%2.%3"/>
      <w:lvlJc w:val="left"/>
      <w:pPr>
        <w:ind w:left="1152" w:hanging="720"/>
      </w:pPr>
      <w:rPr>
        <w:rFonts w:hint="default"/>
      </w:rPr>
    </w:lvl>
    <w:lvl w:ilvl="3">
      <w:start w:val="1"/>
      <w:numFmt w:val="decimal"/>
      <w:lvlText w:val="%1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6" w15:restartNumberingAfterBreak="0">
    <w:nsid w:val="47E3061B"/>
    <w:multiLevelType w:val="multilevel"/>
    <w:tmpl w:val="40CAF0B0"/>
    <w:lvl w:ilvl="0">
      <w:start w:val="3"/>
      <w:numFmt w:val="decimal"/>
      <w:lvlText w:val="%1"/>
      <w:lvlJc w:val="left"/>
      <w:pPr>
        <w:ind w:left="360" w:hanging="360"/>
      </w:pPr>
      <w:rPr>
        <w:rFonts w:hint="default"/>
      </w:rPr>
    </w:lvl>
    <w:lvl w:ilvl="1">
      <w:start w:val="1"/>
      <w:numFmt w:val="decimal"/>
      <w:lvlText w:val="10.%2"/>
      <w:lvlJc w:val="left"/>
      <w:pPr>
        <w:ind w:left="576" w:hanging="360"/>
      </w:pPr>
      <w:rPr>
        <w:rFonts w:hint="default"/>
      </w:rPr>
    </w:lvl>
    <w:lvl w:ilvl="2">
      <w:start w:val="1"/>
      <w:numFmt w:val="decimal"/>
      <w:lvlText w:val="10.%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15:restartNumberingAfterBreak="0">
    <w:nsid w:val="48EC5BA1"/>
    <w:multiLevelType w:val="multilevel"/>
    <w:tmpl w:val="DFAA3870"/>
    <w:lvl w:ilvl="0">
      <w:start w:val="3"/>
      <w:numFmt w:val="decimal"/>
      <w:lvlText w:val="%1"/>
      <w:lvlJc w:val="left"/>
      <w:pPr>
        <w:ind w:left="360" w:hanging="360"/>
      </w:pPr>
      <w:rPr>
        <w:rFonts w:hint="default"/>
      </w:rPr>
    </w:lvl>
    <w:lvl w:ilvl="1">
      <w:start w:val="1"/>
      <w:numFmt w:val="decimal"/>
      <w:lvlText w:val="12.%2"/>
      <w:lvlJc w:val="left"/>
      <w:pPr>
        <w:ind w:left="576" w:hanging="360"/>
      </w:pPr>
      <w:rPr>
        <w:rFonts w:hint="default"/>
      </w:rPr>
    </w:lvl>
    <w:lvl w:ilvl="2">
      <w:start w:val="1"/>
      <w:numFmt w:val="decimal"/>
      <w:lvlText w:val="12.%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8" w15:restartNumberingAfterBreak="0">
    <w:nsid w:val="4946584D"/>
    <w:multiLevelType w:val="hybridMultilevel"/>
    <w:tmpl w:val="99AC0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21582"/>
    <w:multiLevelType w:val="multilevel"/>
    <w:tmpl w:val="EB220B08"/>
    <w:lvl w:ilvl="0">
      <w:start w:val="3"/>
      <w:numFmt w:val="none"/>
      <w:lvlText w:val=""/>
      <w:lvlJc w:val="left"/>
      <w:pPr>
        <w:ind w:left="360" w:hanging="360"/>
      </w:pPr>
      <w:rPr>
        <w:rFonts w:hint="default"/>
      </w:rPr>
    </w:lvl>
    <w:lvl w:ilvl="1">
      <w:start w:val="1"/>
      <w:numFmt w:val="decimal"/>
      <w:lvlText w:val="9.%2"/>
      <w:lvlJc w:val="left"/>
      <w:pPr>
        <w:ind w:left="576" w:hanging="360"/>
      </w:pPr>
      <w:rPr>
        <w:rFonts w:hint="default"/>
        <w:b w:val="0"/>
        <w:bCs w:val="0"/>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0" w15:restartNumberingAfterBreak="0">
    <w:nsid w:val="4A8A60A0"/>
    <w:multiLevelType w:val="hybridMultilevel"/>
    <w:tmpl w:val="169CD400"/>
    <w:lvl w:ilvl="0" w:tplc="93AE0CA6">
      <w:start w:val="1"/>
      <w:numFmt w:val="decimal"/>
      <w:lvlText w:val="4.%1"/>
      <w:lvlJc w:val="left"/>
      <w:pPr>
        <w:tabs>
          <w:tab w:val="num" w:pos="360"/>
        </w:tabs>
        <w:ind w:left="360" w:hanging="360"/>
      </w:pPr>
      <w:rPr>
        <w:rFonts w:hint="default"/>
      </w:rPr>
    </w:lvl>
    <w:lvl w:ilvl="1" w:tplc="348070E4">
      <w:start w:val="1"/>
      <w:numFmt w:val="lowerRoman"/>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AADAEDCE">
      <w:start w:val="1"/>
      <w:numFmt w:val="lowerRoman"/>
      <w:lvlText w:val="(%8)"/>
      <w:lvlJc w:val="left"/>
      <w:pPr>
        <w:ind w:left="5760" w:hanging="720"/>
      </w:pPr>
      <w:rPr>
        <w:rFonts w:hint="default"/>
      </w:rPr>
    </w:lvl>
    <w:lvl w:ilvl="8" w:tplc="0405001B" w:tentative="1">
      <w:start w:val="1"/>
      <w:numFmt w:val="lowerRoman"/>
      <w:lvlText w:val="%9."/>
      <w:lvlJc w:val="right"/>
      <w:pPr>
        <w:tabs>
          <w:tab w:val="num" w:pos="6120"/>
        </w:tabs>
        <w:ind w:left="6120" w:hanging="180"/>
      </w:pPr>
    </w:lvl>
  </w:abstractNum>
  <w:abstractNum w:abstractNumId="21" w15:restartNumberingAfterBreak="0">
    <w:nsid w:val="4FB92400"/>
    <w:multiLevelType w:val="hybridMultilevel"/>
    <w:tmpl w:val="83E2DDB6"/>
    <w:lvl w:ilvl="0" w:tplc="C2EA1556">
      <w:start w:val="1"/>
      <w:numFmt w:val="decimal"/>
      <w:lvlText w:val="%1.1"/>
      <w:lvlJc w:val="left"/>
      <w:pPr>
        <w:ind w:left="720" w:hanging="360"/>
      </w:pPr>
      <w:rPr>
        <w:rFonts w:hint="default"/>
      </w:rPr>
    </w:lvl>
    <w:lvl w:ilvl="1" w:tplc="4D089718">
      <w:start w:val="1"/>
      <w:numFmt w:val="decimal"/>
      <w:lvlText w:val="1.%2"/>
      <w:lvlJc w:val="left"/>
      <w:pPr>
        <w:ind w:left="1440" w:hanging="360"/>
      </w:pPr>
      <w:rPr>
        <w:rFonts w:hint="default"/>
      </w:rPr>
    </w:lvl>
    <w:lvl w:ilvl="2" w:tplc="75A0E30E">
      <w:start w:val="2"/>
      <w:numFmt w:val="decimal"/>
      <w:lvlText w:val="%3"/>
      <w:lvlJc w:val="left"/>
      <w:pPr>
        <w:ind w:left="2340" w:hanging="360"/>
      </w:pPr>
      <w:rPr>
        <w:rFonts w:hint="default"/>
      </w:rPr>
    </w:lvl>
    <w:lvl w:ilvl="3" w:tplc="3F587D4C">
      <w:start w:val="1250"/>
      <w:numFmt w:val="bullet"/>
      <w:lvlText w:val="-"/>
      <w:lvlJc w:val="left"/>
      <w:pPr>
        <w:ind w:left="2880" w:hanging="360"/>
      </w:pPr>
      <w:rPr>
        <w:rFonts w:ascii="Times New Roman" w:eastAsia="Calibri"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462A7"/>
    <w:multiLevelType w:val="multilevel"/>
    <w:tmpl w:val="1E005144"/>
    <w:lvl w:ilvl="0">
      <w:start w:val="3"/>
      <w:numFmt w:val="decimal"/>
      <w:lvlText w:val="%1"/>
      <w:lvlJc w:val="left"/>
      <w:pPr>
        <w:ind w:left="360" w:hanging="360"/>
      </w:pPr>
      <w:rPr>
        <w:rFonts w:hint="default"/>
      </w:rPr>
    </w:lvl>
    <w:lvl w:ilvl="1">
      <w:start w:val="1"/>
      <w:numFmt w:val="decimal"/>
      <w:lvlText w:val="5.%2"/>
      <w:lvlJc w:val="left"/>
      <w:pPr>
        <w:ind w:left="576" w:hanging="360"/>
      </w:pPr>
      <w:rPr>
        <w:rFonts w:hint="default"/>
      </w:rPr>
    </w:lvl>
    <w:lvl w:ilvl="2">
      <w:start w:val="1"/>
      <w:numFmt w:val="decimal"/>
      <w:lvlText w:val="5.%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3" w15:restartNumberingAfterBreak="0">
    <w:nsid w:val="52C10B08"/>
    <w:multiLevelType w:val="multilevel"/>
    <w:tmpl w:val="895C1C7E"/>
    <w:name w:val="General 1"/>
    <w:lvl w:ilvl="0">
      <w:start w:val="1"/>
      <w:numFmt w:val="decimal"/>
      <w:pStyle w:val="General1L1"/>
      <w:isLgl/>
      <w:lvlText w:val="%1."/>
      <w:lvlJc w:val="left"/>
      <w:pPr>
        <w:tabs>
          <w:tab w:val="num" w:pos="720"/>
        </w:tabs>
        <w:ind w:left="720" w:hanging="720"/>
      </w:pPr>
      <w:rPr>
        <w:rFonts w:ascii="Calibri" w:hAnsi="Calibri" w:cs="Times New Roman" w:hint="default"/>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General1L3"/>
      <w:isLgl/>
      <w:lvlText w:val="%1.%2.%3"/>
      <w:lvlJc w:val="left"/>
      <w:pPr>
        <w:tabs>
          <w:tab w:val="num" w:pos="2160"/>
        </w:tabs>
        <w:ind w:left="216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General1L4"/>
      <w:lvlText w:val="(%4)"/>
      <w:lvlJc w:val="left"/>
      <w:pPr>
        <w:tabs>
          <w:tab w:val="num" w:pos="2880"/>
        </w:tabs>
        <w:ind w:left="2880" w:hanging="720"/>
      </w:pPr>
      <w:rPr>
        <w:rFonts w:ascii="Century Gothic" w:hAnsi="Century Gothic" w:cs="Calibri" w:hint="default"/>
        <w:b w:val="0"/>
        <w:i w:val="0"/>
        <w:caps w:val="0"/>
        <w:strike w:val="0"/>
        <w:dstrike w:val="0"/>
        <w:vanish w:val="0"/>
        <w:color w:val="auto"/>
        <w:sz w:val="20"/>
        <w:szCs w:val="20"/>
        <w:u w:val="none"/>
        <w:vertAlign w:val="baseline"/>
      </w:rPr>
    </w:lvl>
    <w:lvl w:ilvl="4">
      <w:start w:val="1"/>
      <w:numFmt w:val="upperLetter"/>
      <w:pStyle w:val="General1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4" w15:restartNumberingAfterBreak="0">
    <w:nsid w:val="55FF71C4"/>
    <w:multiLevelType w:val="multilevel"/>
    <w:tmpl w:val="BBCC0F42"/>
    <w:lvl w:ilvl="0">
      <w:start w:val="3"/>
      <w:numFmt w:val="decimal"/>
      <w:lvlText w:val="%1"/>
      <w:lvlJc w:val="left"/>
      <w:pPr>
        <w:ind w:left="360" w:hanging="360"/>
      </w:pPr>
      <w:rPr>
        <w:rFonts w:hint="default"/>
      </w:rPr>
    </w:lvl>
    <w:lvl w:ilvl="1">
      <w:start w:val="1"/>
      <w:numFmt w:val="decimal"/>
      <w:lvlText w:val="5.%2"/>
      <w:lvlJc w:val="left"/>
      <w:pPr>
        <w:ind w:left="576" w:hanging="360"/>
      </w:pPr>
      <w:rPr>
        <w:rFonts w:hint="default"/>
      </w:rPr>
    </w:lvl>
    <w:lvl w:ilvl="2">
      <w:start w:val="1"/>
      <w:numFmt w:val="decimal"/>
      <w:lvlText w:val="2.%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E9B2148"/>
    <w:multiLevelType w:val="hybridMultilevel"/>
    <w:tmpl w:val="5E66F02C"/>
    <w:lvl w:ilvl="0" w:tplc="C004FC9A">
      <w:start w:val="1"/>
      <w:numFmt w:val="lowerRoma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093355E"/>
    <w:multiLevelType w:val="multilevel"/>
    <w:tmpl w:val="1F74170E"/>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68B3CA5"/>
    <w:multiLevelType w:val="hybridMultilevel"/>
    <w:tmpl w:val="913C2066"/>
    <w:lvl w:ilvl="0" w:tplc="37287734">
      <w:start w:val="1"/>
      <w:numFmt w:val="decimal"/>
      <w:lvlText w:val="%1."/>
      <w:lvlJc w:val="left"/>
      <w:pPr>
        <w:ind w:left="1020" w:hanging="360"/>
      </w:pPr>
    </w:lvl>
    <w:lvl w:ilvl="1" w:tplc="91ECA760">
      <w:start w:val="1"/>
      <w:numFmt w:val="decimal"/>
      <w:lvlText w:val="%2."/>
      <w:lvlJc w:val="left"/>
      <w:pPr>
        <w:ind w:left="1020" w:hanging="360"/>
      </w:pPr>
    </w:lvl>
    <w:lvl w:ilvl="2" w:tplc="A0B25646">
      <w:start w:val="1"/>
      <w:numFmt w:val="decimal"/>
      <w:lvlText w:val="%3."/>
      <w:lvlJc w:val="left"/>
      <w:pPr>
        <w:ind w:left="1020" w:hanging="360"/>
      </w:pPr>
    </w:lvl>
    <w:lvl w:ilvl="3" w:tplc="17A69EC6">
      <w:start w:val="1"/>
      <w:numFmt w:val="decimal"/>
      <w:lvlText w:val="%4."/>
      <w:lvlJc w:val="left"/>
      <w:pPr>
        <w:ind w:left="1020" w:hanging="360"/>
      </w:pPr>
    </w:lvl>
    <w:lvl w:ilvl="4" w:tplc="9B5A3268">
      <w:start w:val="1"/>
      <w:numFmt w:val="decimal"/>
      <w:lvlText w:val="%5."/>
      <w:lvlJc w:val="left"/>
      <w:pPr>
        <w:ind w:left="1020" w:hanging="360"/>
      </w:pPr>
    </w:lvl>
    <w:lvl w:ilvl="5" w:tplc="4E6E5318">
      <w:start w:val="1"/>
      <w:numFmt w:val="decimal"/>
      <w:lvlText w:val="%6."/>
      <w:lvlJc w:val="left"/>
      <w:pPr>
        <w:ind w:left="1020" w:hanging="360"/>
      </w:pPr>
    </w:lvl>
    <w:lvl w:ilvl="6" w:tplc="2550BDE4">
      <w:start w:val="1"/>
      <w:numFmt w:val="decimal"/>
      <w:lvlText w:val="%7."/>
      <w:lvlJc w:val="left"/>
      <w:pPr>
        <w:ind w:left="1020" w:hanging="360"/>
      </w:pPr>
    </w:lvl>
    <w:lvl w:ilvl="7" w:tplc="8368BD36">
      <w:start w:val="1"/>
      <w:numFmt w:val="decimal"/>
      <w:lvlText w:val="%8."/>
      <w:lvlJc w:val="left"/>
      <w:pPr>
        <w:ind w:left="1020" w:hanging="360"/>
      </w:pPr>
    </w:lvl>
    <w:lvl w:ilvl="8" w:tplc="797C3068">
      <w:start w:val="1"/>
      <w:numFmt w:val="decimal"/>
      <w:lvlText w:val="%9."/>
      <w:lvlJc w:val="left"/>
      <w:pPr>
        <w:ind w:left="1020" w:hanging="360"/>
      </w:pPr>
    </w:lvl>
  </w:abstractNum>
  <w:abstractNum w:abstractNumId="28" w15:restartNumberingAfterBreak="0">
    <w:nsid w:val="7C9E1124"/>
    <w:multiLevelType w:val="multilevel"/>
    <w:tmpl w:val="23D05C22"/>
    <w:lvl w:ilvl="0">
      <w:start w:val="10"/>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E92597"/>
    <w:multiLevelType w:val="multilevel"/>
    <w:tmpl w:val="A560E1F2"/>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6.%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num w:numId="1" w16cid:durableId="203909697">
    <w:abstractNumId w:val="12"/>
  </w:num>
  <w:num w:numId="2" w16cid:durableId="893002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466499">
    <w:abstractNumId w:val="5"/>
  </w:num>
  <w:num w:numId="4" w16cid:durableId="1746951024">
    <w:abstractNumId w:val="9"/>
  </w:num>
  <w:num w:numId="5" w16cid:durableId="1522234381">
    <w:abstractNumId w:val="21"/>
  </w:num>
  <w:num w:numId="6" w16cid:durableId="1132750995">
    <w:abstractNumId w:val="23"/>
  </w:num>
  <w:num w:numId="7" w16cid:durableId="1322585579">
    <w:abstractNumId w:val="26"/>
  </w:num>
  <w:num w:numId="8" w16cid:durableId="629866794">
    <w:abstractNumId w:val="18"/>
  </w:num>
  <w:num w:numId="9" w16cid:durableId="1847667811">
    <w:abstractNumId w:val="0"/>
  </w:num>
  <w:num w:numId="10" w16cid:durableId="400838053">
    <w:abstractNumId w:val="28"/>
  </w:num>
  <w:num w:numId="11" w16cid:durableId="1222406741">
    <w:abstractNumId w:val="29"/>
  </w:num>
  <w:num w:numId="12" w16cid:durableId="1885021230">
    <w:abstractNumId w:val="4"/>
  </w:num>
  <w:num w:numId="13" w16cid:durableId="1558200510">
    <w:abstractNumId w:val="13"/>
  </w:num>
  <w:num w:numId="14" w16cid:durableId="838695658">
    <w:abstractNumId w:val="24"/>
  </w:num>
  <w:num w:numId="15" w16cid:durableId="1924558397">
    <w:abstractNumId w:val="22"/>
  </w:num>
  <w:num w:numId="16" w16cid:durableId="791755055">
    <w:abstractNumId w:val="2"/>
  </w:num>
  <w:num w:numId="17" w16cid:durableId="1905918854">
    <w:abstractNumId w:val="16"/>
  </w:num>
  <w:num w:numId="18" w16cid:durableId="1392733782">
    <w:abstractNumId w:val="11"/>
  </w:num>
  <w:num w:numId="19" w16cid:durableId="1021931799">
    <w:abstractNumId w:val="7"/>
  </w:num>
  <w:num w:numId="20" w16cid:durableId="1959874083">
    <w:abstractNumId w:val="3"/>
  </w:num>
  <w:num w:numId="21" w16cid:durableId="1328169990">
    <w:abstractNumId w:val="19"/>
  </w:num>
  <w:num w:numId="22" w16cid:durableId="624504345">
    <w:abstractNumId w:val="1"/>
  </w:num>
  <w:num w:numId="23" w16cid:durableId="1978026255">
    <w:abstractNumId w:val="17"/>
  </w:num>
  <w:num w:numId="24" w16cid:durableId="200171314">
    <w:abstractNumId w:val="10"/>
  </w:num>
  <w:num w:numId="25" w16cid:durableId="1643079894">
    <w:abstractNumId w:val="8"/>
  </w:num>
  <w:num w:numId="26" w16cid:durableId="665019022">
    <w:abstractNumId w:val="15"/>
  </w:num>
  <w:num w:numId="27" w16cid:durableId="1376464517">
    <w:abstractNumId w:val="14"/>
  </w:num>
  <w:num w:numId="28" w16cid:durableId="1373963540">
    <w:abstractNumId w:val="6"/>
  </w:num>
  <w:num w:numId="29" w16cid:durableId="1659074499">
    <w:abstractNumId w:val="20"/>
  </w:num>
  <w:num w:numId="30" w16cid:durableId="1388066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200325">
    <w:abstractNumId w:val="4"/>
    <w:lvlOverride w:ilvl="0">
      <w:lvl w:ilvl="0">
        <w:start w:val="3"/>
        <w:numFmt w:val="decimal"/>
        <w:lvlText w:val="%1"/>
        <w:lvlJc w:val="left"/>
        <w:pPr>
          <w:ind w:left="360" w:hanging="360"/>
        </w:pPr>
        <w:rPr>
          <w:rFonts w:hint="default"/>
        </w:rPr>
      </w:lvl>
    </w:lvlOverride>
    <w:lvlOverride w:ilvl="1">
      <w:lvl w:ilvl="1">
        <w:start w:val="1"/>
        <w:numFmt w:val="decimal"/>
        <w:lvlText w:val="6.%2"/>
        <w:lvlJc w:val="left"/>
        <w:pPr>
          <w:ind w:left="576" w:hanging="360"/>
        </w:pPr>
        <w:rPr>
          <w:rFonts w:hint="default"/>
        </w:rPr>
      </w:lvl>
    </w:lvlOverride>
    <w:lvlOverride w:ilvl="2">
      <w:lvl w:ilvl="2">
        <w:start w:val="1"/>
        <w:numFmt w:val="decimal"/>
        <w:lvlText w:val="6.%2.%3"/>
        <w:lvlJc w:val="left"/>
        <w:pPr>
          <w:ind w:left="1152" w:hanging="720"/>
        </w:pPr>
        <w:rPr>
          <w:rFonts w:hint="default"/>
        </w:rPr>
      </w:lvl>
    </w:lvlOverride>
    <w:lvlOverride w:ilvl="3">
      <w:lvl w:ilvl="3">
        <w:start w:val="1"/>
        <w:numFmt w:val="decimal"/>
        <w:lvlText w:val="%1.%2.%3.%4"/>
        <w:lvlJc w:val="left"/>
        <w:pPr>
          <w:ind w:left="1368" w:hanging="720"/>
        </w:pPr>
        <w:rPr>
          <w:rFonts w:hint="default"/>
        </w:rPr>
      </w:lvl>
    </w:lvlOverride>
    <w:lvlOverride w:ilvl="4">
      <w:lvl w:ilvl="4">
        <w:start w:val="1"/>
        <w:numFmt w:val="decimal"/>
        <w:lvlText w:val="%1.%2.%3.%4.%5"/>
        <w:lvlJc w:val="left"/>
        <w:pPr>
          <w:ind w:left="1944" w:hanging="1080"/>
        </w:pPr>
        <w:rPr>
          <w:rFonts w:hint="default"/>
        </w:rPr>
      </w:lvl>
    </w:lvlOverride>
    <w:lvlOverride w:ilvl="5">
      <w:lvl w:ilvl="5">
        <w:start w:val="1"/>
        <w:numFmt w:val="decimal"/>
        <w:lvlText w:val="%1.%2.%3.%4.%5.%6"/>
        <w:lvlJc w:val="left"/>
        <w:pPr>
          <w:ind w:left="2160" w:hanging="1080"/>
        </w:pPr>
        <w:rPr>
          <w:rFonts w:hint="default"/>
        </w:rPr>
      </w:lvl>
    </w:lvlOverride>
    <w:lvlOverride w:ilvl="6">
      <w:lvl w:ilvl="6">
        <w:start w:val="1"/>
        <w:numFmt w:val="decimal"/>
        <w:lvlText w:val="%1.%2.%3.%4.%5.%6.%7"/>
        <w:lvlJc w:val="left"/>
        <w:pPr>
          <w:ind w:left="2736" w:hanging="1440"/>
        </w:pPr>
        <w:rPr>
          <w:rFonts w:hint="default"/>
        </w:rPr>
      </w:lvl>
    </w:lvlOverride>
    <w:lvlOverride w:ilvl="7">
      <w:lvl w:ilvl="7">
        <w:start w:val="1"/>
        <w:numFmt w:val="decimal"/>
        <w:lvlText w:val="%1.%2.%3.%4.%5.%6.%7.%8"/>
        <w:lvlJc w:val="left"/>
        <w:pPr>
          <w:ind w:left="2952" w:hanging="1440"/>
        </w:pPr>
        <w:rPr>
          <w:rFonts w:hint="default"/>
        </w:rPr>
      </w:lvl>
    </w:lvlOverride>
    <w:lvlOverride w:ilvl="8">
      <w:lvl w:ilvl="8">
        <w:start w:val="1"/>
        <w:numFmt w:val="decimal"/>
        <w:lvlText w:val="%1.%2.%3.%4.%5.%6.%7.%8.%9"/>
        <w:lvlJc w:val="left"/>
        <w:pPr>
          <w:ind w:left="3528" w:hanging="1800"/>
        </w:pPr>
        <w:rPr>
          <w:rFonts w:hint="default"/>
        </w:rPr>
      </w:lvl>
    </w:lvlOverride>
  </w:num>
  <w:num w:numId="32" w16cid:durableId="9868603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3C"/>
    <w:rsid w:val="00000391"/>
    <w:rsid w:val="00003BBF"/>
    <w:rsid w:val="00031C6B"/>
    <w:rsid w:val="000335C8"/>
    <w:rsid w:val="00042D92"/>
    <w:rsid w:val="000528E8"/>
    <w:rsid w:val="00052EAE"/>
    <w:rsid w:val="00086306"/>
    <w:rsid w:val="000A24FA"/>
    <w:rsid w:val="000A319C"/>
    <w:rsid w:val="000A5E1B"/>
    <w:rsid w:val="000B2BA3"/>
    <w:rsid w:val="000D30D7"/>
    <w:rsid w:val="000E443C"/>
    <w:rsid w:val="000E759A"/>
    <w:rsid w:val="000F4429"/>
    <w:rsid w:val="0010082C"/>
    <w:rsid w:val="00102548"/>
    <w:rsid w:val="00102994"/>
    <w:rsid w:val="00107C6C"/>
    <w:rsid w:val="001240C7"/>
    <w:rsid w:val="00152506"/>
    <w:rsid w:val="001621DD"/>
    <w:rsid w:val="00163397"/>
    <w:rsid w:val="0018141A"/>
    <w:rsid w:val="00196F85"/>
    <w:rsid w:val="001A0F1D"/>
    <w:rsid w:val="001B65AE"/>
    <w:rsid w:val="001C1DAC"/>
    <w:rsid w:val="001D50A5"/>
    <w:rsid w:val="0023554A"/>
    <w:rsid w:val="0024507E"/>
    <w:rsid w:val="00250B22"/>
    <w:rsid w:val="00252BD1"/>
    <w:rsid w:val="0025486F"/>
    <w:rsid w:val="00262D65"/>
    <w:rsid w:val="00272CCE"/>
    <w:rsid w:val="00276E3C"/>
    <w:rsid w:val="00280280"/>
    <w:rsid w:val="00280993"/>
    <w:rsid w:val="002A18AD"/>
    <w:rsid w:val="002A3E66"/>
    <w:rsid w:val="002A50E5"/>
    <w:rsid w:val="002A7484"/>
    <w:rsid w:val="002B2B9D"/>
    <w:rsid w:val="002B5941"/>
    <w:rsid w:val="002C1455"/>
    <w:rsid w:val="002C4D66"/>
    <w:rsid w:val="002E14E6"/>
    <w:rsid w:val="002E4DC2"/>
    <w:rsid w:val="002F05BB"/>
    <w:rsid w:val="002F0F4A"/>
    <w:rsid w:val="002F41A4"/>
    <w:rsid w:val="002F7996"/>
    <w:rsid w:val="003139A1"/>
    <w:rsid w:val="003175E3"/>
    <w:rsid w:val="00332E32"/>
    <w:rsid w:val="00344F5F"/>
    <w:rsid w:val="00351B82"/>
    <w:rsid w:val="00362071"/>
    <w:rsid w:val="00362912"/>
    <w:rsid w:val="00363D4B"/>
    <w:rsid w:val="003648B1"/>
    <w:rsid w:val="00374BDF"/>
    <w:rsid w:val="0038240A"/>
    <w:rsid w:val="00390FB0"/>
    <w:rsid w:val="00396C90"/>
    <w:rsid w:val="003A3343"/>
    <w:rsid w:val="003C5DA5"/>
    <w:rsid w:val="003D27E3"/>
    <w:rsid w:val="003D3311"/>
    <w:rsid w:val="004033E4"/>
    <w:rsid w:val="004067D2"/>
    <w:rsid w:val="00407D24"/>
    <w:rsid w:val="0041426F"/>
    <w:rsid w:val="004423BF"/>
    <w:rsid w:val="004467EC"/>
    <w:rsid w:val="0044752F"/>
    <w:rsid w:val="00452871"/>
    <w:rsid w:val="00461352"/>
    <w:rsid w:val="00467B2D"/>
    <w:rsid w:val="00473BD5"/>
    <w:rsid w:val="00476923"/>
    <w:rsid w:val="0048708D"/>
    <w:rsid w:val="004A19F3"/>
    <w:rsid w:val="004A3847"/>
    <w:rsid w:val="004B47B1"/>
    <w:rsid w:val="004B520F"/>
    <w:rsid w:val="004D1A51"/>
    <w:rsid w:val="004D3EB3"/>
    <w:rsid w:val="004E23C6"/>
    <w:rsid w:val="004E3959"/>
    <w:rsid w:val="004F1078"/>
    <w:rsid w:val="004F7020"/>
    <w:rsid w:val="005122A8"/>
    <w:rsid w:val="00532DD5"/>
    <w:rsid w:val="00536E93"/>
    <w:rsid w:val="00541230"/>
    <w:rsid w:val="00560BB6"/>
    <w:rsid w:val="00567910"/>
    <w:rsid w:val="00586553"/>
    <w:rsid w:val="00587281"/>
    <w:rsid w:val="00591177"/>
    <w:rsid w:val="00593D64"/>
    <w:rsid w:val="005B10F0"/>
    <w:rsid w:val="005C5F75"/>
    <w:rsid w:val="005C7088"/>
    <w:rsid w:val="005E430B"/>
    <w:rsid w:val="005F266B"/>
    <w:rsid w:val="005F502B"/>
    <w:rsid w:val="005F740D"/>
    <w:rsid w:val="00602848"/>
    <w:rsid w:val="0060777F"/>
    <w:rsid w:val="0062220E"/>
    <w:rsid w:val="006428A3"/>
    <w:rsid w:val="00647181"/>
    <w:rsid w:val="00651CAF"/>
    <w:rsid w:val="006623DD"/>
    <w:rsid w:val="00673D0D"/>
    <w:rsid w:val="00677780"/>
    <w:rsid w:val="006779E5"/>
    <w:rsid w:val="006813D5"/>
    <w:rsid w:val="0069797F"/>
    <w:rsid w:val="006A0B7A"/>
    <w:rsid w:val="006A1721"/>
    <w:rsid w:val="006A491F"/>
    <w:rsid w:val="006B03F1"/>
    <w:rsid w:val="006B5946"/>
    <w:rsid w:val="006C19FE"/>
    <w:rsid w:val="006D1BB0"/>
    <w:rsid w:val="006E1213"/>
    <w:rsid w:val="006E5C2F"/>
    <w:rsid w:val="006F3027"/>
    <w:rsid w:val="006F44BE"/>
    <w:rsid w:val="00707726"/>
    <w:rsid w:val="00721B11"/>
    <w:rsid w:val="0072357E"/>
    <w:rsid w:val="00727F09"/>
    <w:rsid w:val="007379DD"/>
    <w:rsid w:val="00737B2D"/>
    <w:rsid w:val="00744DAD"/>
    <w:rsid w:val="00747EFE"/>
    <w:rsid w:val="00761B9F"/>
    <w:rsid w:val="00766303"/>
    <w:rsid w:val="007A4252"/>
    <w:rsid w:val="007B2D32"/>
    <w:rsid w:val="007C07B6"/>
    <w:rsid w:val="007E2DCF"/>
    <w:rsid w:val="007E429E"/>
    <w:rsid w:val="00832F1E"/>
    <w:rsid w:val="008401F2"/>
    <w:rsid w:val="0084159D"/>
    <w:rsid w:val="00842AB2"/>
    <w:rsid w:val="008561AE"/>
    <w:rsid w:val="008563DB"/>
    <w:rsid w:val="0086091B"/>
    <w:rsid w:val="00864053"/>
    <w:rsid w:val="00864C15"/>
    <w:rsid w:val="008754C8"/>
    <w:rsid w:val="008756ED"/>
    <w:rsid w:val="008940F7"/>
    <w:rsid w:val="008951D6"/>
    <w:rsid w:val="008A5C95"/>
    <w:rsid w:val="008B1416"/>
    <w:rsid w:val="008B282B"/>
    <w:rsid w:val="008B53F0"/>
    <w:rsid w:val="008C3410"/>
    <w:rsid w:val="008D1D98"/>
    <w:rsid w:val="008D47F6"/>
    <w:rsid w:val="008D6F22"/>
    <w:rsid w:val="008E1C2F"/>
    <w:rsid w:val="008E2ADC"/>
    <w:rsid w:val="008F1E12"/>
    <w:rsid w:val="0090447F"/>
    <w:rsid w:val="00923FFD"/>
    <w:rsid w:val="0094486B"/>
    <w:rsid w:val="009463A6"/>
    <w:rsid w:val="00951BC8"/>
    <w:rsid w:val="009734AB"/>
    <w:rsid w:val="00982B65"/>
    <w:rsid w:val="009905F9"/>
    <w:rsid w:val="00993354"/>
    <w:rsid w:val="0099377A"/>
    <w:rsid w:val="00997999"/>
    <w:rsid w:val="009C4B6C"/>
    <w:rsid w:val="009D1C0F"/>
    <w:rsid w:val="009D2744"/>
    <w:rsid w:val="009D3C0A"/>
    <w:rsid w:val="009D53C7"/>
    <w:rsid w:val="009D6563"/>
    <w:rsid w:val="009E7AEE"/>
    <w:rsid w:val="009F4560"/>
    <w:rsid w:val="00A01882"/>
    <w:rsid w:val="00A02EE3"/>
    <w:rsid w:val="00A07DD8"/>
    <w:rsid w:val="00A14234"/>
    <w:rsid w:val="00A15545"/>
    <w:rsid w:val="00A15741"/>
    <w:rsid w:val="00A24143"/>
    <w:rsid w:val="00A32402"/>
    <w:rsid w:val="00A329BA"/>
    <w:rsid w:val="00A33D4E"/>
    <w:rsid w:val="00A3651F"/>
    <w:rsid w:val="00A36FA0"/>
    <w:rsid w:val="00A653D3"/>
    <w:rsid w:val="00A728B5"/>
    <w:rsid w:val="00A73C06"/>
    <w:rsid w:val="00A8025A"/>
    <w:rsid w:val="00A8030E"/>
    <w:rsid w:val="00A8641E"/>
    <w:rsid w:val="00A924BB"/>
    <w:rsid w:val="00AA5791"/>
    <w:rsid w:val="00AA7A4D"/>
    <w:rsid w:val="00AA7B50"/>
    <w:rsid w:val="00AD4B15"/>
    <w:rsid w:val="00AE6062"/>
    <w:rsid w:val="00AE78E4"/>
    <w:rsid w:val="00AF35FE"/>
    <w:rsid w:val="00B13532"/>
    <w:rsid w:val="00B14021"/>
    <w:rsid w:val="00B36422"/>
    <w:rsid w:val="00B73C5C"/>
    <w:rsid w:val="00B940B2"/>
    <w:rsid w:val="00BB639E"/>
    <w:rsid w:val="00BC0008"/>
    <w:rsid w:val="00BE2649"/>
    <w:rsid w:val="00BE3224"/>
    <w:rsid w:val="00BE6B92"/>
    <w:rsid w:val="00C16D34"/>
    <w:rsid w:val="00C44914"/>
    <w:rsid w:val="00C45DBF"/>
    <w:rsid w:val="00C500BD"/>
    <w:rsid w:val="00C62F05"/>
    <w:rsid w:val="00C71174"/>
    <w:rsid w:val="00C761E5"/>
    <w:rsid w:val="00CB25B0"/>
    <w:rsid w:val="00CC72DC"/>
    <w:rsid w:val="00CD196D"/>
    <w:rsid w:val="00CD3B5D"/>
    <w:rsid w:val="00CE034D"/>
    <w:rsid w:val="00CE0C10"/>
    <w:rsid w:val="00CE3775"/>
    <w:rsid w:val="00CE613E"/>
    <w:rsid w:val="00CE6907"/>
    <w:rsid w:val="00CF6E21"/>
    <w:rsid w:val="00CF79CB"/>
    <w:rsid w:val="00D35A31"/>
    <w:rsid w:val="00D364E2"/>
    <w:rsid w:val="00D56238"/>
    <w:rsid w:val="00D63106"/>
    <w:rsid w:val="00D6408B"/>
    <w:rsid w:val="00D713D5"/>
    <w:rsid w:val="00D814A2"/>
    <w:rsid w:val="00D9229E"/>
    <w:rsid w:val="00D92D21"/>
    <w:rsid w:val="00D979B1"/>
    <w:rsid w:val="00DB7042"/>
    <w:rsid w:val="00DC0D32"/>
    <w:rsid w:val="00DC5FDB"/>
    <w:rsid w:val="00DD7459"/>
    <w:rsid w:val="00DE5ECC"/>
    <w:rsid w:val="00E01F36"/>
    <w:rsid w:val="00E05C9A"/>
    <w:rsid w:val="00E1043D"/>
    <w:rsid w:val="00E10940"/>
    <w:rsid w:val="00E249E8"/>
    <w:rsid w:val="00E26806"/>
    <w:rsid w:val="00E33F4F"/>
    <w:rsid w:val="00E359E8"/>
    <w:rsid w:val="00E515E4"/>
    <w:rsid w:val="00E55D6D"/>
    <w:rsid w:val="00E62C98"/>
    <w:rsid w:val="00E770D6"/>
    <w:rsid w:val="00E84DBF"/>
    <w:rsid w:val="00EC0516"/>
    <w:rsid w:val="00EC6064"/>
    <w:rsid w:val="00ED039A"/>
    <w:rsid w:val="00ED191F"/>
    <w:rsid w:val="00ED40D4"/>
    <w:rsid w:val="00EE0752"/>
    <w:rsid w:val="00EE145C"/>
    <w:rsid w:val="00EE1BE2"/>
    <w:rsid w:val="00EE376B"/>
    <w:rsid w:val="00EE78A3"/>
    <w:rsid w:val="00EF7E78"/>
    <w:rsid w:val="00F0124F"/>
    <w:rsid w:val="00F10A43"/>
    <w:rsid w:val="00F70187"/>
    <w:rsid w:val="00F74D90"/>
    <w:rsid w:val="00F83497"/>
    <w:rsid w:val="00F86114"/>
    <w:rsid w:val="00F91587"/>
    <w:rsid w:val="00F96B70"/>
    <w:rsid w:val="00FA19C4"/>
    <w:rsid w:val="00FA70E7"/>
    <w:rsid w:val="00FB2337"/>
    <w:rsid w:val="00FC0052"/>
    <w:rsid w:val="00FC245F"/>
    <w:rsid w:val="00FC2BFD"/>
    <w:rsid w:val="00FC3958"/>
    <w:rsid w:val="00FC5021"/>
    <w:rsid w:val="00FC6D3C"/>
    <w:rsid w:val="00FD0216"/>
    <w:rsid w:val="00FE6DC3"/>
    <w:rsid w:val="00FF07B5"/>
    <w:rsid w:val="00FF0E23"/>
    <w:rsid w:val="00FF487E"/>
    <w:rsid w:val="00FF6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0927"/>
  <w15:chartTrackingRefBased/>
  <w15:docId w15:val="{4C49067F-04FA-4104-A559-EBA3EAC3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43C"/>
    <w:pPr>
      <w:jc w:val="both"/>
    </w:pPr>
    <w:rPr>
      <w:rFonts w:ascii="Calibri" w:eastAsia="Calibri" w:hAnsi="Calibri" w:cs="Arial"/>
      <w:kern w:val="0"/>
      <w:sz w:val="20"/>
      <w:lang w:val="en-GB"/>
      <w14:ligatures w14:val="none"/>
    </w:rPr>
  </w:style>
  <w:style w:type="paragraph" w:styleId="Nadpis1">
    <w:name w:val="heading 1"/>
    <w:basedOn w:val="Normln"/>
    <w:next w:val="Normln"/>
    <w:link w:val="Nadpis1Char"/>
    <w:qFormat/>
    <w:rsid w:val="000E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E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E443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E443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E443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E443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443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443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443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443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E443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E443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E443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E443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E443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443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443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443C"/>
    <w:rPr>
      <w:rFonts w:eastAsiaTheme="majorEastAsia" w:cstheme="majorBidi"/>
      <w:color w:val="272727" w:themeColor="text1" w:themeTint="D8"/>
    </w:rPr>
  </w:style>
  <w:style w:type="paragraph" w:styleId="Nzev">
    <w:name w:val="Title"/>
    <w:basedOn w:val="Normln"/>
    <w:next w:val="Normln"/>
    <w:link w:val="NzevChar"/>
    <w:uiPriority w:val="10"/>
    <w:qFormat/>
    <w:rsid w:val="000E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443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443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443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443C"/>
    <w:pPr>
      <w:spacing w:before="160"/>
      <w:jc w:val="center"/>
    </w:pPr>
    <w:rPr>
      <w:i/>
      <w:iCs/>
      <w:color w:val="404040" w:themeColor="text1" w:themeTint="BF"/>
    </w:rPr>
  </w:style>
  <w:style w:type="character" w:customStyle="1" w:styleId="CittChar">
    <w:name w:val="Citát Char"/>
    <w:basedOn w:val="Standardnpsmoodstavce"/>
    <w:link w:val="Citt"/>
    <w:uiPriority w:val="29"/>
    <w:rsid w:val="000E443C"/>
    <w:rPr>
      <w:i/>
      <w:iCs/>
      <w:color w:val="404040" w:themeColor="text1" w:themeTint="BF"/>
    </w:rPr>
  </w:style>
  <w:style w:type="paragraph" w:styleId="Odstavecseseznamem">
    <w:name w:val="List Paragraph"/>
    <w:basedOn w:val="Normln"/>
    <w:link w:val="OdstavecseseznamemChar"/>
    <w:uiPriority w:val="34"/>
    <w:qFormat/>
    <w:rsid w:val="000E443C"/>
    <w:pPr>
      <w:ind w:left="720"/>
      <w:contextualSpacing/>
    </w:pPr>
  </w:style>
  <w:style w:type="character" w:styleId="Zdraznnintenzivn">
    <w:name w:val="Intense Emphasis"/>
    <w:basedOn w:val="Standardnpsmoodstavce"/>
    <w:uiPriority w:val="21"/>
    <w:qFormat/>
    <w:rsid w:val="000E443C"/>
    <w:rPr>
      <w:i/>
      <w:iCs/>
      <w:color w:val="2F5496" w:themeColor="accent1" w:themeShade="BF"/>
    </w:rPr>
  </w:style>
  <w:style w:type="paragraph" w:styleId="Vrazncitt">
    <w:name w:val="Intense Quote"/>
    <w:basedOn w:val="Normln"/>
    <w:next w:val="Normln"/>
    <w:link w:val="VrazncittChar"/>
    <w:uiPriority w:val="30"/>
    <w:qFormat/>
    <w:rsid w:val="000E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E443C"/>
    <w:rPr>
      <w:i/>
      <w:iCs/>
      <w:color w:val="2F5496" w:themeColor="accent1" w:themeShade="BF"/>
    </w:rPr>
  </w:style>
  <w:style w:type="character" w:styleId="Odkazintenzivn">
    <w:name w:val="Intense Reference"/>
    <w:basedOn w:val="Standardnpsmoodstavce"/>
    <w:uiPriority w:val="32"/>
    <w:qFormat/>
    <w:rsid w:val="000E443C"/>
    <w:rPr>
      <w:b/>
      <w:bCs/>
      <w:smallCaps/>
      <w:color w:val="2F5496" w:themeColor="accent1" w:themeShade="BF"/>
      <w:spacing w:val="5"/>
    </w:rPr>
  </w:style>
  <w:style w:type="paragraph" w:customStyle="1" w:styleId="Body">
    <w:name w:val="Body"/>
    <w:basedOn w:val="Normln"/>
    <w:link w:val="BodyChar"/>
    <w:uiPriority w:val="99"/>
    <w:qFormat/>
    <w:rsid w:val="000E443C"/>
    <w:pPr>
      <w:adjustRightInd w:val="0"/>
      <w:spacing w:after="240" w:line="276" w:lineRule="auto"/>
    </w:pPr>
    <w:rPr>
      <w:rFonts w:ascii="Arial" w:eastAsia="Arial" w:hAnsi="Arial"/>
      <w:sz w:val="21"/>
      <w:szCs w:val="21"/>
      <w:lang w:eastAsia="en-GB"/>
    </w:rPr>
  </w:style>
  <w:style w:type="character" w:customStyle="1" w:styleId="BodyChar">
    <w:name w:val="Body Char"/>
    <w:link w:val="Body"/>
    <w:uiPriority w:val="99"/>
    <w:rsid w:val="000E443C"/>
    <w:rPr>
      <w:rFonts w:ascii="Arial" w:eastAsia="Arial" w:hAnsi="Arial" w:cs="Arial"/>
      <w:kern w:val="0"/>
      <w:sz w:val="21"/>
      <w:szCs w:val="21"/>
      <w:lang w:val="en-GB" w:eastAsia="en-GB"/>
      <w14:ligatures w14:val="none"/>
    </w:rPr>
  </w:style>
  <w:style w:type="paragraph" w:customStyle="1" w:styleId="Parties">
    <w:name w:val="Parties"/>
    <w:basedOn w:val="Body"/>
    <w:qFormat/>
    <w:rsid w:val="000E443C"/>
    <w:pPr>
      <w:numPr>
        <w:numId w:val="1"/>
      </w:numPr>
      <w:tabs>
        <w:tab w:val="clear" w:pos="992"/>
        <w:tab w:val="num" w:pos="360"/>
      </w:tabs>
      <w:ind w:left="0" w:firstLine="0"/>
    </w:pPr>
  </w:style>
  <w:style w:type="character" w:customStyle="1" w:styleId="OdstavecseseznamemChar">
    <w:name w:val="Odstavec se seznamem Char"/>
    <w:link w:val="Odstavecseseznamem"/>
    <w:uiPriority w:val="34"/>
    <w:locked/>
    <w:rsid w:val="000E443C"/>
    <w:rPr>
      <w:rFonts w:ascii="Calibri" w:eastAsia="Calibri" w:hAnsi="Calibri" w:cs="Arial"/>
      <w:kern w:val="0"/>
      <w:sz w:val="20"/>
      <w:lang w:val="en-GB"/>
      <w14:ligatures w14:val="none"/>
    </w:rPr>
  </w:style>
  <w:style w:type="character" w:styleId="Odkaznakoment">
    <w:name w:val="annotation reference"/>
    <w:uiPriority w:val="99"/>
    <w:unhideWhenUsed/>
    <w:rsid w:val="000E443C"/>
    <w:rPr>
      <w:sz w:val="16"/>
      <w:szCs w:val="16"/>
    </w:rPr>
  </w:style>
  <w:style w:type="paragraph" w:styleId="Textkomente">
    <w:name w:val="annotation text"/>
    <w:basedOn w:val="Normln"/>
    <w:link w:val="TextkomenteChar"/>
    <w:uiPriority w:val="99"/>
    <w:unhideWhenUsed/>
    <w:rsid w:val="000E443C"/>
    <w:pPr>
      <w:spacing w:line="240" w:lineRule="auto"/>
    </w:pPr>
    <w:rPr>
      <w:szCs w:val="20"/>
    </w:rPr>
  </w:style>
  <w:style w:type="character" w:customStyle="1" w:styleId="TextkomenteChar">
    <w:name w:val="Text komentáře Char"/>
    <w:basedOn w:val="Standardnpsmoodstavce"/>
    <w:link w:val="Textkomente"/>
    <w:uiPriority w:val="99"/>
    <w:rsid w:val="000E443C"/>
    <w:rPr>
      <w:rFonts w:ascii="Calibri" w:eastAsia="Calibri" w:hAnsi="Calibri" w:cs="Arial"/>
      <w:kern w:val="0"/>
      <w:sz w:val="20"/>
      <w:szCs w:val="20"/>
      <w:lang w:val="en-GB"/>
      <w14:ligatures w14:val="none"/>
    </w:rPr>
  </w:style>
  <w:style w:type="paragraph" w:customStyle="1" w:styleId="General1L9">
    <w:name w:val="General 1 L9"/>
    <w:basedOn w:val="Normln"/>
    <w:rsid w:val="000E443C"/>
    <w:pPr>
      <w:numPr>
        <w:ilvl w:val="8"/>
        <w:numId w:val="6"/>
      </w:numPr>
      <w:spacing w:after="240" w:line="240" w:lineRule="auto"/>
      <w:outlineLvl w:val="8"/>
    </w:pPr>
    <w:rPr>
      <w:rFonts w:ascii="Times New Roman" w:eastAsia="SimSun" w:hAnsi="Times New Roman" w:cs="Times New Roman"/>
      <w:sz w:val="24"/>
      <w:szCs w:val="24"/>
      <w:lang w:eastAsia="zh-CN" w:bidi="ar-AE"/>
    </w:rPr>
  </w:style>
  <w:style w:type="paragraph" w:customStyle="1" w:styleId="General1L8">
    <w:name w:val="General 1 L8"/>
    <w:basedOn w:val="Normln"/>
    <w:rsid w:val="000E443C"/>
    <w:pPr>
      <w:numPr>
        <w:ilvl w:val="7"/>
        <w:numId w:val="6"/>
      </w:numPr>
      <w:spacing w:after="240" w:line="240" w:lineRule="auto"/>
      <w:outlineLvl w:val="7"/>
    </w:pPr>
    <w:rPr>
      <w:rFonts w:ascii="Times New Roman" w:eastAsia="SimSun" w:hAnsi="Times New Roman" w:cs="Times New Roman"/>
      <w:sz w:val="24"/>
      <w:szCs w:val="24"/>
      <w:lang w:eastAsia="zh-CN" w:bidi="ar-AE"/>
    </w:rPr>
  </w:style>
  <w:style w:type="paragraph" w:customStyle="1" w:styleId="General1L7">
    <w:name w:val="General 1 L7"/>
    <w:basedOn w:val="Normln"/>
    <w:rsid w:val="000E443C"/>
    <w:pPr>
      <w:numPr>
        <w:ilvl w:val="6"/>
        <w:numId w:val="6"/>
      </w:numPr>
      <w:spacing w:after="240" w:line="240" w:lineRule="auto"/>
      <w:outlineLvl w:val="6"/>
    </w:pPr>
    <w:rPr>
      <w:rFonts w:ascii="Times New Roman" w:eastAsia="SimSun" w:hAnsi="Times New Roman" w:cs="Times New Roman"/>
      <w:sz w:val="24"/>
      <w:szCs w:val="24"/>
      <w:lang w:eastAsia="zh-CN" w:bidi="ar-AE"/>
    </w:rPr>
  </w:style>
  <w:style w:type="paragraph" w:customStyle="1" w:styleId="General1L6">
    <w:name w:val="General 1 L6"/>
    <w:basedOn w:val="Normln"/>
    <w:next w:val="Normln"/>
    <w:rsid w:val="000E443C"/>
    <w:pPr>
      <w:numPr>
        <w:ilvl w:val="5"/>
        <w:numId w:val="6"/>
      </w:numPr>
      <w:spacing w:after="240" w:line="240" w:lineRule="auto"/>
      <w:outlineLvl w:val="5"/>
    </w:pPr>
    <w:rPr>
      <w:rFonts w:ascii="Times New Roman" w:eastAsia="SimSun" w:hAnsi="Times New Roman" w:cs="Times New Roman"/>
      <w:sz w:val="24"/>
      <w:szCs w:val="24"/>
      <w:lang w:eastAsia="zh-CN" w:bidi="ar-AE"/>
    </w:rPr>
  </w:style>
  <w:style w:type="paragraph" w:customStyle="1" w:styleId="General1L5">
    <w:name w:val="General 1 L5"/>
    <w:basedOn w:val="Normln"/>
    <w:next w:val="Normln"/>
    <w:rsid w:val="000E443C"/>
    <w:pPr>
      <w:numPr>
        <w:ilvl w:val="4"/>
        <w:numId w:val="6"/>
      </w:numPr>
      <w:spacing w:after="240" w:line="240" w:lineRule="auto"/>
      <w:outlineLvl w:val="4"/>
    </w:pPr>
    <w:rPr>
      <w:rFonts w:ascii="Times New Roman" w:eastAsia="SimSun" w:hAnsi="Times New Roman" w:cs="Times New Roman"/>
      <w:sz w:val="24"/>
      <w:szCs w:val="24"/>
      <w:lang w:eastAsia="zh-CN" w:bidi="ar-AE"/>
    </w:rPr>
  </w:style>
  <w:style w:type="paragraph" w:customStyle="1" w:styleId="General1L4">
    <w:name w:val="General 1 L4"/>
    <w:basedOn w:val="Normln"/>
    <w:next w:val="Zkladntext3"/>
    <w:rsid w:val="000E443C"/>
    <w:pPr>
      <w:numPr>
        <w:ilvl w:val="3"/>
        <w:numId w:val="6"/>
      </w:numPr>
      <w:spacing w:after="240" w:line="240" w:lineRule="auto"/>
      <w:outlineLvl w:val="3"/>
    </w:pPr>
    <w:rPr>
      <w:rFonts w:ascii="Times New Roman" w:eastAsia="SimSun" w:hAnsi="Times New Roman" w:cs="Times New Roman"/>
      <w:sz w:val="24"/>
      <w:szCs w:val="24"/>
      <w:lang w:eastAsia="zh-CN" w:bidi="ar-AE"/>
    </w:rPr>
  </w:style>
  <w:style w:type="paragraph" w:customStyle="1" w:styleId="General1L3">
    <w:name w:val="General 1 L3"/>
    <w:basedOn w:val="Normln"/>
    <w:next w:val="Zkladntext2"/>
    <w:rsid w:val="000E443C"/>
    <w:pPr>
      <w:numPr>
        <w:ilvl w:val="2"/>
        <w:numId w:val="6"/>
      </w:numPr>
      <w:spacing w:after="240" w:line="240" w:lineRule="auto"/>
      <w:outlineLvl w:val="2"/>
    </w:pPr>
    <w:rPr>
      <w:rFonts w:ascii="Times New Roman" w:eastAsia="SimSun" w:hAnsi="Times New Roman" w:cs="Times New Roman"/>
      <w:sz w:val="24"/>
      <w:szCs w:val="24"/>
      <w:lang w:eastAsia="zh-CN" w:bidi="ar-AE"/>
    </w:rPr>
  </w:style>
  <w:style w:type="paragraph" w:customStyle="1" w:styleId="General1L2">
    <w:name w:val="General 1 L2"/>
    <w:basedOn w:val="Normln"/>
    <w:next w:val="Normln"/>
    <w:rsid w:val="000E443C"/>
    <w:pPr>
      <w:numPr>
        <w:ilvl w:val="1"/>
        <w:numId w:val="6"/>
      </w:numPr>
      <w:spacing w:after="240" w:line="240" w:lineRule="auto"/>
      <w:outlineLvl w:val="1"/>
    </w:pPr>
    <w:rPr>
      <w:rFonts w:ascii="Times New Roman" w:eastAsia="SimSun" w:hAnsi="Times New Roman" w:cs="Times New Roman"/>
      <w:sz w:val="24"/>
      <w:szCs w:val="24"/>
      <w:lang w:eastAsia="zh-CN" w:bidi="ar-AE"/>
    </w:rPr>
  </w:style>
  <w:style w:type="paragraph" w:customStyle="1" w:styleId="General1L1">
    <w:name w:val="General 1 L1"/>
    <w:basedOn w:val="Normln"/>
    <w:next w:val="Normln"/>
    <w:rsid w:val="000E443C"/>
    <w:pPr>
      <w:keepNext/>
      <w:numPr>
        <w:numId w:val="6"/>
      </w:numPr>
      <w:spacing w:after="240" w:line="240" w:lineRule="auto"/>
      <w:jc w:val="left"/>
      <w:outlineLvl w:val="0"/>
    </w:pPr>
    <w:rPr>
      <w:rFonts w:ascii="Times New Roman" w:eastAsia="SimSun" w:hAnsi="Times New Roman" w:cs="Times New Roman"/>
      <w:b/>
      <w:caps/>
      <w:sz w:val="24"/>
      <w:szCs w:val="24"/>
      <w:lang w:eastAsia="zh-CN" w:bidi="ar-AE"/>
    </w:rPr>
  </w:style>
  <w:style w:type="paragraph" w:styleId="Zkladntext3">
    <w:name w:val="Body Text 3"/>
    <w:basedOn w:val="Normln"/>
    <w:link w:val="Zkladntext3Char"/>
    <w:uiPriority w:val="99"/>
    <w:semiHidden/>
    <w:unhideWhenUsed/>
    <w:rsid w:val="000E443C"/>
    <w:pPr>
      <w:spacing w:after="120"/>
    </w:pPr>
    <w:rPr>
      <w:sz w:val="16"/>
      <w:szCs w:val="16"/>
    </w:rPr>
  </w:style>
  <w:style w:type="character" w:customStyle="1" w:styleId="Zkladntext3Char">
    <w:name w:val="Základní text 3 Char"/>
    <w:basedOn w:val="Standardnpsmoodstavce"/>
    <w:link w:val="Zkladntext3"/>
    <w:uiPriority w:val="99"/>
    <w:semiHidden/>
    <w:rsid w:val="000E443C"/>
    <w:rPr>
      <w:rFonts w:ascii="Calibri" w:eastAsia="Calibri" w:hAnsi="Calibri" w:cs="Arial"/>
      <w:kern w:val="0"/>
      <w:sz w:val="16"/>
      <w:szCs w:val="16"/>
      <w:lang w:val="en-GB"/>
      <w14:ligatures w14:val="none"/>
    </w:rPr>
  </w:style>
  <w:style w:type="paragraph" w:styleId="Zkladntext2">
    <w:name w:val="Body Text 2"/>
    <w:basedOn w:val="Normln"/>
    <w:link w:val="Zkladntext2Char"/>
    <w:uiPriority w:val="99"/>
    <w:semiHidden/>
    <w:unhideWhenUsed/>
    <w:rsid w:val="000E443C"/>
    <w:pPr>
      <w:spacing w:after="120" w:line="480" w:lineRule="auto"/>
    </w:pPr>
  </w:style>
  <w:style w:type="character" w:customStyle="1" w:styleId="Zkladntext2Char">
    <w:name w:val="Základní text 2 Char"/>
    <w:basedOn w:val="Standardnpsmoodstavce"/>
    <w:link w:val="Zkladntext2"/>
    <w:uiPriority w:val="99"/>
    <w:semiHidden/>
    <w:rsid w:val="000E443C"/>
    <w:rPr>
      <w:rFonts w:ascii="Calibri" w:eastAsia="Calibri" w:hAnsi="Calibri" w:cs="Arial"/>
      <w:kern w:val="0"/>
      <w:sz w:val="20"/>
      <w:lang w:val="en-GB"/>
      <w14:ligatures w14:val="none"/>
    </w:rPr>
  </w:style>
  <w:style w:type="paragraph" w:customStyle="1" w:styleId="Edge1Cont3">
    <w:name w:val="Edge1 Cont 3"/>
    <w:basedOn w:val="Normln"/>
    <w:link w:val="Edge1Cont3Char"/>
    <w:rsid w:val="000E443C"/>
    <w:pPr>
      <w:spacing w:before="240" w:after="120" w:line="260" w:lineRule="atLeast"/>
      <w:ind w:left="1440"/>
      <w:jc w:val="left"/>
    </w:pPr>
    <w:rPr>
      <w:rFonts w:ascii="Arial" w:eastAsia="Times New Roman" w:hAnsi="Arial"/>
      <w:sz w:val="22"/>
      <w:szCs w:val="20"/>
    </w:rPr>
  </w:style>
  <w:style w:type="character" w:customStyle="1" w:styleId="Edge1Cont3Char">
    <w:name w:val="Edge1 Cont 3 Char"/>
    <w:link w:val="Edge1Cont3"/>
    <w:rsid w:val="000E443C"/>
    <w:rPr>
      <w:rFonts w:ascii="Arial" w:eastAsia="Times New Roman" w:hAnsi="Arial" w:cs="Arial"/>
      <w:kern w:val="0"/>
      <w:szCs w:val="20"/>
      <w:lang w:val="en-GB"/>
      <w14:ligatures w14:val="none"/>
    </w:rPr>
  </w:style>
  <w:style w:type="table" w:styleId="Mkatabulky">
    <w:name w:val="Table Grid"/>
    <w:basedOn w:val="Normlntabulka"/>
    <w:uiPriority w:val="39"/>
    <w:rsid w:val="000E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E443C"/>
    <w:pPr>
      <w:tabs>
        <w:tab w:val="left" w:pos="423"/>
        <w:tab w:val="left" w:pos="660"/>
        <w:tab w:val="right" w:leader="dot" w:pos="8580"/>
      </w:tabs>
      <w:spacing w:after="100"/>
      <w:jc w:val="left"/>
    </w:pPr>
    <w:rPr>
      <w:rFonts w:ascii="Century Gothic" w:hAnsi="Century Gothic" w:cs="Dubai"/>
      <w:noProof/>
    </w:rPr>
  </w:style>
  <w:style w:type="character" w:styleId="Hypertextovodkaz">
    <w:name w:val="Hyperlink"/>
    <w:uiPriority w:val="99"/>
    <w:unhideWhenUsed/>
    <w:rsid w:val="000E443C"/>
    <w:rPr>
      <w:color w:val="0563C1"/>
      <w:u w:val="single"/>
    </w:rPr>
  </w:style>
  <w:style w:type="paragraph" w:styleId="Pedmtkomente">
    <w:name w:val="annotation subject"/>
    <w:basedOn w:val="Textkomente"/>
    <w:next w:val="Textkomente"/>
    <w:link w:val="PedmtkomenteChar"/>
    <w:uiPriority w:val="99"/>
    <w:semiHidden/>
    <w:unhideWhenUsed/>
    <w:rsid w:val="000E443C"/>
    <w:rPr>
      <w:b/>
      <w:bCs/>
    </w:rPr>
  </w:style>
  <w:style w:type="character" w:customStyle="1" w:styleId="PedmtkomenteChar">
    <w:name w:val="Předmět komentáře Char"/>
    <w:basedOn w:val="TextkomenteChar"/>
    <w:link w:val="Pedmtkomente"/>
    <w:uiPriority w:val="99"/>
    <w:semiHidden/>
    <w:rsid w:val="000E443C"/>
    <w:rPr>
      <w:rFonts w:ascii="Calibri" w:eastAsia="Calibri" w:hAnsi="Calibri" w:cs="Arial"/>
      <w:b/>
      <w:bCs/>
      <w:kern w:val="0"/>
      <w:sz w:val="20"/>
      <w:szCs w:val="20"/>
      <w:lang w:val="en-GB"/>
      <w14:ligatures w14:val="none"/>
    </w:rPr>
  </w:style>
  <w:style w:type="paragraph" w:customStyle="1" w:styleId="Default">
    <w:name w:val="Default"/>
    <w:rsid w:val="002F0F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Zkladntextodsazen">
    <w:name w:val="Body Text Indent"/>
    <w:basedOn w:val="Normln"/>
    <w:link w:val="ZkladntextodsazenChar"/>
    <w:uiPriority w:val="99"/>
    <w:unhideWhenUsed/>
    <w:rsid w:val="00390FB0"/>
    <w:pPr>
      <w:spacing w:after="120"/>
      <w:ind w:left="283"/>
    </w:pPr>
  </w:style>
  <w:style w:type="character" w:customStyle="1" w:styleId="ZkladntextodsazenChar">
    <w:name w:val="Základní text odsazený Char"/>
    <w:basedOn w:val="Standardnpsmoodstavce"/>
    <w:link w:val="Zkladntextodsazen"/>
    <w:uiPriority w:val="99"/>
    <w:rsid w:val="00390FB0"/>
    <w:rPr>
      <w:rFonts w:ascii="Calibri" w:eastAsia="Calibri" w:hAnsi="Calibri" w:cs="Arial"/>
      <w:kern w:val="0"/>
      <w:sz w:val="20"/>
      <w:lang w:val="en-GB"/>
      <w14:ligatures w14:val="none"/>
    </w:rPr>
  </w:style>
  <w:style w:type="paragraph" w:styleId="Zkladntext">
    <w:name w:val="Body Text"/>
    <w:basedOn w:val="Normln"/>
    <w:link w:val="ZkladntextChar"/>
    <w:rsid w:val="00396C90"/>
    <w:pPr>
      <w:spacing w:after="120" w:line="240" w:lineRule="auto"/>
      <w:jc w:val="left"/>
    </w:pPr>
    <w:rPr>
      <w:rFonts w:ascii="Times New Roman" w:eastAsia="Times New Roman" w:hAnsi="Times New Roman" w:cs="Times New Roman"/>
      <w:szCs w:val="20"/>
      <w:lang w:val="cs-CZ" w:eastAsia="cs-CZ"/>
    </w:rPr>
  </w:style>
  <w:style w:type="character" w:customStyle="1" w:styleId="ZkladntextChar">
    <w:name w:val="Základní text Char"/>
    <w:basedOn w:val="Standardnpsmoodstavce"/>
    <w:link w:val="Zkladntext"/>
    <w:rsid w:val="00396C90"/>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152506"/>
    <w:rPr>
      <w:color w:val="605E5C"/>
      <w:shd w:val="clear" w:color="auto" w:fill="E1DFDD"/>
    </w:rPr>
  </w:style>
  <w:style w:type="paragraph" w:customStyle="1" w:styleId="Text">
    <w:name w:val="Text"/>
    <w:rsid w:val="001D50A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cs-CZ"/>
      <w14:ligatures w14:val="none"/>
    </w:rPr>
  </w:style>
  <w:style w:type="paragraph" w:styleId="Revize">
    <w:name w:val="Revision"/>
    <w:hidden/>
    <w:uiPriority w:val="99"/>
    <w:semiHidden/>
    <w:rsid w:val="003175E3"/>
    <w:pPr>
      <w:spacing w:after="0" w:line="240" w:lineRule="auto"/>
    </w:pPr>
    <w:rPr>
      <w:rFonts w:ascii="Calibri" w:eastAsia="Calibri" w:hAnsi="Calibri" w:cs="Arial"/>
      <w:kern w:val="0"/>
      <w:sz w:val="20"/>
      <w:lang w:val="en-GB"/>
      <w14:ligatures w14:val="none"/>
    </w:rPr>
  </w:style>
  <w:style w:type="paragraph" w:styleId="Zhlav">
    <w:name w:val="header"/>
    <w:basedOn w:val="Normln"/>
    <w:link w:val="ZhlavChar"/>
    <w:uiPriority w:val="99"/>
    <w:unhideWhenUsed/>
    <w:rsid w:val="002C14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1455"/>
    <w:rPr>
      <w:rFonts w:ascii="Calibri" w:eastAsia="Calibri" w:hAnsi="Calibri" w:cs="Arial"/>
      <w:kern w:val="0"/>
      <w:sz w:val="20"/>
      <w:lang w:val="en-GB"/>
      <w14:ligatures w14:val="none"/>
    </w:rPr>
  </w:style>
  <w:style w:type="paragraph" w:styleId="Zpat">
    <w:name w:val="footer"/>
    <w:basedOn w:val="Normln"/>
    <w:link w:val="ZpatChar"/>
    <w:uiPriority w:val="99"/>
    <w:unhideWhenUsed/>
    <w:rsid w:val="002C145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1455"/>
    <w:rPr>
      <w:rFonts w:ascii="Calibri" w:eastAsia="Calibri" w:hAnsi="Calibri" w:cs="Arial"/>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579">
      <w:bodyDiv w:val="1"/>
      <w:marLeft w:val="0"/>
      <w:marRight w:val="0"/>
      <w:marTop w:val="0"/>
      <w:marBottom w:val="0"/>
      <w:divBdr>
        <w:top w:val="none" w:sz="0" w:space="0" w:color="auto"/>
        <w:left w:val="none" w:sz="0" w:space="0" w:color="auto"/>
        <w:bottom w:val="none" w:sz="0" w:space="0" w:color="auto"/>
        <w:right w:val="none" w:sz="0" w:space="0" w:color="auto"/>
      </w:divBdr>
    </w:div>
    <w:div w:id="88620395">
      <w:bodyDiv w:val="1"/>
      <w:marLeft w:val="0"/>
      <w:marRight w:val="0"/>
      <w:marTop w:val="0"/>
      <w:marBottom w:val="0"/>
      <w:divBdr>
        <w:top w:val="none" w:sz="0" w:space="0" w:color="auto"/>
        <w:left w:val="none" w:sz="0" w:space="0" w:color="auto"/>
        <w:bottom w:val="none" w:sz="0" w:space="0" w:color="auto"/>
        <w:right w:val="none" w:sz="0" w:space="0" w:color="auto"/>
      </w:divBdr>
    </w:div>
    <w:div w:id="324475767">
      <w:bodyDiv w:val="1"/>
      <w:marLeft w:val="0"/>
      <w:marRight w:val="0"/>
      <w:marTop w:val="0"/>
      <w:marBottom w:val="0"/>
      <w:divBdr>
        <w:top w:val="none" w:sz="0" w:space="0" w:color="auto"/>
        <w:left w:val="none" w:sz="0" w:space="0" w:color="auto"/>
        <w:bottom w:val="none" w:sz="0" w:space="0" w:color="auto"/>
        <w:right w:val="none" w:sz="0" w:space="0" w:color="auto"/>
      </w:divBdr>
    </w:div>
    <w:div w:id="361369860">
      <w:bodyDiv w:val="1"/>
      <w:marLeft w:val="0"/>
      <w:marRight w:val="0"/>
      <w:marTop w:val="0"/>
      <w:marBottom w:val="0"/>
      <w:divBdr>
        <w:top w:val="none" w:sz="0" w:space="0" w:color="auto"/>
        <w:left w:val="none" w:sz="0" w:space="0" w:color="auto"/>
        <w:bottom w:val="none" w:sz="0" w:space="0" w:color="auto"/>
        <w:right w:val="none" w:sz="0" w:space="0" w:color="auto"/>
      </w:divBdr>
    </w:div>
    <w:div w:id="507015415">
      <w:bodyDiv w:val="1"/>
      <w:marLeft w:val="0"/>
      <w:marRight w:val="0"/>
      <w:marTop w:val="0"/>
      <w:marBottom w:val="0"/>
      <w:divBdr>
        <w:top w:val="none" w:sz="0" w:space="0" w:color="auto"/>
        <w:left w:val="none" w:sz="0" w:space="0" w:color="auto"/>
        <w:bottom w:val="none" w:sz="0" w:space="0" w:color="auto"/>
        <w:right w:val="none" w:sz="0" w:space="0" w:color="auto"/>
      </w:divBdr>
    </w:div>
    <w:div w:id="565385788">
      <w:bodyDiv w:val="1"/>
      <w:marLeft w:val="0"/>
      <w:marRight w:val="0"/>
      <w:marTop w:val="0"/>
      <w:marBottom w:val="0"/>
      <w:divBdr>
        <w:top w:val="none" w:sz="0" w:space="0" w:color="auto"/>
        <w:left w:val="none" w:sz="0" w:space="0" w:color="auto"/>
        <w:bottom w:val="none" w:sz="0" w:space="0" w:color="auto"/>
        <w:right w:val="none" w:sz="0" w:space="0" w:color="auto"/>
      </w:divBdr>
    </w:div>
    <w:div w:id="584074447">
      <w:bodyDiv w:val="1"/>
      <w:marLeft w:val="0"/>
      <w:marRight w:val="0"/>
      <w:marTop w:val="0"/>
      <w:marBottom w:val="0"/>
      <w:divBdr>
        <w:top w:val="none" w:sz="0" w:space="0" w:color="auto"/>
        <w:left w:val="none" w:sz="0" w:space="0" w:color="auto"/>
        <w:bottom w:val="none" w:sz="0" w:space="0" w:color="auto"/>
        <w:right w:val="none" w:sz="0" w:space="0" w:color="auto"/>
      </w:divBdr>
    </w:div>
    <w:div w:id="615254054">
      <w:bodyDiv w:val="1"/>
      <w:marLeft w:val="0"/>
      <w:marRight w:val="0"/>
      <w:marTop w:val="0"/>
      <w:marBottom w:val="0"/>
      <w:divBdr>
        <w:top w:val="none" w:sz="0" w:space="0" w:color="auto"/>
        <w:left w:val="none" w:sz="0" w:space="0" w:color="auto"/>
        <w:bottom w:val="none" w:sz="0" w:space="0" w:color="auto"/>
        <w:right w:val="none" w:sz="0" w:space="0" w:color="auto"/>
      </w:divBdr>
    </w:div>
    <w:div w:id="642274072">
      <w:bodyDiv w:val="1"/>
      <w:marLeft w:val="0"/>
      <w:marRight w:val="0"/>
      <w:marTop w:val="0"/>
      <w:marBottom w:val="0"/>
      <w:divBdr>
        <w:top w:val="none" w:sz="0" w:space="0" w:color="auto"/>
        <w:left w:val="none" w:sz="0" w:space="0" w:color="auto"/>
        <w:bottom w:val="none" w:sz="0" w:space="0" w:color="auto"/>
        <w:right w:val="none" w:sz="0" w:space="0" w:color="auto"/>
      </w:divBdr>
    </w:div>
    <w:div w:id="750470646">
      <w:bodyDiv w:val="1"/>
      <w:marLeft w:val="0"/>
      <w:marRight w:val="0"/>
      <w:marTop w:val="0"/>
      <w:marBottom w:val="0"/>
      <w:divBdr>
        <w:top w:val="none" w:sz="0" w:space="0" w:color="auto"/>
        <w:left w:val="none" w:sz="0" w:space="0" w:color="auto"/>
        <w:bottom w:val="none" w:sz="0" w:space="0" w:color="auto"/>
        <w:right w:val="none" w:sz="0" w:space="0" w:color="auto"/>
      </w:divBdr>
    </w:div>
    <w:div w:id="752119604">
      <w:bodyDiv w:val="1"/>
      <w:marLeft w:val="0"/>
      <w:marRight w:val="0"/>
      <w:marTop w:val="0"/>
      <w:marBottom w:val="0"/>
      <w:divBdr>
        <w:top w:val="none" w:sz="0" w:space="0" w:color="auto"/>
        <w:left w:val="none" w:sz="0" w:space="0" w:color="auto"/>
        <w:bottom w:val="none" w:sz="0" w:space="0" w:color="auto"/>
        <w:right w:val="none" w:sz="0" w:space="0" w:color="auto"/>
      </w:divBdr>
      <w:divsChild>
        <w:div w:id="2050914364">
          <w:marLeft w:val="0"/>
          <w:marRight w:val="0"/>
          <w:marTop w:val="0"/>
          <w:marBottom w:val="0"/>
          <w:divBdr>
            <w:top w:val="none" w:sz="0" w:space="0" w:color="auto"/>
            <w:left w:val="none" w:sz="0" w:space="0" w:color="auto"/>
            <w:bottom w:val="none" w:sz="0" w:space="0" w:color="auto"/>
            <w:right w:val="none" w:sz="0" w:space="0" w:color="auto"/>
          </w:divBdr>
        </w:div>
        <w:div w:id="344357633">
          <w:marLeft w:val="0"/>
          <w:marRight w:val="0"/>
          <w:marTop w:val="0"/>
          <w:marBottom w:val="0"/>
          <w:divBdr>
            <w:top w:val="none" w:sz="0" w:space="0" w:color="auto"/>
            <w:left w:val="none" w:sz="0" w:space="0" w:color="auto"/>
            <w:bottom w:val="none" w:sz="0" w:space="0" w:color="auto"/>
            <w:right w:val="none" w:sz="0" w:space="0" w:color="auto"/>
          </w:divBdr>
          <w:divsChild>
            <w:div w:id="1369183087">
              <w:marLeft w:val="0"/>
              <w:marRight w:val="0"/>
              <w:marTop w:val="0"/>
              <w:marBottom w:val="0"/>
              <w:divBdr>
                <w:top w:val="none" w:sz="0" w:space="0" w:color="auto"/>
                <w:left w:val="none" w:sz="0" w:space="0" w:color="auto"/>
                <w:bottom w:val="none" w:sz="0" w:space="0" w:color="auto"/>
                <w:right w:val="none" w:sz="0" w:space="0" w:color="auto"/>
              </w:divBdr>
            </w:div>
            <w:div w:id="139737564">
              <w:marLeft w:val="0"/>
              <w:marRight w:val="0"/>
              <w:marTop w:val="0"/>
              <w:marBottom w:val="0"/>
              <w:divBdr>
                <w:top w:val="none" w:sz="0" w:space="0" w:color="auto"/>
                <w:left w:val="none" w:sz="0" w:space="0" w:color="auto"/>
                <w:bottom w:val="none" w:sz="0" w:space="0" w:color="auto"/>
                <w:right w:val="none" w:sz="0" w:space="0" w:color="auto"/>
              </w:divBdr>
            </w:div>
            <w:div w:id="1485077063">
              <w:marLeft w:val="0"/>
              <w:marRight w:val="0"/>
              <w:marTop w:val="0"/>
              <w:marBottom w:val="0"/>
              <w:divBdr>
                <w:top w:val="none" w:sz="0" w:space="0" w:color="auto"/>
                <w:left w:val="none" w:sz="0" w:space="0" w:color="auto"/>
                <w:bottom w:val="none" w:sz="0" w:space="0" w:color="auto"/>
                <w:right w:val="none" w:sz="0" w:space="0" w:color="auto"/>
              </w:divBdr>
            </w:div>
            <w:div w:id="276569904">
              <w:marLeft w:val="0"/>
              <w:marRight w:val="0"/>
              <w:marTop w:val="0"/>
              <w:marBottom w:val="0"/>
              <w:divBdr>
                <w:top w:val="none" w:sz="0" w:space="0" w:color="auto"/>
                <w:left w:val="none" w:sz="0" w:space="0" w:color="auto"/>
                <w:bottom w:val="none" w:sz="0" w:space="0" w:color="auto"/>
                <w:right w:val="none" w:sz="0" w:space="0" w:color="auto"/>
              </w:divBdr>
            </w:div>
          </w:divsChild>
        </w:div>
        <w:div w:id="1952008810">
          <w:marLeft w:val="0"/>
          <w:marRight w:val="0"/>
          <w:marTop w:val="0"/>
          <w:marBottom w:val="0"/>
          <w:divBdr>
            <w:top w:val="none" w:sz="0" w:space="0" w:color="auto"/>
            <w:left w:val="none" w:sz="0" w:space="0" w:color="auto"/>
            <w:bottom w:val="none" w:sz="0" w:space="0" w:color="auto"/>
            <w:right w:val="none" w:sz="0" w:space="0" w:color="auto"/>
          </w:divBdr>
        </w:div>
        <w:div w:id="1940791112">
          <w:marLeft w:val="0"/>
          <w:marRight w:val="0"/>
          <w:marTop w:val="0"/>
          <w:marBottom w:val="0"/>
          <w:divBdr>
            <w:top w:val="none" w:sz="0" w:space="0" w:color="auto"/>
            <w:left w:val="none" w:sz="0" w:space="0" w:color="auto"/>
            <w:bottom w:val="none" w:sz="0" w:space="0" w:color="auto"/>
            <w:right w:val="none" w:sz="0" w:space="0" w:color="auto"/>
          </w:divBdr>
        </w:div>
      </w:divsChild>
    </w:div>
    <w:div w:id="866676002">
      <w:bodyDiv w:val="1"/>
      <w:marLeft w:val="0"/>
      <w:marRight w:val="0"/>
      <w:marTop w:val="0"/>
      <w:marBottom w:val="0"/>
      <w:divBdr>
        <w:top w:val="none" w:sz="0" w:space="0" w:color="auto"/>
        <w:left w:val="none" w:sz="0" w:space="0" w:color="auto"/>
        <w:bottom w:val="none" w:sz="0" w:space="0" w:color="auto"/>
        <w:right w:val="none" w:sz="0" w:space="0" w:color="auto"/>
      </w:divBdr>
      <w:divsChild>
        <w:div w:id="116334772">
          <w:marLeft w:val="0"/>
          <w:marRight w:val="0"/>
          <w:marTop w:val="0"/>
          <w:marBottom w:val="0"/>
          <w:divBdr>
            <w:top w:val="none" w:sz="0" w:space="0" w:color="auto"/>
            <w:left w:val="none" w:sz="0" w:space="0" w:color="auto"/>
            <w:bottom w:val="none" w:sz="0" w:space="0" w:color="auto"/>
            <w:right w:val="none" w:sz="0" w:space="0" w:color="auto"/>
          </w:divBdr>
        </w:div>
        <w:div w:id="1604456162">
          <w:marLeft w:val="0"/>
          <w:marRight w:val="0"/>
          <w:marTop w:val="0"/>
          <w:marBottom w:val="0"/>
          <w:divBdr>
            <w:top w:val="none" w:sz="0" w:space="0" w:color="auto"/>
            <w:left w:val="none" w:sz="0" w:space="0" w:color="auto"/>
            <w:bottom w:val="none" w:sz="0" w:space="0" w:color="auto"/>
            <w:right w:val="none" w:sz="0" w:space="0" w:color="auto"/>
          </w:divBdr>
          <w:divsChild>
            <w:div w:id="482963145">
              <w:marLeft w:val="0"/>
              <w:marRight w:val="0"/>
              <w:marTop w:val="0"/>
              <w:marBottom w:val="0"/>
              <w:divBdr>
                <w:top w:val="none" w:sz="0" w:space="0" w:color="auto"/>
                <w:left w:val="none" w:sz="0" w:space="0" w:color="auto"/>
                <w:bottom w:val="none" w:sz="0" w:space="0" w:color="auto"/>
                <w:right w:val="none" w:sz="0" w:space="0" w:color="auto"/>
              </w:divBdr>
            </w:div>
            <w:div w:id="960304016">
              <w:marLeft w:val="0"/>
              <w:marRight w:val="0"/>
              <w:marTop w:val="0"/>
              <w:marBottom w:val="0"/>
              <w:divBdr>
                <w:top w:val="none" w:sz="0" w:space="0" w:color="auto"/>
                <w:left w:val="none" w:sz="0" w:space="0" w:color="auto"/>
                <w:bottom w:val="none" w:sz="0" w:space="0" w:color="auto"/>
                <w:right w:val="none" w:sz="0" w:space="0" w:color="auto"/>
              </w:divBdr>
            </w:div>
            <w:div w:id="361636541">
              <w:marLeft w:val="0"/>
              <w:marRight w:val="0"/>
              <w:marTop w:val="0"/>
              <w:marBottom w:val="0"/>
              <w:divBdr>
                <w:top w:val="none" w:sz="0" w:space="0" w:color="auto"/>
                <w:left w:val="none" w:sz="0" w:space="0" w:color="auto"/>
                <w:bottom w:val="none" w:sz="0" w:space="0" w:color="auto"/>
                <w:right w:val="none" w:sz="0" w:space="0" w:color="auto"/>
              </w:divBdr>
            </w:div>
            <w:div w:id="1280063654">
              <w:marLeft w:val="0"/>
              <w:marRight w:val="0"/>
              <w:marTop w:val="0"/>
              <w:marBottom w:val="0"/>
              <w:divBdr>
                <w:top w:val="none" w:sz="0" w:space="0" w:color="auto"/>
                <w:left w:val="none" w:sz="0" w:space="0" w:color="auto"/>
                <w:bottom w:val="none" w:sz="0" w:space="0" w:color="auto"/>
                <w:right w:val="none" w:sz="0" w:space="0" w:color="auto"/>
              </w:divBdr>
            </w:div>
          </w:divsChild>
        </w:div>
        <w:div w:id="283732311">
          <w:marLeft w:val="0"/>
          <w:marRight w:val="0"/>
          <w:marTop w:val="0"/>
          <w:marBottom w:val="0"/>
          <w:divBdr>
            <w:top w:val="none" w:sz="0" w:space="0" w:color="auto"/>
            <w:left w:val="none" w:sz="0" w:space="0" w:color="auto"/>
            <w:bottom w:val="none" w:sz="0" w:space="0" w:color="auto"/>
            <w:right w:val="none" w:sz="0" w:space="0" w:color="auto"/>
          </w:divBdr>
        </w:div>
        <w:div w:id="1175338673">
          <w:marLeft w:val="0"/>
          <w:marRight w:val="0"/>
          <w:marTop w:val="0"/>
          <w:marBottom w:val="0"/>
          <w:divBdr>
            <w:top w:val="none" w:sz="0" w:space="0" w:color="auto"/>
            <w:left w:val="none" w:sz="0" w:space="0" w:color="auto"/>
            <w:bottom w:val="none" w:sz="0" w:space="0" w:color="auto"/>
            <w:right w:val="none" w:sz="0" w:space="0" w:color="auto"/>
          </w:divBdr>
        </w:div>
      </w:divsChild>
    </w:div>
    <w:div w:id="898203478">
      <w:bodyDiv w:val="1"/>
      <w:marLeft w:val="0"/>
      <w:marRight w:val="0"/>
      <w:marTop w:val="0"/>
      <w:marBottom w:val="0"/>
      <w:divBdr>
        <w:top w:val="none" w:sz="0" w:space="0" w:color="auto"/>
        <w:left w:val="none" w:sz="0" w:space="0" w:color="auto"/>
        <w:bottom w:val="none" w:sz="0" w:space="0" w:color="auto"/>
        <w:right w:val="none" w:sz="0" w:space="0" w:color="auto"/>
      </w:divBdr>
    </w:div>
    <w:div w:id="957181667">
      <w:bodyDiv w:val="1"/>
      <w:marLeft w:val="0"/>
      <w:marRight w:val="0"/>
      <w:marTop w:val="0"/>
      <w:marBottom w:val="0"/>
      <w:divBdr>
        <w:top w:val="none" w:sz="0" w:space="0" w:color="auto"/>
        <w:left w:val="none" w:sz="0" w:space="0" w:color="auto"/>
        <w:bottom w:val="none" w:sz="0" w:space="0" w:color="auto"/>
        <w:right w:val="none" w:sz="0" w:space="0" w:color="auto"/>
      </w:divBdr>
    </w:div>
    <w:div w:id="1003750419">
      <w:bodyDiv w:val="1"/>
      <w:marLeft w:val="0"/>
      <w:marRight w:val="0"/>
      <w:marTop w:val="0"/>
      <w:marBottom w:val="0"/>
      <w:divBdr>
        <w:top w:val="none" w:sz="0" w:space="0" w:color="auto"/>
        <w:left w:val="none" w:sz="0" w:space="0" w:color="auto"/>
        <w:bottom w:val="none" w:sz="0" w:space="0" w:color="auto"/>
        <w:right w:val="none" w:sz="0" w:space="0" w:color="auto"/>
      </w:divBdr>
    </w:div>
    <w:div w:id="1041783340">
      <w:bodyDiv w:val="1"/>
      <w:marLeft w:val="0"/>
      <w:marRight w:val="0"/>
      <w:marTop w:val="0"/>
      <w:marBottom w:val="0"/>
      <w:divBdr>
        <w:top w:val="none" w:sz="0" w:space="0" w:color="auto"/>
        <w:left w:val="none" w:sz="0" w:space="0" w:color="auto"/>
        <w:bottom w:val="none" w:sz="0" w:space="0" w:color="auto"/>
        <w:right w:val="none" w:sz="0" w:space="0" w:color="auto"/>
      </w:divBdr>
    </w:div>
    <w:div w:id="1104763521">
      <w:bodyDiv w:val="1"/>
      <w:marLeft w:val="0"/>
      <w:marRight w:val="0"/>
      <w:marTop w:val="0"/>
      <w:marBottom w:val="0"/>
      <w:divBdr>
        <w:top w:val="none" w:sz="0" w:space="0" w:color="auto"/>
        <w:left w:val="none" w:sz="0" w:space="0" w:color="auto"/>
        <w:bottom w:val="none" w:sz="0" w:space="0" w:color="auto"/>
        <w:right w:val="none" w:sz="0" w:space="0" w:color="auto"/>
      </w:divBdr>
    </w:div>
    <w:div w:id="1233005773">
      <w:bodyDiv w:val="1"/>
      <w:marLeft w:val="0"/>
      <w:marRight w:val="0"/>
      <w:marTop w:val="0"/>
      <w:marBottom w:val="0"/>
      <w:divBdr>
        <w:top w:val="none" w:sz="0" w:space="0" w:color="auto"/>
        <w:left w:val="none" w:sz="0" w:space="0" w:color="auto"/>
        <w:bottom w:val="none" w:sz="0" w:space="0" w:color="auto"/>
        <w:right w:val="none" w:sz="0" w:space="0" w:color="auto"/>
      </w:divBdr>
      <w:divsChild>
        <w:div w:id="1295870164">
          <w:marLeft w:val="0"/>
          <w:marRight w:val="0"/>
          <w:marTop w:val="0"/>
          <w:marBottom w:val="0"/>
          <w:divBdr>
            <w:top w:val="none" w:sz="0" w:space="0" w:color="auto"/>
            <w:left w:val="none" w:sz="0" w:space="0" w:color="auto"/>
            <w:bottom w:val="none" w:sz="0" w:space="0" w:color="auto"/>
            <w:right w:val="none" w:sz="0" w:space="0" w:color="auto"/>
          </w:divBdr>
        </w:div>
        <w:div w:id="150369192">
          <w:marLeft w:val="0"/>
          <w:marRight w:val="0"/>
          <w:marTop w:val="0"/>
          <w:marBottom w:val="0"/>
          <w:divBdr>
            <w:top w:val="none" w:sz="0" w:space="0" w:color="auto"/>
            <w:left w:val="none" w:sz="0" w:space="0" w:color="auto"/>
            <w:bottom w:val="none" w:sz="0" w:space="0" w:color="auto"/>
            <w:right w:val="none" w:sz="0" w:space="0" w:color="auto"/>
          </w:divBdr>
          <w:divsChild>
            <w:div w:id="620722528">
              <w:marLeft w:val="0"/>
              <w:marRight w:val="0"/>
              <w:marTop w:val="0"/>
              <w:marBottom w:val="0"/>
              <w:divBdr>
                <w:top w:val="none" w:sz="0" w:space="0" w:color="auto"/>
                <w:left w:val="none" w:sz="0" w:space="0" w:color="auto"/>
                <w:bottom w:val="none" w:sz="0" w:space="0" w:color="auto"/>
                <w:right w:val="none" w:sz="0" w:space="0" w:color="auto"/>
              </w:divBdr>
            </w:div>
            <w:div w:id="92366766">
              <w:marLeft w:val="0"/>
              <w:marRight w:val="0"/>
              <w:marTop w:val="0"/>
              <w:marBottom w:val="0"/>
              <w:divBdr>
                <w:top w:val="none" w:sz="0" w:space="0" w:color="auto"/>
                <w:left w:val="none" w:sz="0" w:space="0" w:color="auto"/>
                <w:bottom w:val="none" w:sz="0" w:space="0" w:color="auto"/>
                <w:right w:val="none" w:sz="0" w:space="0" w:color="auto"/>
              </w:divBdr>
            </w:div>
            <w:div w:id="365913920">
              <w:marLeft w:val="0"/>
              <w:marRight w:val="0"/>
              <w:marTop w:val="0"/>
              <w:marBottom w:val="0"/>
              <w:divBdr>
                <w:top w:val="none" w:sz="0" w:space="0" w:color="auto"/>
                <w:left w:val="none" w:sz="0" w:space="0" w:color="auto"/>
                <w:bottom w:val="none" w:sz="0" w:space="0" w:color="auto"/>
                <w:right w:val="none" w:sz="0" w:space="0" w:color="auto"/>
              </w:divBdr>
            </w:div>
            <w:div w:id="689835093">
              <w:marLeft w:val="0"/>
              <w:marRight w:val="0"/>
              <w:marTop w:val="0"/>
              <w:marBottom w:val="0"/>
              <w:divBdr>
                <w:top w:val="none" w:sz="0" w:space="0" w:color="auto"/>
                <w:left w:val="none" w:sz="0" w:space="0" w:color="auto"/>
                <w:bottom w:val="none" w:sz="0" w:space="0" w:color="auto"/>
                <w:right w:val="none" w:sz="0" w:space="0" w:color="auto"/>
              </w:divBdr>
            </w:div>
            <w:div w:id="388505753">
              <w:marLeft w:val="0"/>
              <w:marRight w:val="0"/>
              <w:marTop w:val="0"/>
              <w:marBottom w:val="0"/>
              <w:divBdr>
                <w:top w:val="none" w:sz="0" w:space="0" w:color="auto"/>
                <w:left w:val="none" w:sz="0" w:space="0" w:color="auto"/>
                <w:bottom w:val="none" w:sz="0" w:space="0" w:color="auto"/>
                <w:right w:val="none" w:sz="0" w:space="0" w:color="auto"/>
              </w:divBdr>
            </w:div>
            <w:div w:id="320736527">
              <w:marLeft w:val="0"/>
              <w:marRight w:val="0"/>
              <w:marTop w:val="0"/>
              <w:marBottom w:val="0"/>
              <w:divBdr>
                <w:top w:val="none" w:sz="0" w:space="0" w:color="auto"/>
                <w:left w:val="none" w:sz="0" w:space="0" w:color="auto"/>
                <w:bottom w:val="none" w:sz="0" w:space="0" w:color="auto"/>
                <w:right w:val="none" w:sz="0" w:space="0" w:color="auto"/>
              </w:divBdr>
            </w:div>
          </w:divsChild>
        </w:div>
        <w:div w:id="2015837738">
          <w:marLeft w:val="0"/>
          <w:marRight w:val="0"/>
          <w:marTop w:val="0"/>
          <w:marBottom w:val="0"/>
          <w:divBdr>
            <w:top w:val="none" w:sz="0" w:space="0" w:color="auto"/>
            <w:left w:val="none" w:sz="0" w:space="0" w:color="auto"/>
            <w:bottom w:val="none" w:sz="0" w:space="0" w:color="auto"/>
            <w:right w:val="none" w:sz="0" w:space="0" w:color="auto"/>
          </w:divBdr>
          <w:divsChild>
            <w:div w:id="322319004">
              <w:marLeft w:val="0"/>
              <w:marRight w:val="0"/>
              <w:marTop w:val="0"/>
              <w:marBottom w:val="0"/>
              <w:divBdr>
                <w:top w:val="none" w:sz="0" w:space="0" w:color="auto"/>
                <w:left w:val="none" w:sz="0" w:space="0" w:color="auto"/>
                <w:bottom w:val="none" w:sz="0" w:space="0" w:color="auto"/>
                <w:right w:val="none" w:sz="0" w:space="0" w:color="auto"/>
              </w:divBdr>
            </w:div>
            <w:div w:id="303852284">
              <w:marLeft w:val="0"/>
              <w:marRight w:val="0"/>
              <w:marTop w:val="0"/>
              <w:marBottom w:val="0"/>
              <w:divBdr>
                <w:top w:val="none" w:sz="0" w:space="0" w:color="auto"/>
                <w:left w:val="none" w:sz="0" w:space="0" w:color="auto"/>
                <w:bottom w:val="none" w:sz="0" w:space="0" w:color="auto"/>
                <w:right w:val="none" w:sz="0" w:space="0" w:color="auto"/>
              </w:divBdr>
            </w:div>
            <w:div w:id="1666468922">
              <w:marLeft w:val="0"/>
              <w:marRight w:val="0"/>
              <w:marTop w:val="0"/>
              <w:marBottom w:val="0"/>
              <w:divBdr>
                <w:top w:val="none" w:sz="0" w:space="0" w:color="auto"/>
                <w:left w:val="none" w:sz="0" w:space="0" w:color="auto"/>
                <w:bottom w:val="none" w:sz="0" w:space="0" w:color="auto"/>
                <w:right w:val="none" w:sz="0" w:space="0" w:color="auto"/>
              </w:divBdr>
            </w:div>
            <w:div w:id="2012443082">
              <w:marLeft w:val="0"/>
              <w:marRight w:val="0"/>
              <w:marTop w:val="0"/>
              <w:marBottom w:val="0"/>
              <w:divBdr>
                <w:top w:val="none" w:sz="0" w:space="0" w:color="auto"/>
                <w:left w:val="none" w:sz="0" w:space="0" w:color="auto"/>
                <w:bottom w:val="none" w:sz="0" w:space="0" w:color="auto"/>
                <w:right w:val="none" w:sz="0" w:space="0" w:color="auto"/>
              </w:divBdr>
            </w:div>
          </w:divsChild>
        </w:div>
        <w:div w:id="2100172228">
          <w:marLeft w:val="0"/>
          <w:marRight w:val="0"/>
          <w:marTop w:val="0"/>
          <w:marBottom w:val="0"/>
          <w:divBdr>
            <w:top w:val="none" w:sz="0" w:space="0" w:color="auto"/>
            <w:left w:val="none" w:sz="0" w:space="0" w:color="auto"/>
            <w:bottom w:val="none" w:sz="0" w:space="0" w:color="auto"/>
            <w:right w:val="none" w:sz="0" w:space="0" w:color="auto"/>
          </w:divBdr>
        </w:div>
        <w:div w:id="2131242242">
          <w:marLeft w:val="0"/>
          <w:marRight w:val="0"/>
          <w:marTop w:val="0"/>
          <w:marBottom w:val="0"/>
          <w:divBdr>
            <w:top w:val="none" w:sz="0" w:space="0" w:color="auto"/>
            <w:left w:val="none" w:sz="0" w:space="0" w:color="auto"/>
            <w:bottom w:val="none" w:sz="0" w:space="0" w:color="auto"/>
            <w:right w:val="none" w:sz="0" w:space="0" w:color="auto"/>
          </w:divBdr>
        </w:div>
      </w:divsChild>
    </w:div>
    <w:div w:id="1297418239">
      <w:bodyDiv w:val="1"/>
      <w:marLeft w:val="0"/>
      <w:marRight w:val="0"/>
      <w:marTop w:val="0"/>
      <w:marBottom w:val="0"/>
      <w:divBdr>
        <w:top w:val="none" w:sz="0" w:space="0" w:color="auto"/>
        <w:left w:val="none" w:sz="0" w:space="0" w:color="auto"/>
        <w:bottom w:val="none" w:sz="0" w:space="0" w:color="auto"/>
        <w:right w:val="none" w:sz="0" w:space="0" w:color="auto"/>
      </w:divBdr>
    </w:div>
    <w:div w:id="1433940522">
      <w:bodyDiv w:val="1"/>
      <w:marLeft w:val="0"/>
      <w:marRight w:val="0"/>
      <w:marTop w:val="0"/>
      <w:marBottom w:val="0"/>
      <w:divBdr>
        <w:top w:val="none" w:sz="0" w:space="0" w:color="auto"/>
        <w:left w:val="none" w:sz="0" w:space="0" w:color="auto"/>
        <w:bottom w:val="none" w:sz="0" w:space="0" w:color="auto"/>
        <w:right w:val="none" w:sz="0" w:space="0" w:color="auto"/>
      </w:divBdr>
    </w:div>
    <w:div w:id="1455247772">
      <w:bodyDiv w:val="1"/>
      <w:marLeft w:val="0"/>
      <w:marRight w:val="0"/>
      <w:marTop w:val="0"/>
      <w:marBottom w:val="0"/>
      <w:divBdr>
        <w:top w:val="none" w:sz="0" w:space="0" w:color="auto"/>
        <w:left w:val="none" w:sz="0" w:space="0" w:color="auto"/>
        <w:bottom w:val="none" w:sz="0" w:space="0" w:color="auto"/>
        <w:right w:val="none" w:sz="0" w:space="0" w:color="auto"/>
      </w:divBdr>
      <w:divsChild>
        <w:div w:id="1820686797">
          <w:marLeft w:val="0"/>
          <w:marRight w:val="0"/>
          <w:marTop w:val="0"/>
          <w:marBottom w:val="0"/>
          <w:divBdr>
            <w:top w:val="none" w:sz="0" w:space="0" w:color="auto"/>
            <w:left w:val="none" w:sz="0" w:space="0" w:color="auto"/>
            <w:bottom w:val="none" w:sz="0" w:space="0" w:color="auto"/>
            <w:right w:val="none" w:sz="0" w:space="0" w:color="auto"/>
          </w:divBdr>
        </w:div>
        <w:div w:id="1409039545">
          <w:marLeft w:val="0"/>
          <w:marRight w:val="0"/>
          <w:marTop w:val="0"/>
          <w:marBottom w:val="0"/>
          <w:divBdr>
            <w:top w:val="none" w:sz="0" w:space="0" w:color="auto"/>
            <w:left w:val="none" w:sz="0" w:space="0" w:color="auto"/>
            <w:bottom w:val="none" w:sz="0" w:space="0" w:color="auto"/>
            <w:right w:val="none" w:sz="0" w:space="0" w:color="auto"/>
          </w:divBdr>
        </w:div>
        <w:div w:id="1523544219">
          <w:marLeft w:val="0"/>
          <w:marRight w:val="0"/>
          <w:marTop w:val="0"/>
          <w:marBottom w:val="0"/>
          <w:divBdr>
            <w:top w:val="none" w:sz="0" w:space="0" w:color="auto"/>
            <w:left w:val="none" w:sz="0" w:space="0" w:color="auto"/>
            <w:bottom w:val="none" w:sz="0" w:space="0" w:color="auto"/>
            <w:right w:val="none" w:sz="0" w:space="0" w:color="auto"/>
          </w:divBdr>
          <w:divsChild>
            <w:div w:id="259870239">
              <w:marLeft w:val="0"/>
              <w:marRight w:val="0"/>
              <w:marTop w:val="0"/>
              <w:marBottom w:val="0"/>
              <w:divBdr>
                <w:top w:val="none" w:sz="0" w:space="0" w:color="auto"/>
                <w:left w:val="none" w:sz="0" w:space="0" w:color="auto"/>
                <w:bottom w:val="none" w:sz="0" w:space="0" w:color="auto"/>
                <w:right w:val="none" w:sz="0" w:space="0" w:color="auto"/>
              </w:divBdr>
            </w:div>
            <w:div w:id="198055073">
              <w:marLeft w:val="0"/>
              <w:marRight w:val="0"/>
              <w:marTop w:val="0"/>
              <w:marBottom w:val="0"/>
              <w:divBdr>
                <w:top w:val="none" w:sz="0" w:space="0" w:color="auto"/>
                <w:left w:val="none" w:sz="0" w:space="0" w:color="auto"/>
                <w:bottom w:val="none" w:sz="0" w:space="0" w:color="auto"/>
                <w:right w:val="none" w:sz="0" w:space="0" w:color="auto"/>
              </w:divBdr>
            </w:div>
            <w:div w:id="1925456964">
              <w:marLeft w:val="0"/>
              <w:marRight w:val="0"/>
              <w:marTop w:val="0"/>
              <w:marBottom w:val="0"/>
              <w:divBdr>
                <w:top w:val="none" w:sz="0" w:space="0" w:color="auto"/>
                <w:left w:val="none" w:sz="0" w:space="0" w:color="auto"/>
                <w:bottom w:val="none" w:sz="0" w:space="0" w:color="auto"/>
                <w:right w:val="none" w:sz="0" w:space="0" w:color="auto"/>
              </w:divBdr>
            </w:div>
            <w:div w:id="1518037592">
              <w:marLeft w:val="0"/>
              <w:marRight w:val="0"/>
              <w:marTop w:val="0"/>
              <w:marBottom w:val="0"/>
              <w:divBdr>
                <w:top w:val="none" w:sz="0" w:space="0" w:color="auto"/>
                <w:left w:val="none" w:sz="0" w:space="0" w:color="auto"/>
                <w:bottom w:val="none" w:sz="0" w:space="0" w:color="auto"/>
                <w:right w:val="none" w:sz="0" w:space="0" w:color="auto"/>
              </w:divBdr>
            </w:div>
          </w:divsChild>
        </w:div>
        <w:div w:id="79445379">
          <w:marLeft w:val="0"/>
          <w:marRight w:val="0"/>
          <w:marTop w:val="0"/>
          <w:marBottom w:val="0"/>
          <w:divBdr>
            <w:top w:val="none" w:sz="0" w:space="0" w:color="auto"/>
            <w:left w:val="none" w:sz="0" w:space="0" w:color="auto"/>
            <w:bottom w:val="none" w:sz="0" w:space="0" w:color="auto"/>
            <w:right w:val="none" w:sz="0" w:space="0" w:color="auto"/>
          </w:divBdr>
        </w:div>
        <w:div w:id="2078243870">
          <w:marLeft w:val="0"/>
          <w:marRight w:val="0"/>
          <w:marTop w:val="0"/>
          <w:marBottom w:val="0"/>
          <w:divBdr>
            <w:top w:val="none" w:sz="0" w:space="0" w:color="auto"/>
            <w:left w:val="none" w:sz="0" w:space="0" w:color="auto"/>
            <w:bottom w:val="none" w:sz="0" w:space="0" w:color="auto"/>
            <w:right w:val="none" w:sz="0" w:space="0" w:color="auto"/>
          </w:divBdr>
          <w:divsChild>
            <w:div w:id="1656954729">
              <w:marLeft w:val="0"/>
              <w:marRight w:val="0"/>
              <w:marTop w:val="0"/>
              <w:marBottom w:val="0"/>
              <w:divBdr>
                <w:top w:val="none" w:sz="0" w:space="0" w:color="auto"/>
                <w:left w:val="none" w:sz="0" w:space="0" w:color="auto"/>
                <w:bottom w:val="none" w:sz="0" w:space="0" w:color="auto"/>
                <w:right w:val="none" w:sz="0" w:space="0" w:color="auto"/>
              </w:divBdr>
            </w:div>
            <w:div w:id="322666294">
              <w:marLeft w:val="0"/>
              <w:marRight w:val="0"/>
              <w:marTop w:val="0"/>
              <w:marBottom w:val="0"/>
              <w:divBdr>
                <w:top w:val="none" w:sz="0" w:space="0" w:color="auto"/>
                <w:left w:val="none" w:sz="0" w:space="0" w:color="auto"/>
                <w:bottom w:val="none" w:sz="0" w:space="0" w:color="auto"/>
                <w:right w:val="none" w:sz="0" w:space="0" w:color="auto"/>
              </w:divBdr>
            </w:div>
            <w:div w:id="1752656955">
              <w:marLeft w:val="0"/>
              <w:marRight w:val="0"/>
              <w:marTop w:val="0"/>
              <w:marBottom w:val="0"/>
              <w:divBdr>
                <w:top w:val="none" w:sz="0" w:space="0" w:color="auto"/>
                <w:left w:val="none" w:sz="0" w:space="0" w:color="auto"/>
                <w:bottom w:val="none" w:sz="0" w:space="0" w:color="auto"/>
                <w:right w:val="none" w:sz="0" w:space="0" w:color="auto"/>
              </w:divBdr>
            </w:div>
            <w:div w:id="1205294636">
              <w:marLeft w:val="0"/>
              <w:marRight w:val="0"/>
              <w:marTop w:val="0"/>
              <w:marBottom w:val="0"/>
              <w:divBdr>
                <w:top w:val="none" w:sz="0" w:space="0" w:color="auto"/>
                <w:left w:val="none" w:sz="0" w:space="0" w:color="auto"/>
                <w:bottom w:val="none" w:sz="0" w:space="0" w:color="auto"/>
                <w:right w:val="none" w:sz="0" w:space="0" w:color="auto"/>
              </w:divBdr>
            </w:div>
          </w:divsChild>
        </w:div>
        <w:div w:id="489753991">
          <w:marLeft w:val="0"/>
          <w:marRight w:val="0"/>
          <w:marTop w:val="0"/>
          <w:marBottom w:val="0"/>
          <w:divBdr>
            <w:top w:val="none" w:sz="0" w:space="0" w:color="auto"/>
            <w:left w:val="none" w:sz="0" w:space="0" w:color="auto"/>
            <w:bottom w:val="none" w:sz="0" w:space="0" w:color="auto"/>
            <w:right w:val="none" w:sz="0" w:space="0" w:color="auto"/>
          </w:divBdr>
          <w:divsChild>
            <w:div w:id="1042095340">
              <w:marLeft w:val="0"/>
              <w:marRight w:val="0"/>
              <w:marTop w:val="0"/>
              <w:marBottom w:val="0"/>
              <w:divBdr>
                <w:top w:val="none" w:sz="0" w:space="0" w:color="auto"/>
                <w:left w:val="none" w:sz="0" w:space="0" w:color="auto"/>
                <w:bottom w:val="none" w:sz="0" w:space="0" w:color="auto"/>
                <w:right w:val="none" w:sz="0" w:space="0" w:color="auto"/>
              </w:divBdr>
            </w:div>
            <w:div w:id="466748761">
              <w:marLeft w:val="0"/>
              <w:marRight w:val="0"/>
              <w:marTop w:val="0"/>
              <w:marBottom w:val="0"/>
              <w:divBdr>
                <w:top w:val="none" w:sz="0" w:space="0" w:color="auto"/>
                <w:left w:val="none" w:sz="0" w:space="0" w:color="auto"/>
                <w:bottom w:val="none" w:sz="0" w:space="0" w:color="auto"/>
                <w:right w:val="none" w:sz="0" w:space="0" w:color="auto"/>
              </w:divBdr>
            </w:div>
            <w:div w:id="2112191591">
              <w:marLeft w:val="0"/>
              <w:marRight w:val="0"/>
              <w:marTop w:val="0"/>
              <w:marBottom w:val="0"/>
              <w:divBdr>
                <w:top w:val="none" w:sz="0" w:space="0" w:color="auto"/>
                <w:left w:val="none" w:sz="0" w:space="0" w:color="auto"/>
                <w:bottom w:val="none" w:sz="0" w:space="0" w:color="auto"/>
                <w:right w:val="none" w:sz="0" w:space="0" w:color="auto"/>
              </w:divBdr>
              <w:divsChild>
                <w:div w:id="516581073">
                  <w:marLeft w:val="0"/>
                  <w:marRight w:val="0"/>
                  <w:marTop w:val="0"/>
                  <w:marBottom w:val="0"/>
                  <w:divBdr>
                    <w:top w:val="none" w:sz="0" w:space="0" w:color="auto"/>
                    <w:left w:val="none" w:sz="0" w:space="0" w:color="auto"/>
                    <w:bottom w:val="none" w:sz="0" w:space="0" w:color="auto"/>
                    <w:right w:val="none" w:sz="0" w:space="0" w:color="auto"/>
                  </w:divBdr>
                </w:div>
                <w:div w:id="2095473330">
                  <w:marLeft w:val="0"/>
                  <w:marRight w:val="0"/>
                  <w:marTop w:val="0"/>
                  <w:marBottom w:val="0"/>
                  <w:divBdr>
                    <w:top w:val="none" w:sz="0" w:space="0" w:color="auto"/>
                    <w:left w:val="none" w:sz="0" w:space="0" w:color="auto"/>
                    <w:bottom w:val="none" w:sz="0" w:space="0" w:color="auto"/>
                    <w:right w:val="none" w:sz="0" w:space="0" w:color="auto"/>
                  </w:divBdr>
                </w:div>
              </w:divsChild>
            </w:div>
            <w:div w:id="712080266">
              <w:marLeft w:val="0"/>
              <w:marRight w:val="0"/>
              <w:marTop w:val="0"/>
              <w:marBottom w:val="0"/>
              <w:divBdr>
                <w:top w:val="none" w:sz="0" w:space="0" w:color="auto"/>
                <w:left w:val="none" w:sz="0" w:space="0" w:color="auto"/>
                <w:bottom w:val="none" w:sz="0" w:space="0" w:color="auto"/>
                <w:right w:val="none" w:sz="0" w:space="0" w:color="auto"/>
              </w:divBdr>
            </w:div>
          </w:divsChild>
        </w:div>
        <w:div w:id="2004315786">
          <w:marLeft w:val="0"/>
          <w:marRight w:val="0"/>
          <w:marTop w:val="0"/>
          <w:marBottom w:val="0"/>
          <w:divBdr>
            <w:top w:val="none" w:sz="0" w:space="0" w:color="auto"/>
            <w:left w:val="none" w:sz="0" w:space="0" w:color="auto"/>
            <w:bottom w:val="none" w:sz="0" w:space="0" w:color="auto"/>
            <w:right w:val="none" w:sz="0" w:space="0" w:color="auto"/>
          </w:divBdr>
          <w:divsChild>
            <w:div w:id="1991128520">
              <w:marLeft w:val="0"/>
              <w:marRight w:val="0"/>
              <w:marTop w:val="0"/>
              <w:marBottom w:val="0"/>
              <w:divBdr>
                <w:top w:val="none" w:sz="0" w:space="0" w:color="auto"/>
                <w:left w:val="none" w:sz="0" w:space="0" w:color="auto"/>
                <w:bottom w:val="none" w:sz="0" w:space="0" w:color="auto"/>
                <w:right w:val="none" w:sz="0" w:space="0" w:color="auto"/>
              </w:divBdr>
            </w:div>
            <w:div w:id="1640265565">
              <w:marLeft w:val="0"/>
              <w:marRight w:val="0"/>
              <w:marTop w:val="0"/>
              <w:marBottom w:val="0"/>
              <w:divBdr>
                <w:top w:val="none" w:sz="0" w:space="0" w:color="auto"/>
                <w:left w:val="none" w:sz="0" w:space="0" w:color="auto"/>
                <w:bottom w:val="none" w:sz="0" w:space="0" w:color="auto"/>
                <w:right w:val="none" w:sz="0" w:space="0" w:color="auto"/>
              </w:divBdr>
            </w:div>
            <w:div w:id="1478065541">
              <w:marLeft w:val="0"/>
              <w:marRight w:val="0"/>
              <w:marTop w:val="0"/>
              <w:marBottom w:val="0"/>
              <w:divBdr>
                <w:top w:val="none" w:sz="0" w:space="0" w:color="auto"/>
                <w:left w:val="none" w:sz="0" w:space="0" w:color="auto"/>
                <w:bottom w:val="none" w:sz="0" w:space="0" w:color="auto"/>
                <w:right w:val="none" w:sz="0" w:space="0" w:color="auto"/>
              </w:divBdr>
            </w:div>
          </w:divsChild>
        </w:div>
        <w:div w:id="1567454639">
          <w:marLeft w:val="0"/>
          <w:marRight w:val="0"/>
          <w:marTop w:val="0"/>
          <w:marBottom w:val="0"/>
          <w:divBdr>
            <w:top w:val="none" w:sz="0" w:space="0" w:color="auto"/>
            <w:left w:val="none" w:sz="0" w:space="0" w:color="auto"/>
            <w:bottom w:val="none" w:sz="0" w:space="0" w:color="auto"/>
            <w:right w:val="none" w:sz="0" w:space="0" w:color="auto"/>
          </w:divBdr>
        </w:div>
        <w:div w:id="1879119126">
          <w:marLeft w:val="0"/>
          <w:marRight w:val="0"/>
          <w:marTop w:val="0"/>
          <w:marBottom w:val="0"/>
          <w:divBdr>
            <w:top w:val="none" w:sz="0" w:space="0" w:color="auto"/>
            <w:left w:val="none" w:sz="0" w:space="0" w:color="auto"/>
            <w:bottom w:val="none" w:sz="0" w:space="0" w:color="auto"/>
            <w:right w:val="none" w:sz="0" w:space="0" w:color="auto"/>
          </w:divBdr>
          <w:divsChild>
            <w:div w:id="1601521434">
              <w:marLeft w:val="0"/>
              <w:marRight w:val="0"/>
              <w:marTop w:val="0"/>
              <w:marBottom w:val="0"/>
              <w:divBdr>
                <w:top w:val="none" w:sz="0" w:space="0" w:color="auto"/>
                <w:left w:val="none" w:sz="0" w:space="0" w:color="auto"/>
                <w:bottom w:val="none" w:sz="0" w:space="0" w:color="auto"/>
                <w:right w:val="none" w:sz="0" w:space="0" w:color="auto"/>
              </w:divBdr>
            </w:div>
            <w:div w:id="1230531459">
              <w:marLeft w:val="0"/>
              <w:marRight w:val="0"/>
              <w:marTop w:val="0"/>
              <w:marBottom w:val="0"/>
              <w:divBdr>
                <w:top w:val="none" w:sz="0" w:space="0" w:color="auto"/>
                <w:left w:val="none" w:sz="0" w:space="0" w:color="auto"/>
                <w:bottom w:val="none" w:sz="0" w:space="0" w:color="auto"/>
                <w:right w:val="none" w:sz="0" w:space="0" w:color="auto"/>
              </w:divBdr>
            </w:div>
            <w:div w:id="479423444">
              <w:marLeft w:val="0"/>
              <w:marRight w:val="0"/>
              <w:marTop w:val="0"/>
              <w:marBottom w:val="0"/>
              <w:divBdr>
                <w:top w:val="none" w:sz="0" w:space="0" w:color="auto"/>
                <w:left w:val="none" w:sz="0" w:space="0" w:color="auto"/>
                <w:bottom w:val="none" w:sz="0" w:space="0" w:color="auto"/>
                <w:right w:val="none" w:sz="0" w:space="0" w:color="auto"/>
              </w:divBdr>
            </w:div>
            <w:div w:id="1156728645">
              <w:marLeft w:val="0"/>
              <w:marRight w:val="0"/>
              <w:marTop w:val="0"/>
              <w:marBottom w:val="0"/>
              <w:divBdr>
                <w:top w:val="none" w:sz="0" w:space="0" w:color="auto"/>
                <w:left w:val="none" w:sz="0" w:space="0" w:color="auto"/>
                <w:bottom w:val="none" w:sz="0" w:space="0" w:color="auto"/>
                <w:right w:val="none" w:sz="0" w:space="0" w:color="auto"/>
              </w:divBdr>
            </w:div>
            <w:div w:id="872381688">
              <w:marLeft w:val="0"/>
              <w:marRight w:val="0"/>
              <w:marTop w:val="0"/>
              <w:marBottom w:val="0"/>
              <w:divBdr>
                <w:top w:val="none" w:sz="0" w:space="0" w:color="auto"/>
                <w:left w:val="none" w:sz="0" w:space="0" w:color="auto"/>
                <w:bottom w:val="none" w:sz="0" w:space="0" w:color="auto"/>
                <w:right w:val="none" w:sz="0" w:space="0" w:color="auto"/>
              </w:divBdr>
            </w:div>
          </w:divsChild>
        </w:div>
        <w:div w:id="147788635">
          <w:marLeft w:val="0"/>
          <w:marRight w:val="0"/>
          <w:marTop w:val="0"/>
          <w:marBottom w:val="0"/>
          <w:divBdr>
            <w:top w:val="none" w:sz="0" w:space="0" w:color="auto"/>
            <w:left w:val="none" w:sz="0" w:space="0" w:color="auto"/>
            <w:bottom w:val="none" w:sz="0" w:space="0" w:color="auto"/>
            <w:right w:val="none" w:sz="0" w:space="0" w:color="auto"/>
          </w:divBdr>
        </w:div>
        <w:div w:id="505556579">
          <w:marLeft w:val="0"/>
          <w:marRight w:val="0"/>
          <w:marTop w:val="0"/>
          <w:marBottom w:val="0"/>
          <w:divBdr>
            <w:top w:val="none" w:sz="0" w:space="0" w:color="auto"/>
            <w:left w:val="none" w:sz="0" w:space="0" w:color="auto"/>
            <w:bottom w:val="none" w:sz="0" w:space="0" w:color="auto"/>
            <w:right w:val="none" w:sz="0" w:space="0" w:color="auto"/>
          </w:divBdr>
        </w:div>
        <w:div w:id="672611384">
          <w:marLeft w:val="0"/>
          <w:marRight w:val="0"/>
          <w:marTop w:val="0"/>
          <w:marBottom w:val="0"/>
          <w:divBdr>
            <w:top w:val="none" w:sz="0" w:space="0" w:color="auto"/>
            <w:left w:val="none" w:sz="0" w:space="0" w:color="auto"/>
            <w:bottom w:val="none" w:sz="0" w:space="0" w:color="auto"/>
            <w:right w:val="none" w:sz="0" w:space="0" w:color="auto"/>
          </w:divBdr>
          <w:divsChild>
            <w:div w:id="684404691">
              <w:marLeft w:val="0"/>
              <w:marRight w:val="0"/>
              <w:marTop w:val="0"/>
              <w:marBottom w:val="0"/>
              <w:divBdr>
                <w:top w:val="none" w:sz="0" w:space="0" w:color="auto"/>
                <w:left w:val="none" w:sz="0" w:space="0" w:color="auto"/>
                <w:bottom w:val="none" w:sz="0" w:space="0" w:color="auto"/>
                <w:right w:val="none" w:sz="0" w:space="0" w:color="auto"/>
              </w:divBdr>
            </w:div>
            <w:div w:id="1479298756">
              <w:marLeft w:val="0"/>
              <w:marRight w:val="0"/>
              <w:marTop w:val="0"/>
              <w:marBottom w:val="0"/>
              <w:divBdr>
                <w:top w:val="none" w:sz="0" w:space="0" w:color="auto"/>
                <w:left w:val="none" w:sz="0" w:space="0" w:color="auto"/>
                <w:bottom w:val="none" w:sz="0" w:space="0" w:color="auto"/>
                <w:right w:val="none" w:sz="0" w:space="0" w:color="auto"/>
              </w:divBdr>
            </w:div>
            <w:div w:id="11746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372">
      <w:bodyDiv w:val="1"/>
      <w:marLeft w:val="0"/>
      <w:marRight w:val="0"/>
      <w:marTop w:val="0"/>
      <w:marBottom w:val="0"/>
      <w:divBdr>
        <w:top w:val="none" w:sz="0" w:space="0" w:color="auto"/>
        <w:left w:val="none" w:sz="0" w:space="0" w:color="auto"/>
        <w:bottom w:val="none" w:sz="0" w:space="0" w:color="auto"/>
        <w:right w:val="none" w:sz="0" w:space="0" w:color="auto"/>
      </w:divBdr>
    </w:div>
    <w:div w:id="1506744344">
      <w:bodyDiv w:val="1"/>
      <w:marLeft w:val="0"/>
      <w:marRight w:val="0"/>
      <w:marTop w:val="0"/>
      <w:marBottom w:val="0"/>
      <w:divBdr>
        <w:top w:val="none" w:sz="0" w:space="0" w:color="auto"/>
        <w:left w:val="none" w:sz="0" w:space="0" w:color="auto"/>
        <w:bottom w:val="none" w:sz="0" w:space="0" w:color="auto"/>
        <w:right w:val="none" w:sz="0" w:space="0" w:color="auto"/>
      </w:divBdr>
    </w:div>
    <w:div w:id="1519848853">
      <w:bodyDiv w:val="1"/>
      <w:marLeft w:val="0"/>
      <w:marRight w:val="0"/>
      <w:marTop w:val="0"/>
      <w:marBottom w:val="0"/>
      <w:divBdr>
        <w:top w:val="none" w:sz="0" w:space="0" w:color="auto"/>
        <w:left w:val="none" w:sz="0" w:space="0" w:color="auto"/>
        <w:bottom w:val="none" w:sz="0" w:space="0" w:color="auto"/>
        <w:right w:val="none" w:sz="0" w:space="0" w:color="auto"/>
      </w:divBdr>
    </w:div>
    <w:div w:id="1691371807">
      <w:bodyDiv w:val="1"/>
      <w:marLeft w:val="0"/>
      <w:marRight w:val="0"/>
      <w:marTop w:val="0"/>
      <w:marBottom w:val="0"/>
      <w:divBdr>
        <w:top w:val="none" w:sz="0" w:space="0" w:color="auto"/>
        <w:left w:val="none" w:sz="0" w:space="0" w:color="auto"/>
        <w:bottom w:val="none" w:sz="0" w:space="0" w:color="auto"/>
        <w:right w:val="none" w:sz="0" w:space="0" w:color="auto"/>
      </w:divBdr>
    </w:div>
    <w:div w:id="1739010081">
      <w:bodyDiv w:val="1"/>
      <w:marLeft w:val="0"/>
      <w:marRight w:val="0"/>
      <w:marTop w:val="0"/>
      <w:marBottom w:val="0"/>
      <w:divBdr>
        <w:top w:val="none" w:sz="0" w:space="0" w:color="auto"/>
        <w:left w:val="none" w:sz="0" w:space="0" w:color="auto"/>
        <w:bottom w:val="none" w:sz="0" w:space="0" w:color="auto"/>
        <w:right w:val="none" w:sz="0" w:space="0" w:color="auto"/>
      </w:divBdr>
    </w:div>
    <w:div w:id="1774937889">
      <w:bodyDiv w:val="1"/>
      <w:marLeft w:val="0"/>
      <w:marRight w:val="0"/>
      <w:marTop w:val="0"/>
      <w:marBottom w:val="0"/>
      <w:divBdr>
        <w:top w:val="none" w:sz="0" w:space="0" w:color="auto"/>
        <w:left w:val="none" w:sz="0" w:space="0" w:color="auto"/>
        <w:bottom w:val="none" w:sz="0" w:space="0" w:color="auto"/>
        <w:right w:val="none" w:sz="0" w:space="0" w:color="auto"/>
      </w:divBdr>
      <w:divsChild>
        <w:div w:id="326979305">
          <w:marLeft w:val="0"/>
          <w:marRight w:val="0"/>
          <w:marTop w:val="0"/>
          <w:marBottom w:val="0"/>
          <w:divBdr>
            <w:top w:val="none" w:sz="0" w:space="0" w:color="auto"/>
            <w:left w:val="none" w:sz="0" w:space="0" w:color="auto"/>
            <w:bottom w:val="none" w:sz="0" w:space="0" w:color="auto"/>
            <w:right w:val="none" w:sz="0" w:space="0" w:color="auto"/>
          </w:divBdr>
        </w:div>
        <w:div w:id="1384017559">
          <w:marLeft w:val="0"/>
          <w:marRight w:val="0"/>
          <w:marTop w:val="0"/>
          <w:marBottom w:val="0"/>
          <w:divBdr>
            <w:top w:val="none" w:sz="0" w:space="0" w:color="auto"/>
            <w:left w:val="none" w:sz="0" w:space="0" w:color="auto"/>
            <w:bottom w:val="none" w:sz="0" w:space="0" w:color="auto"/>
            <w:right w:val="none" w:sz="0" w:space="0" w:color="auto"/>
          </w:divBdr>
          <w:divsChild>
            <w:div w:id="1488013418">
              <w:marLeft w:val="0"/>
              <w:marRight w:val="0"/>
              <w:marTop w:val="0"/>
              <w:marBottom w:val="0"/>
              <w:divBdr>
                <w:top w:val="none" w:sz="0" w:space="0" w:color="auto"/>
                <w:left w:val="none" w:sz="0" w:space="0" w:color="auto"/>
                <w:bottom w:val="none" w:sz="0" w:space="0" w:color="auto"/>
                <w:right w:val="none" w:sz="0" w:space="0" w:color="auto"/>
              </w:divBdr>
            </w:div>
            <w:div w:id="572744387">
              <w:marLeft w:val="0"/>
              <w:marRight w:val="0"/>
              <w:marTop w:val="0"/>
              <w:marBottom w:val="0"/>
              <w:divBdr>
                <w:top w:val="none" w:sz="0" w:space="0" w:color="auto"/>
                <w:left w:val="none" w:sz="0" w:space="0" w:color="auto"/>
                <w:bottom w:val="none" w:sz="0" w:space="0" w:color="auto"/>
                <w:right w:val="none" w:sz="0" w:space="0" w:color="auto"/>
              </w:divBdr>
            </w:div>
            <w:div w:id="2065833607">
              <w:marLeft w:val="0"/>
              <w:marRight w:val="0"/>
              <w:marTop w:val="0"/>
              <w:marBottom w:val="0"/>
              <w:divBdr>
                <w:top w:val="none" w:sz="0" w:space="0" w:color="auto"/>
                <w:left w:val="none" w:sz="0" w:space="0" w:color="auto"/>
                <w:bottom w:val="none" w:sz="0" w:space="0" w:color="auto"/>
                <w:right w:val="none" w:sz="0" w:space="0" w:color="auto"/>
              </w:divBdr>
            </w:div>
            <w:div w:id="627665236">
              <w:marLeft w:val="0"/>
              <w:marRight w:val="0"/>
              <w:marTop w:val="0"/>
              <w:marBottom w:val="0"/>
              <w:divBdr>
                <w:top w:val="none" w:sz="0" w:space="0" w:color="auto"/>
                <w:left w:val="none" w:sz="0" w:space="0" w:color="auto"/>
                <w:bottom w:val="none" w:sz="0" w:space="0" w:color="auto"/>
                <w:right w:val="none" w:sz="0" w:space="0" w:color="auto"/>
              </w:divBdr>
            </w:div>
            <w:div w:id="1598366541">
              <w:marLeft w:val="0"/>
              <w:marRight w:val="0"/>
              <w:marTop w:val="0"/>
              <w:marBottom w:val="0"/>
              <w:divBdr>
                <w:top w:val="none" w:sz="0" w:space="0" w:color="auto"/>
                <w:left w:val="none" w:sz="0" w:space="0" w:color="auto"/>
                <w:bottom w:val="none" w:sz="0" w:space="0" w:color="auto"/>
                <w:right w:val="none" w:sz="0" w:space="0" w:color="auto"/>
              </w:divBdr>
            </w:div>
            <w:div w:id="1555114676">
              <w:marLeft w:val="0"/>
              <w:marRight w:val="0"/>
              <w:marTop w:val="0"/>
              <w:marBottom w:val="0"/>
              <w:divBdr>
                <w:top w:val="none" w:sz="0" w:space="0" w:color="auto"/>
                <w:left w:val="none" w:sz="0" w:space="0" w:color="auto"/>
                <w:bottom w:val="none" w:sz="0" w:space="0" w:color="auto"/>
                <w:right w:val="none" w:sz="0" w:space="0" w:color="auto"/>
              </w:divBdr>
            </w:div>
          </w:divsChild>
        </w:div>
        <w:div w:id="223952417">
          <w:marLeft w:val="0"/>
          <w:marRight w:val="0"/>
          <w:marTop w:val="0"/>
          <w:marBottom w:val="0"/>
          <w:divBdr>
            <w:top w:val="none" w:sz="0" w:space="0" w:color="auto"/>
            <w:left w:val="none" w:sz="0" w:space="0" w:color="auto"/>
            <w:bottom w:val="none" w:sz="0" w:space="0" w:color="auto"/>
            <w:right w:val="none" w:sz="0" w:space="0" w:color="auto"/>
          </w:divBdr>
          <w:divsChild>
            <w:div w:id="1033573524">
              <w:marLeft w:val="0"/>
              <w:marRight w:val="0"/>
              <w:marTop w:val="0"/>
              <w:marBottom w:val="0"/>
              <w:divBdr>
                <w:top w:val="none" w:sz="0" w:space="0" w:color="auto"/>
                <w:left w:val="none" w:sz="0" w:space="0" w:color="auto"/>
                <w:bottom w:val="none" w:sz="0" w:space="0" w:color="auto"/>
                <w:right w:val="none" w:sz="0" w:space="0" w:color="auto"/>
              </w:divBdr>
            </w:div>
            <w:div w:id="2045522169">
              <w:marLeft w:val="0"/>
              <w:marRight w:val="0"/>
              <w:marTop w:val="0"/>
              <w:marBottom w:val="0"/>
              <w:divBdr>
                <w:top w:val="none" w:sz="0" w:space="0" w:color="auto"/>
                <w:left w:val="none" w:sz="0" w:space="0" w:color="auto"/>
                <w:bottom w:val="none" w:sz="0" w:space="0" w:color="auto"/>
                <w:right w:val="none" w:sz="0" w:space="0" w:color="auto"/>
              </w:divBdr>
            </w:div>
            <w:div w:id="1280642529">
              <w:marLeft w:val="0"/>
              <w:marRight w:val="0"/>
              <w:marTop w:val="0"/>
              <w:marBottom w:val="0"/>
              <w:divBdr>
                <w:top w:val="none" w:sz="0" w:space="0" w:color="auto"/>
                <w:left w:val="none" w:sz="0" w:space="0" w:color="auto"/>
                <w:bottom w:val="none" w:sz="0" w:space="0" w:color="auto"/>
                <w:right w:val="none" w:sz="0" w:space="0" w:color="auto"/>
              </w:divBdr>
            </w:div>
            <w:div w:id="157384383">
              <w:marLeft w:val="0"/>
              <w:marRight w:val="0"/>
              <w:marTop w:val="0"/>
              <w:marBottom w:val="0"/>
              <w:divBdr>
                <w:top w:val="none" w:sz="0" w:space="0" w:color="auto"/>
                <w:left w:val="none" w:sz="0" w:space="0" w:color="auto"/>
                <w:bottom w:val="none" w:sz="0" w:space="0" w:color="auto"/>
                <w:right w:val="none" w:sz="0" w:space="0" w:color="auto"/>
              </w:divBdr>
            </w:div>
          </w:divsChild>
        </w:div>
        <w:div w:id="197284914">
          <w:marLeft w:val="0"/>
          <w:marRight w:val="0"/>
          <w:marTop w:val="0"/>
          <w:marBottom w:val="0"/>
          <w:divBdr>
            <w:top w:val="none" w:sz="0" w:space="0" w:color="auto"/>
            <w:left w:val="none" w:sz="0" w:space="0" w:color="auto"/>
            <w:bottom w:val="none" w:sz="0" w:space="0" w:color="auto"/>
            <w:right w:val="none" w:sz="0" w:space="0" w:color="auto"/>
          </w:divBdr>
        </w:div>
        <w:div w:id="302540460">
          <w:marLeft w:val="0"/>
          <w:marRight w:val="0"/>
          <w:marTop w:val="0"/>
          <w:marBottom w:val="0"/>
          <w:divBdr>
            <w:top w:val="none" w:sz="0" w:space="0" w:color="auto"/>
            <w:left w:val="none" w:sz="0" w:space="0" w:color="auto"/>
            <w:bottom w:val="none" w:sz="0" w:space="0" w:color="auto"/>
            <w:right w:val="none" w:sz="0" w:space="0" w:color="auto"/>
          </w:divBdr>
        </w:div>
      </w:divsChild>
    </w:div>
    <w:div w:id="1812673017">
      <w:bodyDiv w:val="1"/>
      <w:marLeft w:val="0"/>
      <w:marRight w:val="0"/>
      <w:marTop w:val="0"/>
      <w:marBottom w:val="0"/>
      <w:divBdr>
        <w:top w:val="none" w:sz="0" w:space="0" w:color="auto"/>
        <w:left w:val="none" w:sz="0" w:space="0" w:color="auto"/>
        <w:bottom w:val="none" w:sz="0" w:space="0" w:color="auto"/>
        <w:right w:val="none" w:sz="0" w:space="0" w:color="auto"/>
      </w:divBdr>
      <w:divsChild>
        <w:div w:id="1965571678">
          <w:marLeft w:val="0"/>
          <w:marRight w:val="0"/>
          <w:marTop w:val="0"/>
          <w:marBottom w:val="0"/>
          <w:divBdr>
            <w:top w:val="none" w:sz="0" w:space="0" w:color="auto"/>
            <w:left w:val="none" w:sz="0" w:space="0" w:color="auto"/>
            <w:bottom w:val="none" w:sz="0" w:space="0" w:color="auto"/>
            <w:right w:val="none" w:sz="0" w:space="0" w:color="auto"/>
          </w:divBdr>
        </w:div>
        <w:div w:id="783231101">
          <w:marLeft w:val="0"/>
          <w:marRight w:val="0"/>
          <w:marTop w:val="0"/>
          <w:marBottom w:val="0"/>
          <w:divBdr>
            <w:top w:val="none" w:sz="0" w:space="0" w:color="auto"/>
            <w:left w:val="none" w:sz="0" w:space="0" w:color="auto"/>
            <w:bottom w:val="none" w:sz="0" w:space="0" w:color="auto"/>
            <w:right w:val="none" w:sz="0" w:space="0" w:color="auto"/>
          </w:divBdr>
        </w:div>
        <w:div w:id="1516119040">
          <w:marLeft w:val="0"/>
          <w:marRight w:val="0"/>
          <w:marTop w:val="0"/>
          <w:marBottom w:val="0"/>
          <w:divBdr>
            <w:top w:val="none" w:sz="0" w:space="0" w:color="auto"/>
            <w:left w:val="none" w:sz="0" w:space="0" w:color="auto"/>
            <w:bottom w:val="none" w:sz="0" w:space="0" w:color="auto"/>
            <w:right w:val="none" w:sz="0" w:space="0" w:color="auto"/>
          </w:divBdr>
          <w:divsChild>
            <w:div w:id="1223760143">
              <w:marLeft w:val="0"/>
              <w:marRight w:val="0"/>
              <w:marTop w:val="0"/>
              <w:marBottom w:val="0"/>
              <w:divBdr>
                <w:top w:val="none" w:sz="0" w:space="0" w:color="auto"/>
                <w:left w:val="none" w:sz="0" w:space="0" w:color="auto"/>
                <w:bottom w:val="none" w:sz="0" w:space="0" w:color="auto"/>
                <w:right w:val="none" w:sz="0" w:space="0" w:color="auto"/>
              </w:divBdr>
            </w:div>
            <w:div w:id="1761902255">
              <w:marLeft w:val="0"/>
              <w:marRight w:val="0"/>
              <w:marTop w:val="0"/>
              <w:marBottom w:val="0"/>
              <w:divBdr>
                <w:top w:val="none" w:sz="0" w:space="0" w:color="auto"/>
                <w:left w:val="none" w:sz="0" w:space="0" w:color="auto"/>
                <w:bottom w:val="none" w:sz="0" w:space="0" w:color="auto"/>
                <w:right w:val="none" w:sz="0" w:space="0" w:color="auto"/>
              </w:divBdr>
            </w:div>
            <w:div w:id="506098888">
              <w:marLeft w:val="0"/>
              <w:marRight w:val="0"/>
              <w:marTop w:val="0"/>
              <w:marBottom w:val="0"/>
              <w:divBdr>
                <w:top w:val="none" w:sz="0" w:space="0" w:color="auto"/>
                <w:left w:val="none" w:sz="0" w:space="0" w:color="auto"/>
                <w:bottom w:val="none" w:sz="0" w:space="0" w:color="auto"/>
                <w:right w:val="none" w:sz="0" w:space="0" w:color="auto"/>
              </w:divBdr>
            </w:div>
            <w:div w:id="1443264329">
              <w:marLeft w:val="0"/>
              <w:marRight w:val="0"/>
              <w:marTop w:val="0"/>
              <w:marBottom w:val="0"/>
              <w:divBdr>
                <w:top w:val="none" w:sz="0" w:space="0" w:color="auto"/>
                <w:left w:val="none" w:sz="0" w:space="0" w:color="auto"/>
                <w:bottom w:val="none" w:sz="0" w:space="0" w:color="auto"/>
                <w:right w:val="none" w:sz="0" w:space="0" w:color="auto"/>
              </w:divBdr>
            </w:div>
          </w:divsChild>
        </w:div>
        <w:div w:id="775710303">
          <w:marLeft w:val="0"/>
          <w:marRight w:val="0"/>
          <w:marTop w:val="0"/>
          <w:marBottom w:val="0"/>
          <w:divBdr>
            <w:top w:val="none" w:sz="0" w:space="0" w:color="auto"/>
            <w:left w:val="none" w:sz="0" w:space="0" w:color="auto"/>
            <w:bottom w:val="none" w:sz="0" w:space="0" w:color="auto"/>
            <w:right w:val="none" w:sz="0" w:space="0" w:color="auto"/>
          </w:divBdr>
        </w:div>
        <w:div w:id="396020">
          <w:marLeft w:val="0"/>
          <w:marRight w:val="0"/>
          <w:marTop w:val="0"/>
          <w:marBottom w:val="0"/>
          <w:divBdr>
            <w:top w:val="none" w:sz="0" w:space="0" w:color="auto"/>
            <w:left w:val="none" w:sz="0" w:space="0" w:color="auto"/>
            <w:bottom w:val="none" w:sz="0" w:space="0" w:color="auto"/>
            <w:right w:val="none" w:sz="0" w:space="0" w:color="auto"/>
          </w:divBdr>
          <w:divsChild>
            <w:div w:id="1969388022">
              <w:marLeft w:val="0"/>
              <w:marRight w:val="0"/>
              <w:marTop w:val="0"/>
              <w:marBottom w:val="0"/>
              <w:divBdr>
                <w:top w:val="none" w:sz="0" w:space="0" w:color="auto"/>
                <w:left w:val="none" w:sz="0" w:space="0" w:color="auto"/>
                <w:bottom w:val="none" w:sz="0" w:space="0" w:color="auto"/>
                <w:right w:val="none" w:sz="0" w:space="0" w:color="auto"/>
              </w:divBdr>
            </w:div>
            <w:div w:id="1915048627">
              <w:marLeft w:val="0"/>
              <w:marRight w:val="0"/>
              <w:marTop w:val="0"/>
              <w:marBottom w:val="0"/>
              <w:divBdr>
                <w:top w:val="none" w:sz="0" w:space="0" w:color="auto"/>
                <w:left w:val="none" w:sz="0" w:space="0" w:color="auto"/>
                <w:bottom w:val="none" w:sz="0" w:space="0" w:color="auto"/>
                <w:right w:val="none" w:sz="0" w:space="0" w:color="auto"/>
              </w:divBdr>
            </w:div>
            <w:div w:id="734939553">
              <w:marLeft w:val="0"/>
              <w:marRight w:val="0"/>
              <w:marTop w:val="0"/>
              <w:marBottom w:val="0"/>
              <w:divBdr>
                <w:top w:val="none" w:sz="0" w:space="0" w:color="auto"/>
                <w:left w:val="none" w:sz="0" w:space="0" w:color="auto"/>
                <w:bottom w:val="none" w:sz="0" w:space="0" w:color="auto"/>
                <w:right w:val="none" w:sz="0" w:space="0" w:color="auto"/>
              </w:divBdr>
            </w:div>
            <w:div w:id="1080980651">
              <w:marLeft w:val="0"/>
              <w:marRight w:val="0"/>
              <w:marTop w:val="0"/>
              <w:marBottom w:val="0"/>
              <w:divBdr>
                <w:top w:val="none" w:sz="0" w:space="0" w:color="auto"/>
                <w:left w:val="none" w:sz="0" w:space="0" w:color="auto"/>
                <w:bottom w:val="none" w:sz="0" w:space="0" w:color="auto"/>
                <w:right w:val="none" w:sz="0" w:space="0" w:color="auto"/>
              </w:divBdr>
            </w:div>
          </w:divsChild>
        </w:div>
        <w:div w:id="550649397">
          <w:marLeft w:val="0"/>
          <w:marRight w:val="0"/>
          <w:marTop w:val="0"/>
          <w:marBottom w:val="0"/>
          <w:divBdr>
            <w:top w:val="none" w:sz="0" w:space="0" w:color="auto"/>
            <w:left w:val="none" w:sz="0" w:space="0" w:color="auto"/>
            <w:bottom w:val="none" w:sz="0" w:space="0" w:color="auto"/>
            <w:right w:val="none" w:sz="0" w:space="0" w:color="auto"/>
          </w:divBdr>
          <w:divsChild>
            <w:div w:id="1017119455">
              <w:marLeft w:val="0"/>
              <w:marRight w:val="0"/>
              <w:marTop w:val="0"/>
              <w:marBottom w:val="0"/>
              <w:divBdr>
                <w:top w:val="none" w:sz="0" w:space="0" w:color="auto"/>
                <w:left w:val="none" w:sz="0" w:space="0" w:color="auto"/>
                <w:bottom w:val="none" w:sz="0" w:space="0" w:color="auto"/>
                <w:right w:val="none" w:sz="0" w:space="0" w:color="auto"/>
              </w:divBdr>
            </w:div>
            <w:div w:id="526990176">
              <w:marLeft w:val="0"/>
              <w:marRight w:val="0"/>
              <w:marTop w:val="0"/>
              <w:marBottom w:val="0"/>
              <w:divBdr>
                <w:top w:val="none" w:sz="0" w:space="0" w:color="auto"/>
                <w:left w:val="none" w:sz="0" w:space="0" w:color="auto"/>
                <w:bottom w:val="none" w:sz="0" w:space="0" w:color="auto"/>
                <w:right w:val="none" w:sz="0" w:space="0" w:color="auto"/>
              </w:divBdr>
            </w:div>
            <w:div w:id="1904750908">
              <w:marLeft w:val="0"/>
              <w:marRight w:val="0"/>
              <w:marTop w:val="0"/>
              <w:marBottom w:val="0"/>
              <w:divBdr>
                <w:top w:val="none" w:sz="0" w:space="0" w:color="auto"/>
                <w:left w:val="none" w:sz="0" w:space="0" w:color="auto"/>
                <w:bottom w:val="none" w:sz="0" w:space="0" w:color="auto"/>
                <w:right w:val="none" w:sz="0" w:space="0" w:color="auto"/>
              </w:divBdr>
              <w:divsChild>
                <w:div w:id="1804881788">
                  <w:marLeft w:val="0"/>
                  <w:marRight w:val="0"/>
                  <w:marTop w:val="0"/>
                  <w:marBottom w:val="0"/>
                  <w:divBdr>
                    <w:top w:val="none" w:sz="0" w:space="0" w:color="auto"/>
                    <w:left w:val="none" w:sz="0" w:space="0" w:color="auto"/>
                    <w:bottom w:val="none" w:sz="0" w:space="0" w:color="auto"/>
                    <w:right w:val="none" w:sz="0" w:space="0" w:color="auto"/>
                  </w:divBdr>
                </w:div>
                <w:div w:id="1612082693">
                  <w:marLeft w:val="0"/>
                  <w:marRight w:val="0"/>
                  <w:marTop w:val="0"/>
                  <w:marBottom w:val="0"/>
                  <w:divBdr>
                    <w:top w:val="none" w:sz="0" w:space="0" w:color="auto"/>
                    <w:left w:val="none" w:sz="0" w:space="0" w:color="auto"/>
                    <w:bottom w:val="none" w:sz="0" w:space="0" w:color="auto"/>
                    <w:right w:val="none" w:sz="0" w:space="0" w:color="auto"/>
                  </w:divBdr>
                </w:div>
              </w:divsChild>
            </w:div>
            <w:div w:id="1741322766">
              <w:marLeft w:val="0"/>
              <w:marRight w:val="0"/>
              <w:marTop w:val="0"/>
              <w:marBottom w:val="0"/>
              <w:divBdr>
                <w:top w:val="none" w:sz="0" w:space="0" w:color="auto"/>
                <w:left w:val="none" w:sz="0" w:space="0" w:color="auto"/>
                <w:bottom w:val="none" w:sz="0" w:space="0" w:color="auto"/>
                <w:right w:val="none" w:sz="0" w:space="0" w:color="auto"/>
              </w:divBdr>
            </w:div>
          </w:divsChild>
        </w:div>
        <w:div w:id="1581133310">
          <w:marLeft w:val="0"/>
          <w:marRight w:val="0"/>
          <w:marTop w:val="0"/>
          <w:marBottom w:val="0"/>
          <w:divBdr>
            <w:top w:val="none" w:sz="0" w:space="0" w:color="auto"/>
            <w:left w:val="none" w:sz="0" w:space="0" w:color="auto"/>
            <w:bottom w:val="none" w:sz="0" w:space="0" w:color="auto"/>
            <w:right w:val="none" w:sz="0" w:space="0" w:color="auto"/>
          </w:divBdr>
          <w:divsChild>
            <w:div w:id="49815330">
              <w:marLeft w:val="0"/>
              <w:marRight w:val="0"/>
              <w:marTop w:val="0"/>
              <w:marBottom w:val="0"/>
              <w:divBdr>
                <w:top w:val="none" w:sz="0" w:space="0" w:color="auto"/>
                <w:left w:val="none" w:sz="0" w:space="0" w:color="auto"/>
                <w:bottom w:val="none" w:sz="0" w:space="0" w:color="auto"/>
                <w:right w:val="none" w:sz="0" w:space="0" w:color="auto"/>
              </w:divBdr>
            </w:div>
            <w:div w:id="1539976738">
              <w:marLeft w:val="0"/>
              <w:marRight w:val="0"/>
              <w:marTop w:val="0"/>
              <w:marBottom w:val="0"/>
              <w:divBdr>
                <w:top w:val="none" w:sz="0" w:space="0" w:color="auto"/>
                <w:left w:val="none" w:sz="0" w:space="0" w:color="auto"/>
                <w:bottom w:val="none" w:sz="0" w:space="0" w:color="auto"/>
                <w:right w:val="none" w:sz="0" w:space="0" w:color="auto"/>
              </w:divBdr>
            </w:div>
            <w:div w:id="1583567310">
              <w:marLeft w:val="0"/>
              <w:marRight w:val="0"/>
              <w:marTop w:val="0"/>
              <w:marBottom w:val="0"/>
              <w:divBdr>
                <w:top w:val="none" w:sz="0" w:space="0" w:color="auto"/>
                <w:left w:val="none" w:sz="0" w:space="0" w:color="auto"/>
                <w:bottom w:val="none" w:sz="0" w:space="0" w:color="auto"/>
                <w:right w:val="none" w:sz="0" w:space="0" w:color="auto"/>
              </w:divBdr>
            </w:div>
          </w:divsChild>
        </w:div>
        <w:div w:id="35206267">
          <w:marLeft w:val="0"/>
          <w:marRight w:val="0"/>
          <w:marTop w:val="0"/>
          <w:marBottom w:val="0"/>
          <w:divBdr>
            <w:top w:val="none" w:sz="0" w:space="0" w:color="auto"/>
            <w:left w:val="none" w:sz="0" w:space="0" w:color="auto"/>
            <w:bottom w:val="none" w:sz="0" w:space="0" w:color="auto"/>
            <w:right w:val="none" w:sz="0" w:space="0" w:color="auto"/>
          </w:divBdr>
        </w:div>
        <w:div w:id="2022510093">
          <w:marLeft w:val="0"/>
          <w:marRight w:val="0"/>
          <w:marTop w:val="0"/>
          <w:marBottom w:val="0"/>
          <w:divBdr>
            <w:top w:val="none" w:sz="0" w:space="0" w:color="auto"/>
            <w:left w:val="none" w:sz="0" w:space="0" w:color="auto"/>
            <w:bottom w:val="none" w:sz="0" w:space="0" w:color="auto"/>
            <w:right w:val="none" w:sz="0" w:space="0" w:color="auto"/>
          </w:divBdr>
          <w:divsChild>
            <w:div w:id="1824811178">
              <w:marLeft w:val="0"/>
              <w:marRight w:val="0"/>
              <w:marTop w:val="0"/>
              <w:marBottom w:val="0"/>
              <w:divBdr>
                <w:top w:val="none" w:sz="0" w:space="0" w:color="auto"/>
                <w:left w:val="none" w:sz="0" w:space="0" w:color="auto"/>
                <w:bottom w:val="none" w:sz="0" w:space="0" w:color="auto"/>
                <w:right w:val="none" w:sz="0" w:space="0" w:color="auto"/>
              </w:divBdr>
            </w:div>
            <w:div w:id="1706056630">
              <w:marLeft w:val="0"/>
              <w:marRight w:val="0"/>
              <w:marTop w:val="0"/>
              <w:marBottom w:val="0"/>
              <w:divBdr>
                <w:top w:val="none" w:sz="0" w:space="0" w:color="auto"/>
                <w:left w:val="none" w:sz="0" w:space="0" w:color="auto"/>
                <w:bottom w:val="none" w:sz="0" w:space="0" w:color="auto"/>
                <w:right w:val="none" w:sz="0" w:space="0" w:color="auto"/>
              </w:divBdr>
            </w:div>
            <w:div w:id="1739210381">
              <w:marLeft w:val="0"/>
              <w:marRight w:val="0"/>
              <w:marTop w:val="0"/>
              <w:marBottom w:val="0"/>
              <w:divBdr>
                <w:top w:val="none" w:sz="0" w:space="0" w:color="auto"/>
                <w:left w:val="none" w:sz="0" w:space="0" w:color="auto"/>
                <w:bottom w:val="none" w:sz="0" w:space="0" w:color="auto"/>
                <w:right w:val="none" w:sz="0" w:space="0" w:color="auto"/>
              </w:divBdr>
            </w:div>
            <w:div w:id="810564671">
              <w:marLeft w:val="0"/>
              <w:marRight w:val="0"/>
              <w:marTop w:val="0"/>
              <w:marBottom w:val="0"/>
              <w:divBdr>
                <w:top w:val="none" w:sz="0" w:space="0" w:color="auto"/>
                <w:left w:val="none" w:sz="0" w:space="0" w:color="auto"/>
                <w:bottom w:val="none" w:sz="0" w:space="0" w:color="auto"/>
                <w:right w:val="none" w:sz="0" w:space="0" w:color="auto"/>
              </w:divBdr>
            </w:div>
            <w:div w:id="1728724055">
              <w:marLeft w:val="0"/>
              <w:marRight w:val="0"/>
              <w:marTop w:val="0"/>
              <w:marBottom w:val="0"/>
              <w:divBdr>
                <w:top w:val="none" w:sz="0" w:space="0" w:color="auto"/>
                <w:left w:val="none" w:sz="0" w:space="0" w:color="auto"/>
                <w:bottom w:val="none" w:sz="0" w:space="0" w:color="auto"/>
                <w:right w:val="none" w:sz="0" w:space="0" w:color="auto"/>
              </w:divBdr>
            </w:div>
          </w:divsChild>
        </w:div>
        <w:div w:id="134838940">
          <w:marLeft w:val="0"/>
          <w:marRight w:val="0"/>
          <w:marTop w:val="0"/>
          <w:marBottom w:val="0"/>
          <w:divBdr>
            <w:top w:val="none" w:sz="0" w:space="0" w:color="auto"/>
            <w:left w:val="none" w:sz="0" w:space="0" w:color="auto"/>
            <w:bottom w:val="none" w:sz="0" w:space="0" w:color="auto"/>
            <w:right w:val="none" w:sz="0" w:space="0" w:color="auto"/>
          </w:divBdr>
        </w:div>
        <w:div w:id="1653288282">
          <w:marLeft w:val="0"/>
          <w:marRight w:val="0"/>
          <w:marTop w:val="0"/>
          <w:marBottom w:val="0"/>
          <w:divBdr>
            <w:top w:val="none" w:sz="0" w:space="0" w:color="auto"/>
            <w:left w:val="none" w:sz="0" w:space="0" w:color="auto"/>
            <w:bottom w:val="none" w:sz="0" w:space="0" w:color="auto"/>
            <w:right w:val="none" w:sz="0" w:space="0" w:color="auto"/>
          </w:divBdr>
        </w:div>
        <w:div w:id="1084181869">
          <w:marLeft w:val="0"/>
          <w:marRight w:val="0"/>
          <w:marTop w:val="0"/>
          <w:marBottom w:val="0"/>
          <w:divBdr>
            <w:top w:val="none" w:sz="0" w:space="0" w:color="auto"/>
            <w:left w:val="none" w:sz="0" w:space="0" w:color="auto"/>
            <w:bottom w:val="none" w:sz="0" w:space="0" w:color="auto"/>
            <w:right w:val="none" w:sz="0" w:space="0" w:color="auto"/>
          </w:divBdr>
          <w:divsChild>
            <w:div w:id="2018456066">
              <w:marLeft w:val="0"/>
              <w:marRight w:val="0"/>
              <w:marTop w:val="0"/>
              <w:marBottom w:val="0"/>
              <w:divBdr>
                <w:top w:val="none" w:sz="0" w:space="0" w:color="auto"/>
                <w:left w:val="none" w:sz="0" w:space="0" w:color="auto"/>
                <w:bottom w:val="none" w:sz="0" w:space="0" w:color="auto"/>
                <w:right w:val="none" w:sz="0" w:space="0" w:color="auto"/>
              </w:divBdr>
            </w:div>
            <w:div w:id="394620376">
              <w:marLeft w:val="0"/>
              <w:marRight w:val="0"/>
              <w:marTop w:val="0"/>
              <w:marBottom w:val="0"/>
              <w:divBdr>
                <w:top w:val="none" w:sz="0" w:space="0" w:color="auto"/>
                <w:left w:val="none" w:sz="0" w:space="0" w:color="auto"/>
                <w:bottom w:val="none" w:sz="0" w:space="0" w:color="auto"/>
                <w:right w:val="none" w:sz="0" w:space="0" w:color="auto"/>
              </w:divBdr>
            </w:div>
            <w:div w:id="6153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40072">
      <w:bodyDiv w:val="1"/>
      <w:marLeft w:val="0"/>
      <w:marRight w:val="0"/>
      <w:marTop w:val="0"/>
      <w:marBottom w:val="0"/>
      <w:divBdr>
        <w:top w:val="none" w:sz="0" w:space="0" w:color="auto"/>
        <w:left w:val="none" w:sz="0" w:space="0" w:color="auto"/>
        <w:bottom w:val="none" w:sz="0" w:space="0" w:color="auto"/>
        <w:right w:val="none" w:sz="0" w:space="0" w:color="auto"/>
      </w:divBdr>
    </w:div>
    <w:div w:id="1965427693">
      <w:bodyDiv w:val="1"/>
      <w:marLeft w:val="0"/>
      <w:marRight w:val="0"/>
      <w:marTop w:val="0"/>
      <w:marBottom w:val="0"/>
      <w:divBdr>
        <w:top w:val="none" w:sz="0" w:space="0" w:color="auto"/>
        <w:left w:val="none" w:sz="0" w:space="0" w:color="auto"/>
        <w:bottom w:val="none" w:sz="0" w:space="0" w:color="auto"/>
        <w:right w:val="none" w:sz="0" w:space="0" w:color="auto"/>
      </w:divBdr>
    </w:div>
    <w:div w:id="2049256248">
      <w:bodyDiv w:val="1"/>
      <w:marLeft w:val="0"/>
      <w:marRight w:val="0"/>
      <w:marTop w:val="0"/>
      <w:marBottom w:val="0"/>
      <w:divBdr>
        <w:top w:val="none" w:sz="0" w:space="0" w:color="auto"/>
        <w:left w:val="none" w:sz="0" w:space="0" w:color="auto"/>
        <w:bottom w:val="none" w:sz="0" w:space="0" w:color="auto"/>
        <w:right w:val="none" w:sz="0" w:space="0" w:color="auto"/>
      </w:divBdr>
    </w:div>
    <w:div w:id="2092265541">
      <w:bodyDiv w:val="1"/>
      <w:marLeft w:val="0"/>
      <w:marRight w:val="0"/>
      <w:marTop w:val="0"/>
      <w:marBottom w:val="0"/>
      <w:divBdr>
        <w:top w:val="none" w:sz="0" w:space="0" w:color="auto"/>
        <w:left w:val="none" w:sz="0" w:space="0" w:color="auto"/>
        <w:bottom w:val="none" w:sz="0" w:space="0" w:color="auto"/>
        <w:right w:val="none" w:sz="0" w:space="0" w:color="auto"/>
      </w:divBdr>
    </w:div>
    <w:div w:id="21440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load.cz/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8546-E83B-417B-A123-BD835A15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11633</Words>
  <Characters>68641</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Iveta Minx Prášková</cp:lastModifiedBy>
  <cp:revision>47</cp:revision>
  <cp:lastPrinted>2025-11-12T12:11:00Z</cp:lastPrinted>
  <dcterms:created xsi:type="dcterms:W3CDTF">2025-10-24T11:18:00Z</dcterms:created>
  <dcterms:modified xsi:type="dcterms:W3CDTF">2025-12-08T12:03:00Z</dcterms:modified>
</cp:coreProperties>
</file>