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FC24" w14:textId="51821CE5" w:rsidR="00DA4B36" w:rsidRPr="004B60AC" w:rsidRDefault="00575EBF" w:rsidP="00443397">
      <w:pPr>
        <w:pStyle w:val="Nzev"/>
        <w:spacing w:before="480" w:after="120"/>
        <w:rPr>
          <w:rFonts w:asciiTheme="minorHAnsi" w:hAnsiTheme="minorHAnsi" w:cstheme="minorHAnsi"/>
          <w:sz w:val="56"/>
          <w:szCs w:val="56"/>
        </w:rPr>
      </w:pPr>
      <w:r>
        <w:rPr>
          <w:rFonts w:asciiTheme="minorHAnsi" w:hAnsiTheme="minorHAnsi" w:cstheme="minorHAnsi"/>
          <w:sz w:val="56"/>
          <w:szCs w:val="56"/>
        </w:rPr>
        <w:t>ZADÁVACÍ DOKUMENTACE</w:t>
      </w:r>
    </w:p>
    <w:p w14:paraId="069F776A" w14:textId="77777777" w:rsidR="006845CF" w:rsidRDefault="006845CF" w:rsidP="00443397">
      <w:pPr>
        <w:spacing w:after="120" w:line="276" w:lineRule="auto"/>
        <w:jc w:val="both"/>
        <w:rPr>
          <w:rFonts w:asciiTheme="minorHAnsi" w:hAnsiTheme="minorHAnsi" w:cstheme="minorHAnsi"/>
        </w:rPr>
      </w:pPr>
    </w:p>
    <w:p w14:paraId="6EC77B1D" w14:textId="330C8CC8" w:rsidR="00AC24D8" w:rsidRDefault="00DA4B36" w:rsidP="0025785E">
      <w:pPr>
        <w:spacing w:after="120" w:line="276" w:lineRule="auto"/>
        <w:jc w:val="both"/>
        <w:rPr>
          <w:rFonts w:asciiTheme="minorHAnsi" w:hAnsiTheme="minorHAnsi" w:cstheme="minorHAnsi"/>
        </w:rPr>
      </w:pPr>
      <w:r w:rsidRPr="00FE62D1">
        <w:rPr>
          <w:rFonts w:asciiTheme="minorHAnsi" w:hAnsiTheme="minorHAnsi" w:cstheme="minorHAnsi"/>
        </w:rPr>
        <w:t xml:space="preserve">na realizaci </w:t>
      </w:r>
      <w:r w:rsidR="008414B4">
        <w:rPr>
          <w:rFonts w:asciiTheme="minorHAnsi" w:hAnsiTheme="minorHAnsi" w:cstheme="minorHAnsi"/>
        </w:rPr>
        <w:t xml:space="preserve">nadlimitní </w:t>
      </w:r>
      <w:r w:rsidRPr="00FE62D1">
        <w:rPr>
          <w:rFonts w:asciiTheme="minorHAnsi" w:hAnsiTheme="minorHAnsi" w:cstheme="minorHAnsi"/>
        </w:rPr>
        <w:t xml:space="preserve">veřejné zakázky </w:t>
      </w:r>
      <w:r w:rsidR="00203EE4">
        <w:rPr>
          <w:rFonts w:asciiTheme="minorHAnsi" w:hAnsiTheme="minorHAnsi" w:cstheme="minorHAnsi"/>
        </w:rPr>
        <w:t>na dodávky</w:t>
      </w:r>
      <w:r w:rsidR="00032932">
        <w:rPr>
          <w:rFonts w:asciiTheme="minorHAnsi" w:hAnsiTheme="minorHAnsi" w:cstheme="minorHAnsi"/>
        </w:rPr>
        <w:t>,</w:t>
      </w:r>
      <w:r w:rsidR="00203EE4">
        <w:rPr>
          <w:rFonts w:asciiTheme="minorHAnsi" w:hAnsiTheme="minorHAnsi" w:cstheme="minorHAnsi"/>
        </w:rPr>
        <w:t xml:space="preserve"> </w:t>
      </w:r>
      <w:r w:rsidR="00A5602C">
        <w:rPr>
          <w:rFonts w:asciiTheme="minorHAnsi" w:hAnsiTheme="minorHAnsi" w:cstheme="minorHAnsi"/>
        </w:rPr>
        <w:t>zadávané v</w:t>
      </w:r>
      <w:r w:rsidR="00E22C24">
        <w:rPr>
          <w:rFonts w:asciiTheme="minorHAnsi" w:hAnsiTheme="minorHAnsi" w:cstheme="minorHAnsi"/>
        </w:rPr>
        <w:t> </w:t>
      </w:r>
      <w:r w:rsidR="00A5602C">
        <w:rPr>
          <w:rFonts w:asciiTheme="minorHAnsi" w:hAnsiTheme="minorHAnsi" w:cstheme="minorHAnsi"/>
        </w:rPr>
        <w:t>otevřeném</w:t>
      </w:r>
      <w:r w:rsidR="00E22C24">
        <w:rPr>
          <w:rFonts w:asciiTheme="minorHAnsi" w:hAnsiTheme="minorHAnsi" w:cstheme="minorHAnsi"/>
        </w:rPr>
        <w:t xml:space="preserve"> nadlimitním</w:t>
      </w:r>
      <w:r w:rsidR="00A5602C">
        <w:rPr>
          <w:rFonts w:asciiTheme="minorHAnsi" w:hAnsiTheme="minorHAnsi" w:cstheme="minorHAnsi"/>
        </w:rPr>
        <w:t xml:space="preserve"> řízení</w:t>
      </w:r>
      <w:r w:rsidR="0023261E">
        <w:rPr>
          <w:rFonts w:asciiTheme="minorHAnsi" w:hAnsiTheme="minorHAnsi" w:cstheme="minorHAnsi"/>
        </w:rPr>
        <w:t xml:space="preserve"> podle § 56</w:t>
      </w:r>
      <w:r w:rsidRPr="00FE62D1">
        <w:rPr>
          <w:rFonts w:asciiTheme="minorHAnsi" w:hAnsiTheme="minorHAnsi" w:cstheme="minorHAnsi"/>
        </w:rPr>
        <w:t xml:space="preserve"> </w:t>
      </w:r>
      <w:r w:rsidR="000517C9" w:rsidRPr="000517C9">
        <w:rPr>
          <w:rFonts w:asciiTheme="minorHAnsi" w:hAnsiTheme="minorHAnsi" w:cstheme="minorHAnsi"/>
        </w:rPr>
        <w:t>zákon</w:t>
      </w:r>
      <w:r w:rsidR="000517C9">
        <w:rPr>
          <w:rFonts w:asciiTheme="minorHAnsi" w:hAnsiTheme="minorHAnsi" w:cstheme="minorHAnsi"/>
        </w:rPr>
        <w:t>a</w:t>
      </w:r>
      <w:r w:rsidR="000517C9" w:rsidRPr="000517C9">
        <w:rPr>
          <w:rFonts w:asciiTheme="minorHAnsi" w:hAnsiTheme="minorHAnsi" w:cstheme="minorHAnsi"/>
        </w:rPr>
        <w:t xml:space="preserve"> č. 134/2016 Sb., o zadávání veřejných zakázek, ve znění pozdějších předpisů (dále jen „</w:t>
      </w:r>
      <w:proofErr w:type="spellStart"/>
      <w:r w:rsidR="000517C9" w:rsidRPr="00032932">
        <w:rPr>
          <w:rFonts w:asciiTheme="minorHAnsi" w:hAnsiTheme="minorHAnsi" w:cstheme="minorHAnsi"/>
          <w:b/>
          <w:bCs/>
        </w:rPr>
        <w:t>ZZVZ</w:t>
      </w:r>
      <w:proofErr w:type="spellEnd"/>
      <w:r w:rsidR="000517C9" w:rsidRPr="000517C9">
        <w:rPr>
          <w:rFonts w:asciiTheme="minorHAnsi" w:hAnsiTheme="minorHAnsi" w:cstheme="minorHAnsi"/>
        </w:rPr>
        <w:t>“</w:t>
      </w:r>
      <w:r w:rsidR="009D5578">
        <w:rPr>
          <w:rFonts w:asciiTheme="minorHAnsi" w:hAnsiTheme="minorHAnsi" w:cstheme="minorHAnsi"/>
        </w:rPr>
        <w:t xml:space="preserve"> nebo „</w:t>
      </w:r>
      <w:r w:rsidR="009D5578" w:rsidRPr="006103CB">
        <w:rPr>
          <w:rFonts w:asciiTheme="minorHAnsi" w:hAnsiTheme="minorHAnsi" w:cstheme="minorHAnsi"/>
          <w:b/>
          <w:bCs/>
        </w:rPr>
        <w:t>zákon</w:t>
      </w:r>
      <w:r w:rsidR="009D5578">
        <w:rPr>
          <w:rFonts w:asciiTheme="minorHAnsi" w:hAnsiTheme="minorHAnsi" w:cstheme="minorHAnsi"/>
        </w:rPr>
        <w:t>“</w:t>
      </w:r>
      <w:r w:rsidR="000517C9" w:rsidRPr="000517C9">
        <w:rPr>
          <w:rFonts w:asciiTheme="minorHAnsi" w:hAnsiTheme="minorHAnsi" w:cstheme="minorHAnsi"/>
        </w:rPr>
        <w:t>)</w:t>
      </w:r>
      <w:r w:rsidR="000517C9">
        <w:rPr>
          <w:rFonts w:asciiTheme="minorHAnsi" w:hAnsiTheme="minorHAnsi" w:cstheme="minorHAnsi"/>
        </w:rPr>
        <w:t xml:space="preserve"> a </w:t>
      </w:r>
      <w:r w:rsidRPr="00FE62D1">
        <w:rPr>
          <w:rFonts w:asciiTheme="minorHAnsi" w:hAnsiTheme="minorHAnsi" w:cstheme="minorHAnsi"/>
        </w:rPr>
        <w:t>v</w:t>
      </w:r>
      <w:r w:rsidR="008C13C8">
        <w:rPr>
          <w:rFonts w:asciiTheme="minorHAnsi" w:hAnsiTheme="minorHAnsi" w:cstheme="minorHAnsi"/>
        </w:rPr>
        <w:t> </w:t>
      </w:r>
      <w:r w:rsidRPr="00FE62D1">
        <w:rPr>
          <w:rFonts w:asciiTheme="minorHAnsi" w:hAnsiTheme="minorHAnsi" w:cstheme="minorHAnsi"/>
        </w:rPr>
        <w:t>souladu s</w:t>
      </w:r>
      <w:r w:rsidR="009E3562">
        <w:rPr>
          <w:rFonts w:asciiTheme="minorHAnsi" w:hAnsiTheme="minorHAnsi" w:cstheme="minorHAnsi"/>
        </w:rPr>
        <w:t> </w:t>
      </w:r>
      <w:r w:rsidR="0025785E">
        <w:rPr>
          <w:rFonts w:asciiTheme="minorHAnsi" w:hAnsiTheme="minorHAnsi" w:cstheme="minorHAnsi"/>
        </w:rPr>
        <w:t>P</w:t>
      </w:r>
      <w:r w:rsidR="0025785E" w:rsidRPr="0025785E">
        <w:rPr>
          <w:rFonts w:asciiTheme="minorHAnsi" w:hAnsiTheme="minorHAnsi" w:cstheme="minorHAnsi"/>
        </w:rPr>
        <w:t>okyny pro zadávání zakázek</w:t>
      </w:r>
      <w:r w:rsidR="0025785E">
        <w:rPr>
          <w:rFonts w:asciiTheme="minorHAnsi" w:hAnsiTheme="minorHAnsi" w:cstheme="minorHAnsi"/>
        </w:rPr>
        <w:t xml:space="preserve"> </w:t>
      </w:r>
      <w:r w:rsidR="0025785E" w:rsidRPr="0025785E">
        <w:rPr>
          <w:rFonts w:asciiTheme="minorHAnsi" w:hAnsiTheme="minorHAnsi" w:cstheme="minorHAnsi"/>
        </w:rPr>
        <w:t xml:space="preserve">pro programy spolufinancované z rozpočtu </w:t>
      </w:r>
      <w:r w:rsidR="00A11822" w:rsidRPr="0025785E">
        <w:rPr>
          <w:rFonts w:asciiTheme="minorHAnsi" w:hAnsiTheme="minorHAnsi" w:cstheme="minorHAnsi"/>
        </w:rPr>
        <w:t>SFŽP ČR</w:t>
      </w:r>
      <w:r w:rsidR="00A11822">
        <w:rPr>
          <w:rFonts w:asciiTheme="minorHAnsi" w:hAnsiTheme="minorHAnsi" w:cstheme="minorHAnsi"/>
        </w:rPr>
        <w:t xml:space="preserve"> </w:t>
      </w:r>
      <w:r w:rsidRPr="00FE62D1">
        <w:rPr>
          <w:rFonts w:asciiTheme="minorHAnsi" w:hAnsiTheme="minorHAnsi" w:cstheme="minorHAnsi"/>
        </w:rPr>
        <w:t>(dále jen „</w:t>
      </w:r>
      <w:r w:rsidR="00AB23D2">
        <w:rPr>
          <w:rFonts w:asciiTheme="minorHAnsi" w:hAnsiTheme="minorHAnsi" w:cstheme="minorHAnsi"/>
          <w:b/>
        </w:rPr>
        <w:t>Pokyny</w:t>
      </w:r>
      <w:r w:rsidRPr="00FE62D1">
        <w:rPr>
          <w:rFonts w:asciiTheme="minorHAnsi" w:hAnsiTheme="minorHAnsi" w:cstheme="minorHAnsi"/>
        </w:rPr>
        <w:t>“)</w:t>
      </w:r>
      <w:r w:rsidR="000517C9">
        <w:rPr>
          <w:rFonts w:asciiTheme="minorHAnsi" w:hAnsiTheme="minorHAnsi" w:cstheme="minorHAnsi"/>
        </w:rPr>
        <w:t>,</w:t>
      </w:r>
      <w:r w:rsidR="006544ED">
        <w:rPr>
          <w:rFonts w:asciiTheme="minorHAnsi" w:hAnsiTheme="minorHAnsi" w:cstheme="minorHAnsi"/>
        </w:rPr>
        <w:t xml:space="preserve"> s </w:t>
      </w:r>
      <w:r w:rsidR="006544ED" w:rsidRPr="000314E2">
        <w:rPr>
          <w:rFonts w:asciiTheme="minorHAnsi" w:hAnsiTheme="minorHAnsi" w:cstheme="minorHAnsi"/>
        </w:rPr>
        <w:t xml:space="preserve">názvem </w:t>
      </w:r>
    </w:p>
    <w:p w14:paraId="072E83D8" w14:textId="77777777" w:rsidR="00AC24D8" w:rsidRDefault="00AC24D8" w:rsidP="0025785E">
      <w:pPr>
        <w:spacing w:after="120" w:line="276" w:lineRule="auto"/>
        <w:jc w:val="both"/>
        <w:rPr>
          <w:rFonts w:asciiTheme="minorHAnsi" w:hAnsiTheme="minorHAnsi" w:cstheme="minorHAnsi"/>
        </w:rPr>
      </w:pPr>
    </w:p>
    <w:p w14:paraId="2E8CAC8F" w14:textId="435FAFDA" w:rsidR="00AE222D" w:rsidRPr="008D7350" w:rsidRDefault="00373ACB" w:rsidP="00AC24D8">
      <w:pPr>
        <w:spacing w:after="120" w:line="276" w:lineRule="auto"/>
        <w:jc w:val="center"/>
        <w:rPr>
          <w:rFonts w:asciiTheme="minorHAnsi" w:hAnsiTheme="minorHAnsi" w:cstheme="minorHAnsi"/>
          <w:sz w:val="32"/>
          <w:szCs w:val="32"/>
        </w:rPr>
      </w:pPr>
      <w:r>
        <w:rPr>
          <w:rFonts w:asciiTheme="minorHAnsi" w:hAnsiTheme="minorHAnsi" w:cstheme="minorHAnsi"/>
          <w:b/>
          <w:bCs/>
          <w:sz w:val="32"/>
          <w:szCs w:val="32"/>
        </w:rPr>
        <w:t xml:space="preserve">Pořízení </w:t>
      </w:r>
      <w:proofErr w:type="spellStart"/>
      <w:r>
        <w:rPr>
          <w:rFonts w:asciiTheme="minorHAnsi" w:hAnsiTheme="minorHAnsi" w:cstheme="minorHAnsi"/>
          <w:b/>
          <w:bCs/>
          <w:sz w:val="32"/>
          <w:szCs w:val="32"/>
        </w:rPr>
        <w:t>FVE</w:t>
      </w:r>
      <w:proofErr w:type="spellEnd"/>
      <w:r w:rsidR="00123F0D" w:rsidRPr="008D7350">
        <w:rPr>
          <w:rFonts w:asciiTheme="minorHAnsi" w:hAnsiTheme="minorHAnsi" w:cstheme="minorHAnsi"/>
          <w:b/>
          <w:bCs/>
          <w:sz w:val="32"/>
          <w:szCs w:val="32"/>
        </w:rPr>
        <w:t xml:space="preserve"> – MÚ</w:t>
      </w:r>
      <w:r w:rsidR="0097007B" w:rsidRPr="008D7350">
        <w:rPr>
          <w:rFonts w:asciiTheme="minorHAnsi" w:hAnsiTheme="minorHAnsi" w:cstheme="minorHAnsi"/>
          <w:b/>
          <w:bCs/>
          <w:sz w:val="32"/>
          <w:szCs w:val="32"/>
        </w:rPr>
        <w:t xml:space="preserve"> </w:t>
      </w:r>
      <w:r w:rsidR="000711E2" w:rsidRPr="008D7350">
        <w:rPr>
          <w:rFonts w:asciiTheme="minorHAnsi" w:hAnsiTheme="minorHAnsi" w:cstheme="minorHAnsi"/>
          <w:b/>
          <w:bCs/>
          <w:sz w:val="32"/>
          <w:szCs w:val="32"/>
        </w:rPr>
        <w:t>Konice</w:t>
      </w:r>
    </w:p>
    <w:p w14:paraId="14B1EF97" w14:textId="4A86C050" w:rsidR="00D50036" w:rsidRPr="008D7350" w:rsidRDefault="00D50036" w:rsidP="0025785E">
      <w:pPr>
        <w:spacing w:after="120" w:line="276" w:lineRule="auto"/>
        <w:jc w:val="both"/>
      </w:pPr>
      <w:r w:rsidRPr="008D7350">
        <w:t xml:space="preserve"> </w:t>
      </w:r>
    </w:p>
    <w:p w14:paraId="3C11B710" w14:textId="48234348" w:rsidR="00DA4B36" w:rsidRPr="008D7350" w:rsidRDefault="00D50036" w:rsidP="00443397">
      <w:pPr>
        <w:spacing w:after="120" w:line="276" w:lineRule="auto"/>
        <w:jc w:val="both"/>
        <w:rPr>
          <w:rFonts w:asciiTheme="minorHAnsi" w:hAnsiTheme="minorHAnsi" w:cstheme="minorHAnsi"/>
        </w:rPr>
      </w:pPr>
      <w:r w:rsidRPr="008D7350">
        <w:rPr>
          <w:rFonts w:asciiTheme="minorHAnsi" w:hAnsiTheme="minorHAnsi" w:cstheme="minorHAnsi"/>
        </w:rPr>
        <w:t>Výše uvedená veřejná zakázka je dále v textu označována jen jako „</w:t>
      </w:r>
      <w:r w:rsidRPr="008D7350">
        <w:rPr>
          <w:rFonts w:asciiTheme="minorHAnsi" w:hAnsiTheme="minorHAnsi" w:cstheme="minorHAnsi"/>
          <w:b/>
          <w:bCs/>
        </w:rPr>
        <w:t>veřejná zakázka</w:t>
      </w:r>
      <w:r w:rsidRPr="008D7350">
        <w:rPr>
          <w:rFonts w:asciiTheme="minorHAnsi" w:hAnsiTheme="minorHAnsi" w:cstheme="minorHAnsi"/>
        </w:rPr>
        <w:t xml:space="preserve">“. </w:t>
      </w:r>
      <w:r w:rsidR="002D6559" w:rsidRPr="008D7350">
        <w:rPr>
          <w:rFonts w:asciiTheme="minorHAnsi" w:hAnsiTheme="minorHAnsi" w:cstheme="minorHAnsi"/>
        </w:rPr>
        <w:t>Tato zadávací dokumentace</w:t>
      </w:r>
      <w:r w:rsidRPr="008D7350">
        <w:rPr>
          <w:rFonts w:asciiTheme="minorHAnsi" w:hAnsiTheme="minorHAnsi" w:cstheme="minorHAnsi"/>
        </w:rPr>
        <w:t xml:space="preserve"> je v textu označována též jako „</w:t>
      </w:r>
      <w:r w:rsidR="002D6559" w:rsidRPr="008D7350">
        <w:rPr>
          <w:rFonts w:asciiTheme="minorHAnsi" w:hAnsiTheme="minorHAnsi" w:cstheme="minorHAnsi"/>
          <w:b/>
          <w:bCs/>
        </w:rPr>
        <w:t>ZD</w:t>
      </w:r>
      <w:r w:rsidRPr="008D7350">
        <w:rPr>
          <w:rFonts w:asciiTheme="minorHAnsi" w:hAnsiTheme="minorHAnsi" w:cstheme="minorHAnsi"/>
        </w:rPr>
        <w:t>“.</w:t>
      </w:r>
    </w:p>
    <w:p w14:paraId="0EA8AD51" w14:textId="77777777" w:rsidR="00DA4B36" w:rsidRPr="008D7350" w:rsidRDefault="00DA4B36" w:rsidP="00443397">
      <w:pPr>
        <w:spacing w:after="120" w:line="276" w:lineRule="auto"/>
        <w:jc w:val="center"/>
        <w:rPr>
          <w:rFonts w:asciiTheme="minorHAnsi" w:hAnsiTheme="minorHAnsi" w:cstheme="minorHAnsi"/>
        </w:rPr>
      </w:pPr>
    </w:p>
    <w:p w14:paraId="0503BE6B" w14:textId="1C6BB8AE" w:rsidR="00D357E8" w:rsidRDefault="00D357E8" w:rsidP="00D357E8">
      <w:pPr>
        <w:spacing w:after="120" w:line="276" w:lineRule="auto"/>
        <w:jc w:val="both"/>
        <w:rPr>
          <w:rFonts w:asciiTheme="minorHAnsi" w:hAnsiTheme="minorHAnsi" w:cstheme="minorHAnsi"/>
        </w:rPr>
      </w:pPr>
      <w:r w:rsidRPr="008D7350">
        <w:rPr>
          <w:rFonts w:asciiTheme="minorHAnsi" w:hAnsiTheme="minorHAnsi" w:cstheme="minorHAnsi"/>
        </w:rPr>
        <w:t xml:space="preserve">Práva, povinnosti či podmínky v této dokumentaci neuvedené se řídí </w:t>
      </w:r>
      <w:proofErr w:type="spellStart"/>
      <w:r w:rsidRPr="008D7350">
        <w:rPr>
          <w:rFonts w:asciiTheme="minorHAnsi" w:hAnsiTheme="minorHAnsi" w:cstheme="minorHAnsi"/>
        </w:rPr>
        <w:t>ZZVZ</w:t>
      </w:r>
      <w:proofErr w:type="spellEnd"/>
      <w:r w:rsidRPr="008D7350">
        <w:rPr>
          <w:rFonts w:asciiTheme="minorHAnsi" w:hAnsiTheme="minorHAnsi" w:cstheme="minorHAnsi"/>
        </w:rPr>
        <w:t xml:space="preserve">. Podáním nabídky v zadávacím řízení přijímá dodavatel plně a bez výhrad zadávací podmínky, včetně všech příloh a případných dodatků k těmto zadávacím podmínkám. Zadavatel při vytváření zadávacích podmínek zohlednil dodržení zásady sociálně odpovědného zadávání, environmentálně odpovědného zadávání a inovací ve smyslu § 6 odst. 4 </w:t>
      </w:r>
      <w:proofErr w:type="spellStart"/>
      <w:r w:rsidR="00045AE7" w:rsidRPr="008D7350">
        <w:rPr>
          <w:rFonts w:asciiTheme="minorHAnsi" w:hAnsiTheme="minorHAnsi" w:cstheme="minorHAnsi"/>
        </w:rPr>
        <w:t>ZZVZ</w:t>
      </w:r>
      <w:proofErr w:type="spellEnd"/>
      <w:r w:rsidRPr="008D7350">
        <w:rPr>
          <w:rFonts w:asciiTheme="minorHAnsi" w:hAnsiTheme="minorHAnsi" w:cstheme="minorHAnsi"/>
        </w:rPr>
        <w:t xml:space="preserve">, a to vzhledem k povaze a smyslu této </w:t>
      </w:r>
      <w:r w:rsidR="00AC24D8" w:rsidRPr="008D7350">
        <w:rPr>
          <w:rFonts w:asciiTheme="minorHAnsi" w:hAnsiTheme="minorHAnsi" w:cstheme="minorHAnsi"/>
        </w:rPr>
        <w:t xml:space="preserve">veřejné </w:t>
      </w:r>
      <w:r w:rsidRPr="008D7350">
        <w:rPr>
          <w:rFonts w:asciiTheme="minorHAnsi" w:hAnsiTheme="minorHAnsi" w:cstheme="minorHAnsi"/>
        </w:rPr>
        <w:t xml:space="preserve">zakázky. Aspekty odpovědného zadávání veřejných zakázek jsou zohledněny v ZD a v textu </w:t>
      </w:r>
      <w:r w:rsidR="00324FCC" w:rsidRPr="008D7350">
        <w:rPr>
          <w:rFonts w:asciiTheme="minorHAnsi" w:hAnsiTheme="minorHAnsi" w:cstheme="minorHAnsi"/>
        </w:rPr>
        <w:t>Smlouv</w:t>
      </w:r>
      <w:r w:rsidR="0035318B">
        <w:rPr>
          <w:rFonts w:asciiTheme="minorHAnsi" w:hAnsiTheme="minorHAnsi" w:cstheme="minorHAnsi"/>
        </w:rPr>
        <w:t>y</w:t>
      </w:r>
      <w:r w:rsidR="00324FCC" w:rsidRPr="008D7350">
        <w:rPr>
          <w:rFonts w:asciiTheme="minorHAnsi" w:hAnsiTheme="minorHAnsi" w:cstheme="minorHAnsi"/>
        </w:rPr>
        <w:t xml:space="preserve"> o dílo</w:t>
      </w:r>
      <w:r w:rsidR="0035318B">
        <w:rPr>
          <w:rFonts w:asciiTheme="minorHAnsi" w:hAnsiTheme="minorHAnsi" w:cstheme="minorHAnsi"/>
        </w:rPr>
        <w:t xml:space="preserve"> na realizaci </w:t>
      </w:r>
      <w:proofErr w:type="spellStart"/>
      <w:r w:rsidR="0035318B">
        <w:rPr>
          <w:rFonts w:asciiTheme="minorHAnsi" w:hAnsiTheme="minorHAnsi" w:cstheme="minorHAnsi"/>
        </w:rPr>
        <w:t>FVE</w:t>
      </w:r>
      <w:proofErr w:type="spellEnd"/>
      <w:r w:rsidRPr="008D7350">
        <w:rPr>
          <w:rFonts w:asciiTheme="minorHAnsi" w:hAnsiTheme="minorHAnsi" w:cstheme="minorHAnsi"/>
        </w:rPr>
        <w:t>.</w:t>
      </w:r>
    </w:p>
    <w:p w14:paraId="4709CB07" w14:textId="77777777" w:rsidR="00D357E8" w:rsidRDefault="00D357E8" w:rsidP="00D357E8">
      <w:pPr>
        <w:spacing w:after="120" w:line="276" w:lineRule="auto"/>
        <w:jc w:val="both"/>
        <w:rPr>
          <w:rFonts w:asciiTheme="minorHAnsi" w:hAnsiTheme="minorHAnsi" w:cstheme="minorHAnsi"/>
        </w:rPr>
      </w:pPr>
    </w:p>
    <w:p w14:paraId="5D627B4F" w14:textId="318301A5" w:rsidR="00D237CE" w:rsidRDefault="00D237CE">
      <w:pPr>
        <w:spacing w:after="160" w:line="259" w:lineRule="auto"/>
        <w:rPr>
          <w:rFonts w:asciiTheme="minorHAnsi" w:hAnsiTheme="minorHAnsi" w:cstheme="minorHAnsi"/>
        </w:rPr>
      </w:pPr>
      <w:r>
        <w:rPr>
          <w:rFonts w:asciiTheme="minorHAnsi" w:hAnsiTheme="minorHAnsi" w:cstheme="minorHAnsi"/>
        </w:rPr>
        <w:br w:type="page"/>
      </w:r>
    </w:p>
    <w:p w14:paraId="065286FD" w14:textId="6546A138" w:rsidR="00DA4B36" w:rsidRPr="006C35DA"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b w:val="0"/>
          <w:sz w:val="28"/>
          <w:szCs w:val="28"/>
          <w:u w:val="single"/>
        </w:rPr>
      </w:pPr>
      <w:bookmarkStart w:id="0" w:name="_Toc458525159"/>
      <w:r w:rsidRPr="006C35DA">
        <w:rPr>
          <w:rFonts w:asciiTheme="minorHAnsi" w:hAnsiTheme="minorHAnsi" w:cstheme="minorHAnsi"/>
          <w:sz w:val="28"/>
          <w:szCs w:val="28"/>
          <w:u w:val="single"/>
        </w:rPr>
        <w:lastRenderedPageBreak/>
        <w:t>Identifikační údaje zadavatele</w:t>
      </w:r>
      <w:bookmarkEnd w:id="0"/>
      <w:r w:rsidR="00A17EA3">
        <w:rPr>
          <w:rFonts w:asciiTheme="minorHAnsi" w:hAnsiTheme="minorHAnsi" w:cstheme="minorHAnsi"/>
          <w:sz w:val="28"/>
          <w:szCs w:val="28"/>
          <w:u w:val="single"/>
        </w:rPr>
        <w:t>, kontaktní údaje</w:t>
      </w:r>
    </w:p>
    <w:p w14:paraId="4A39717A" w14:textId="3FB1C103" w:rsidR="00E548CD" w:rsidRPr="00E548CD" w:rsidRDefault="00E548CD" w:rsidP="00443397">
      <w:pPr>
        <w:pStyle w:val="Nadpis1"/>
        <w:keepNext w:val="0"/>
        <w:numPr>
          <w:ilvl w:val="1"/>
          <w:numId w:val="4"/>
        </w:numPr>
        <w:spacing w:before="120" w:after="120" w:line="276" w:lineRule="auto"/>
        <w:ind w:left="426"/>
        <w:rPr>
          <w:rFonts w:asciiTheme="minorHAnsi" w:hAnsiTheme="minorHAnsi" w:cstheme="minorHAnsi"/>
          <w:b w:val="0"/>
          <w:bCs w:val="0"/>
          <w:sz w:val="24"/>
          <w:szCs w:val="24"/>
        </w:rPr>
      </w:pPr>
      <w:bookmarkStart w:id="1" w:name="_Základní_údaje_o"/>
      <w:bookmarkEnd w:id="1"/>
      <w:r>
        <w:rPr>
          <w:rFonts w:asciiTheme="minorHAnsi" w:hAnsiTheme="minorHAnsi" w:cstheme="minorHAnsi"/>
          <w:b w:val="0"/>
          <w:bCs w:val="0"/>
          <w:sz w:val="24"/>
          <w:szCs w:val="24"/>
        </w:rPr>
        <w:t>Zadavatel:</w:t>
      </w:r>
    </w:p>
    <w:p w14:paraId="12093863" w14:textId="77777777" w:rsidR="00A043AF" w:rsidRPr="007158E0" w:rsidRDefault="00A043AF" w:rsidP="00A043AF">
      <w:pPr>
        <w:pStyle w:val="Nadpis1"/>
        <w:keepNext w:val="0"/>
        <w:spacing w:before="120" w:after="120" w:line="276" w:lineRule="auto"/>
        <w:ind w:left="426"/>
        <w:rPr>
          <w:rFonts w:asciiTheme="minorHAnsi" w:hAnsiTheme="minorHAnsi" w:cstheme="minorHAnsi"/>
          <w:b w:val="0"/>
          <w:bCs w:val="0"/>
          <w:sz w:val="24"/>
          <w:szCs w:val="24"/>
        </w:rPr>
      </w:pPr>
      <w:r w:rsidRPr="007158E0">
        <w:rPr>
          <w:rFonts w:asciiTheme="minorHAnsi" w:hAnsiTheme="minorHAnsi" w:cstheme="minorHAnsi"/>
          <w:sz w:val="24"/>
          <w:szCs w:val="24"/>
        </w:rPr>
        <w:t>Město Konice</w:t>
      </w:r>
    </w:p>
    <w:p w14:paraId="06C4EF4E" w14:textId="77777777" w:rsidR="00A043AF" w:rsidRPr="007158E0" w:rsidRDefault="00A043AF" w:rsidP="00A043AF">
      <w:pPr>
        <w:ind w:left="426"/>
        <w:contextualSpacing/>
        <w:rPr>
          <w:rFonts w:asciiTheme="minorHAnsi" w:hAnsiTheme="minorHAnsi" w:cstheme="minorHAnsi"/>
        </w:rPr>
      </w:pPr>
      <w:r w:rsidRPr="007158E0">
        <w:rPr>
          <w:rFonts w:asciiTheme="minorHAnsi" w:hAnsiTheme="minorHAnsi" w:cstheme="minorHAnsi"/>
        </w:rPr>
        <w:t>IČO: 00288365</w:t>
      </w:r>
    </w:p>
    <w:p w14:paraId="4C1D45CC" w14:textId="77777777" w:rsidR="00A043AF" w:rsidRPr="007158E0" w:rsidRDefault="00A043AF" w:rsidP="00A043AF">
      <w:pPr>
        <w:ind w:left="426"/>
        <w:contextualSpacing/>
        <w:rPr>
          <w:rFonts w:asciiTheme="minorHAnsi" w:hAnsiTheme="minorHAnsi" w:cstheme="minorHAnsi"/>
        </w:rPr>
      </w:pPr>
      <w:r w:rsidRPr="007158E0">
        <w:rPr>
          <w:rFonts w:asciiTheme="minorHAnsi" w:hAnsiTheme="minorHAnsi" w:cstheme="minorHAnsi"/>
        </w:rPr>
        <w:t xml:space="preserve">DIČ: </w:t>
      </w:r>
      <w:proofErr w:type="spellStart"/>
      <w:r w:rsidRPr="007C1A5B">
        <w:rPr>
          <w:rFonts w:asciiTheme="minorHAnsi" w:hAnsiTheme="minorHAnsi" w:cstheme="minorHAnsi"/>
        </w:rPr>
        <w:t>CZ00288365</w:t>
      </w:r>
      <w:proofErr w:type="spellEnd"/>
    </w:p>
    <w:p w14:paraId="1A0B815F" w14:textId="77777777" w:rsidR="00A043AF" w:rsidRPr="007158E0" w:rsidRDefault="00A043AF" w:rsidP="00A043AF">
      <w:pPr>
        <w:ind w:left="426"/>
        <w:contextualSpacing/>
        <w:rPr>
          <w:rFonts w:asciiTheme="minorHAnsi" w:hAnsiTheme="minorHAnsi" w:cstheme="minorHAnsi"/>
        </w:rPr>
      </w:pPr>
      <w:r w:rsidRPr="007158E0">
        <w:rPr>
          <w:rFonts w:asciiTheme="minorHAnsi" w:hAnsiTheme="minorHAnsi" w:cstheme="minorHAnsi"/>
        </w:rPr>
        <w:t xml:space="preserve">sídlo: Masarykovo nám. 27, </w:t>
      </w:r>
      <w:r w:rsidRPr="007C1A5B">
        <w:rPr>
          <w:rFonts w:asciiTheme="minorHAnsi" w:hAnsiTheme="minorHAnsi" w:cstheme="minorHAnsi"/>
        </w:rPr>
        <w:t>798</w:t>
      </w:r>
      <w:r>
        <w:rPr>
          <w:rFonts w:asciiTheme="minorHAnsi" w:hAnsiTheme="minorHAnsi" w:cstheme="minorHAnsi"/>
        </w:rPr>
        <w:t> </w:t>
      </w:r>
      <w:r w:rsidRPr="007C1A5B">
        <w:rPr>
          <w:rFonts w:asciiTheme="minorHAnsi" w:hAnsiTheme="minorHAnsi" w:cstheme="minorHAnsi"/>
        </w:rPr>
        <w:t>52 Konice</w:t>
      </w:r>
    </w:p>
    <w:p w14:paraId="466EE052" w14:textId="77777777" w:rsidR="00A043AF" w:rsidRPr="007158E0" w:rsidRDefault="00A043AF" w:rsidP="00A043AF">
      <w:pPr>
        <w:ind w:left="425"/>
        <w:contextualSpacing/>
        <w:rPr>
          <w:rFonts w:asciiTheme="minorHAnsi" w:hAnsiTheme="minorHAnsi" w:cstheme="minorHAnsi"/>
        </w:rPr>
      </w:pPr>
      <w:r w:rsidRPr="007158E0">
        <w:rPr>
          <w:rFonts w:asciiTheme="minorHAnsi" w:hAnsiTheme="minorHAnsi" w:cstheme="minorHAnsi"/>
        </w:rPr>
        <w:t xml:space="preserve">datová schránka: </w:t>
      </w:r>
      <w:proofErr w:type="spellStart"/>
      <w:r w:rsidRPr="00906524">
        <w:rPr>
          <w:rFonts w:asciiTheme="minorHAnsi" w:hAnsiTheme="minorHAnsi" w:cstheme="minorHAnsi"/>
        </w:rPr>
        <w:t>3m8bvgu</w:t>
      </w:r>
      <w:proofErr w:type="spellEnd"/>
    </w:p>
    <w:p w14:paraId="26A07638" w14:textId="77777777" w:rsidR="00A043AF" w:rsidRDefault="00A043AF" w:rsidP="00A043AF">
      <w:pPr>
        <w:ind w:left="425"/>
        <w:contextualSpacing/>
        <w:rPr>
          <w:rFonts w:asciiTheme="minorHAnsi" w:hAnsiTheme="minorHAnsi" w:cstheme="minorHAnsi"/>
        </w:rPr>
      </w:pPr>
      <w:r w:rsidRPr="007158E0">
        <w:rPr>
          <w:rFonts w:asciiTheme="minorHAnsi" w:hAnsiTheme="minorHAnsi" w:cstheme="minorHAnsi"/>
        </w:rPr>
        <w:t>statutární zástupc</w:t>
      </w:r>
      <w:r>
        <w:rPr>
          <w:rFonts w:asciiTheme="minorHAnsi" w:hAnsiTheme="minorHAnsi" w:cstheme="minorHAnsi"/>
        </w:rPr>
        <w:t>e</w:t>
      </w:r>
      <w:r w:rsidRPr="007158E0">
        <w:rPr>
          <w:rFonts w:asciiTheme="minorHAnsi" w:hAnsiTheme="minorHAnsi" w:cstheme="minorHAnsi"/>
        </w:rPr>
        <w:t xml:space="preserve">: </w:t>
      </w:r>
      <w:r w:rsidRPr="005C7172">
        <w:rPr>
          <w:rFonts w:asciiTheme="minorHAnsi" w:hAnsiTheme="minorHAnsi" w:cstheme="minorHAnsi"/>
        </w:rPr>
        <w:t>Ing. Michal Obrusník</w:t>
      </w:r>
    </w:p>
    <w:p w14:paraId="74E4004E" w14:textId="49FFEB10" w:rsidR="00A043AF" w:rsidRPr="008D7350" w:rsidRDefault="00A043AF" w:rsidP="00A043AF">
      <w:pPr>
        <w:ind w:left="425"/>
        <w:contextualSpacing/>
        <w:rPr>
          <w:rFonts w:asciiTheme="minorHAnsi" w:hAnsiTheme="minorHAnsi" w:cstheme="minorHAnsi"/>
        </w:rPr>
      </w:pPr>
      <w:r w:rsidRPr="008D7350">
        <w:rPr>
          <w:rFonts w:asciiTheme="minorHAnsi" w:hAnsiTheme="minorHAnsi" w:cstheme="minorHAnsi"/>
        </w:rPr>
        <w:t xml:space="preserve">Profil Zadavatele: </w:t>
      </w:r>
      <w:hyperlink r:id="rId8" w:history="1">
        <w:r w:rsidR="003743A0" w:rsidRPr="008862EE">
          <w:rPr>
            <w:rStyle w:val="Hypertextovodkaz"/>
            <w:rFonts w:asciiTheme="minorHAnsi" w:hAnsiTheme="minorHAnsi" w:cstheme="minorHAnsi"/>
          </w:rPr>
          <w:t>https://ezak.tendera.cz/profile_display_1613.html</w:t>
        </w:r>
      </w:hyperlink>
    </w:p>
    <w:p w14:paraId="2DA5DFB4" w14:textId="77777777" w:rsidR="0021132C" w:rsidRPr="008D7350" w:rsidRDefault="0021132C" w:rsidP="00A043AF">
      <w:pPr>
        <w:rPr>
          <w:rFonts w:asciiTheme="minorHAnsi" w:hAnsiTheme="minorHAnsi" w:cstheme="minorHAnsi"/>
        </w:rPr>
      </w:pPr>
    </w:p>
    <w:p w14:paraId="41ABC111" w14:textId="77777777" w:rsidR="00B42483" w:rsidRPr="008D7350" w:rsidRDefault="0021132C" w:rsidP="005C6D0C">
      <w:pPr>
        <w:numPr>
          <w:ilvl w:val="1"/>
          <w:numId w:val="4"/>
        </w:numPr>
        <w:spacing w:before="120" w:after="120"/>
        <w:ind w:left="426"/>
        <w:jc w:val="both"/>
        <w:outlineLvl w:val="0"/>
        <w:rPr>
          <w:rFonts w:ascii="Calibri" w:hAnsi="Calibri" w:cs="Calibri"/>
        </w:rPr>
      </w:pPr>
      <w:bookmarkStart w:id="2" w:name="_Toc459195479"/>
      <w:r w:rsidRPr="008D7350">
        <w:rPr>
          <w:rFonts w:ascii="Calibri" w:hAnsi="Calibri" w:cs="Calibri"/>
        </w:rPr>
        <w:t xml:space="preserve">Označení osoby, která vypracovala část </w:t>
      </w:r>
      <w:bookmarkEnd w:id="2"/>
      <w:r w:rsidRPr="008D7350">
        <w:rPr>
          <w:rFonts w:ascii="Calibri" w:hAnsi="Calibri" w:cs="Calibri"/>
        </w:rPr>
        <w:t>zadávací dokumentace:</w:t>
      </w:r>
      <w:r w:rsidR="005D1845" w:rsidRPr="008D7350">
        <w:rPr>
          <w:rFonts w:ascii="Calibri" w:hAnsi="Calibri" w:cs="Calibri"/>
        </w:rPr>
        <w:t xml:space="preserve"> </w:t>
      </w:r>
    </w:p>
    <w:p w14:paraId="0F0AA8C8" w14:textId="32008952" w:rsidR="0021132C" w:rsidRDefault="005D1845" w:rsidP="007A55E2">
      <w:pPr>
        <w:spacing w:before="120" w:after="120"/>
        <w:ind w:left="792"/>
        <w:jc w:val="both"/>
        <w:outlineLvl w:val="0"/>
        <w:rPr>
          <w:rFonts w:ascii="Calibri" w:hAnsi="Calibri" w:cs="Calibri"/>
        </w:rPr>
      </w:pPr>
      <w:r w:rsidRPr="008D7350">
        <w:rPr>
          <w:rFonts w:ascii="Calibri" w:hAnsi="Calibri" w:cs="Calibri"/>
        </w:rPr>
        <w:t xml:space="preserve">Kompletní projektovou dokumentaci ke všem objektům vypracovala společnost </w:t>
      </w:r>
      <w:proofErr w:type="spellStart"/>
      <w:r w:rsidR="00B42483" w:rsidRPr="008D7350">
        <w:rPr>
          <w:rFonts w:ascii="Calibri" w:hAnsi="Calibri" w:cs="Calibri"/>
        </w:rPr>
        <w:t>WAT</w:t>
      </w:r>
      <w:proofErr w:type="spellEnd"/>
      <w:r w:rsidR="00B42483" w:rsidRPr="008D7350">
        <w:rPr>
          <w:rFonts w:ascii="Calibri" w:hAnsi="Calibri" w:cs="Calibri"/>
        </w:rPr>
        <w:t xml:space="preserve"> elektro s.r.o., IČO: 17763215, sídlo: </w:t>
      </w:r>
      <w:r w:rsidR="009E1102" w:rsidRPr="008D7350">
        <w:rPr>
          <w:rFonts w:ascii="Calibri" w:hAnsi="Calibri" w:cs="Calibri"/>
        </w:rPr>
        <w:t>náměstí I. P. Pavlova 1785/3, 120 00 Praha 2 - Nové Město</w:t>
      </w:r>
      <w:r w:rsidR="005A0D8D">
        <w:rPr>
          <w:rFonts w:ascii="Calibri" w:hAnsi="Calibri" w:cs="Calibri"/>
        </w:rPr>
        <w:t xml:space="preserve"> a Pavel Plíšek, IČO: </w:t>
      </w:r>
      <w:r w:rsidR="005A0D8D" w:rsidRPr="005A0D8D">
        <w:rPr>
          <w:rFonts w:ascii="Calibri" w:hAnsi="Calibri" w:cs="Calibri"/>
        </w:rPr>
        <w:t>14294940</w:t>
      </w:r>
      <w:r w:rsidR="005A0D8D">
        <w:rPr>
          <w:rFonts w:ascii="Calibri" w:hAnsi="Calibri" w:cs="Calibri"/>
        </w:rPr>
        <w:t>, sídlo:</w:t>
      </w:r>
      <w:r w:rsidR="005A0D8D" w:rsidRPr="005A0D8D">
        <w:rPr>
          <w:rFonts w:ascii="Calibri" w:hAnsi="Calibri" w:cs="Calibri"/>
        </w:rPr>
        <w:t xml:space="preserve"> Voděrady 58</w:t>
      </w:r>
      <w:r w:rsidR="005A0D8D">
        <w:rPr>
          <w:rFonts w:ascii="Calibri" w:hAnsi="Calibri" w:cs="Calibri"/>
        </w:rPr>
        <w:t xml:space="preserve">, </w:t>
      </w:r>
      <w:r w:rsidR="005A0D8D" w:rsidRPr="005A0D8D">
        <w:rPr>
          <w:rFonts w:ascii="Calibri" w:hAnsi="Calibri" w:cs="Calibri"/>
        </w:rPr>
        <w:t>517 34</w:t>
      </w:r>
      <w:r w:rsidR="005A0D8D">
        <w:rPr>
          <w:rFonts w:ascii="Calibri" w:hAnsi="Calibri" w:cs="Calibri"/>
        </w:rPr>
        <w:t xml:space="preserve"> Voděrady</w:t>
      </w:r>
      <w:r w:rsidR="009E1102" w:rsidRPr="008D7350">
        <w:rPr>
          <w:rFonts w:ascii="Calibri" w:hAnsi="Calibri" w:cs="Calibri"/>
        </w:rPr>
        <w:t>.</w:t>
      </w:r>
    </w:p>
    <w:p w14:paraId="50D0B5CE" w14:textId="735FA2E3" w:rsidR="0035318B" w:rsidRPr="008D7350" w:rsidRDefault="0035318B" w:rsidP="007A55E2">
      <w:pPr>
        <w:spacing w:before="120" w:after="120"/>
        <w:ind w:left="792"/>
        <w:jc w:val="both"/>
        <w:outlineLvl w:val="0"/>
        <w:rPr>
          <w:rFonts w:ascii="Calibri" w:hAnsi="Calibri" w:cs="Calibri"/>
        </w:rPr>
      </w:pPr>
      <w:r w:rsidRPr="0035318B">
        <w:rPr>
          <w:rFonts w:ascii="Calibri" w:hAnsi="Calibri" w:cs="Calibri"/>
        </w:rPr>
        <w:t xml:space="preserve">Na zpracování ostatních částí ZD se podílela společnost FLEXI PROJEKT s.r.o., IČO: 02036673, sídlo: Plzákova 1138/12, Kbely, 197 00 Praha 9.  </w:t>
      </w:r>
    </w:p>
    <w:p w14:paraId="5BBB2D77" w14:textId="77777777" w:rsidR="00443397" w:rsidRPr="008D7350" w:rsidRDefault="00443397" w:rsidP="00443397">
      <w:pPr>
        <w:ind w:left="426"/>
        <w:rPr>
          <w:rFonts w:asciiTheme="minorHAnsi" w:hAnsiTheme="minorHAnsi" w:cstheme="minorHAnsi"/>
        </w:rPr>
      </w:pPr>
    </w:p>
    <w:p w14:paraId="1D482855" w14:textId="2F4FAF7C" w:rsidR="00DA4B36" w:rsidRPr="008D7350"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8D7350">
        <w:rPr>
          <w:rFonts w:asciiTheme="minorHAnsi" w:hAnsiTheme="minorHAnsi" w:cstheme="minorHAnsi"/>
          <w:sz w:val="28"/>
          <w:szCs w:val="28"/>
          <w:u w:val="single"/>
        </w:rPr>
        <w:t>Informace o předmětu zakázky</w:t>
      </w:r>
      <w:r w:rsidR="00BB7FDA" w:rsidRPr="008D7350">
        <w:rPr>
          <w:rFonts w:asciiTheme="minorHAnsi" w:hAnsiTheme="minorHAnsi" w:cstheme="minorHAnsi"/>
          <w:sz w:val="28"/>
          <w:szCs w:val="28"/>
          <w:u w:val="single"/>
        </w:rPr>
        <w:t>, předpokládaná hodnota</w:t>
      </w:r>
      <w:r w:rsidRPr="008D7350">
        <w:rPr>
          <w:rFonts w:asciiTheme="minorHAnsi" w:hAnsiTheme="minorHAnsi" w:cstheme="minorHAnsi"/>
          <w:sz w:val="28"/>
          <w:szCs w:val="28"/>
          <w:u w:val="single"/>
        </w:rPr>
        <w:t xml:space="preserve"> </w:t>
      </w:r>
    </w:p>
    <w:p w14:paraId="5996F9A5" w14:textId="01D6E093" w:rsidR="00DA4B36" w:rsidRPr="008D7350" w:rsidRDefault="00DA4B36" w:rsidP="00664C0F">
      <w:pPr>
        <w:pStyle w:val="Styl1"/>
        <w:keepNext w:val="0"/>
        <w:numPr>
          <w:ilvl w:val="1"/>
          <w:numId w:val="4"/>
        </w:numPr>
        <w:spacing w:before="0" w:after="60" w:line="276" w:lineRule="auto"/>
        <w:ind w:left="426"/>
        <w:rPr>
          <w:rFonts w:asciiTheme="minorHAnsi" w:hAnsiTheme="minorHAnsi" w:cstheme="minorHAnsi"/>
        </w:rPr>
      </w:pPr>
      <w:r w:rsidRPr="008D7350">
        <w:rPr>
          <w:rFonts w:asciiTheme="minorHAnsi" w:hAnsiTheme="minorHAnsi" w:cstheme="minorHAnsi"/>
        </w:rPr>
        <w:t>Předmětem veřejné zakázky je</w:t>
      </w:r>
      <w:r w:rsidR="00404981" w:rsidRPr="008D7350">
        <w:rPr>
          <w:rFonts w:asciiTheme="minorHAnsi" w:hAnsiTheme="minorHAnsi" w:cstheme="minorHAnsi"/>
        </w:rPr>
        <w:t xml:space="preserve"> </w:t>
      </w:r>
      <w:r w:rsidR="00C01BF1" w:rsidRPr="008D7350">
        <w:rPr>
          <w:rFonts w:asciiTheme="minorHAnsi" w:hAnsiTheme="minorHAnsi" w:cstheme="minorHAnsi"/>
        </w:rPr>
        <w:t>dodávk</w:t>
      </w:r>
      <w:r w:rsidR="004355DB" w:rsidRPr="008D7350">
        <w:rPr>
          <w:rFonts w:asciiTheme="minorHAnsi" w:hAnsiTheme="minorHAnsi" w:cstheme="minorHAnsi"/>
        </w:rPr>
        <w:t>a</w:t>
      </w:r>
      <w:r w:rsidR="007C5531" w:rsidRPr="008D7350">
        <w:rPr>
          <w:rFonts w:asciiTheme="minorHAnsi" w:hAnsiTheme="minorHAnsi" w:cstheme="minorHAnsi"/>
        </w:rPr>
        <w:t>, instalace</w:t>
      </w:r>
      <w:r w:rsidR="00275959" w:rsidRPr="008D7350">
        <w:rPr>
          <w:rFonts w:asciiTheme="minorHAnsi" w:hAnsiTheme="minorHAnsi" w:cstheme="minorHAnsi"/>
        </w:rPr>
        <w:t>,</w:t>
      </w:r>
      <w:r w:rsidR="00C01BF1" w:rsidRPr="008D7350">
        <w:rPr>
          <w:rFonts w:asciiTheme="minorHAnsi" w:hAnsiTheme="minorHAnsi" w:cstheme="minorHAnsi"/>
        </w:rPr>
        <w:t xml:space="preserve"> </w:t>
      </w:r>
      <w:r w:rsidR="007C5531" w:rsidRPr="008D7350">
        <w:rPr>
          <w:rFonts w:asciiTheme="minorHAnsi" w:hAnsiTheme="minorHAnsi" w:cstheme="minorHAnsi"/>
        </w:rPr>
        <w:t>zprovoznění</w:t>
      </w:r>
      <w:r w:rsidR="00C01BF1" w:rsidRPr="008D7350">
        <w:rPr>
          <w:rFonts w:asciiTheme="minorHAnsi" w:hAnsiTheme="minorHAnsi" w:cstheme="minorHAnsi"/>
        </w:rPr>
        <w:t xml:space="preserve"> </w:t>
      </w:r>
      <w:r w:rsidR="00275959" w:rsidRPr="008D7350">
        <w:rPr>
          <w:rFonts w:asciiTheme="minorHAnsi" w:hAnsiTheme="minorHAnsi" w:cstheme="minorHAnsi"/>
        </w:rPr>
        <w:t xml:space="preserve">a následný servis </w:t>
      </w:r>
      <w:r w:rsidR="00C01BF1" w:rsidRPr="008D7350">
        <w:rPr>
          <w:rFonts w:asciiTheme="minorHAnsi" w:hAnsiTheme="minorHAnsi" w:cstheme="minorHAnsi"/>
        </w:rPr>
        <w:t>fotovoltaick</w:t>
      </w:r>
      <w:r w:rsidR="006920D1" w:rsidRPr="008D7350">
        <w:rPr>
          <w:rFonts w:asciiTheme="minorHAnsi" w:hAnsiTheme="minorHAnsi" w:cstheme="minorHAnsi"/>
        </w:rPr>
        <w:t>é</w:t>
      </w:r>
      <w:r w:rsidR="00CA5379" w:rsidRPr="008D7350">
        <w:rPr>
          <w:rFonts w:asciiTheme="minorHAnsi" w:hAnsiTheme="minorHAnsi" w:cstheme="minorHAnsi"/>
        </w:rPr>
        <w:t xml:space="preserve"> </w:t>
      </w:r>
      <w:r w:rsidR="00C01BF1" w:rsidRPr="008D7350">
        <w:rPr>
          <w:rFonts w:asciiTheme="minorHAnsi" w:hAnsiTheme="minorHAnsi" w:cstheme="minorHAnsi"/>
        </w:rPr>
        <w:t>elektrárn</w:t>
      </w:r>
      <w:r w:rsidR="006920D1" w:rsidRPr="008D7350">
        <w:rPr>
          <w:rFonts w:asciiTheme="minorHAnsi" w:hAnsiTheme="minorHAnsi" w:cstheme="minorHAnsi"/>
        </w:rPr>
        <w:t>y</w:t>
      </w:r>
      <w:r w:rsidR="007556A5" w:rsidRPr="008D7350">
        <w:rPr>
          <w:rFonts w:asciiTheme="minorHAnsi" w:hAnsiTheme="minorHAnsi" w:cstheme="minorHAnsi"/>
        </w:rPr>
        <w:t xml:space="preserve"> </w:t>
      </w:r>
      <w:r w:rsidR="00ED55DE" w:rsidRPr="008D7350">
        <w:rPr>
          <w:rFonts w:asciiTheme="minorHAnsi" w:hAnsiTheme="minorHAnsi" w:cstheme="minorHAnsi"/>
        </w:rPr>
        <w:t xml:space="preserve">na </w:t>
      </w:r>
      <w:r w:rsidR="000F53A8" w:rsidRPr="008D7350">
        <w:rPr>
          <w:rFonts w:asciiTheme="minorHAnsi" w:hAnsiTheme="minorHAnsi" w:cstheme="minorHAnsi"/>
        </w:rPr>
        <w:t>budov</w:t>
      </w:r>
      <w:r w:rsidR="00320731" w:rsidRPr="008D7350">
        <w:rPr>
          <w:rFonts w:asciiTheme="minorHAnsi" w:hAnsiTheme="minorHAnsi" w:cstheme="minorHAnsi"/>
        </w:rPr>
        <w:t>ách</w:t>
      </w:r>
      <w:r w:rsidR="00C91456" w:rsidRPr="008D7350">
        <w:rPr>
          <w:rFonts w:asciiTheme="minorHAnsi" w:hAnsiTheme="minorHAnsi" w:cstheme="minorHAnsi"/>
        </w:rPr>
        <w:t xml:space="preserve"> č. p. 27 a 28</w:t>
      </w:r>
      <w:r w:rsidR="00EE01C8" w:rsidRPr="008D7350">
        <w:rPr>
          <w:rFonts w:asciiTheme="minorHAnsi" w:hAnsiTheme="minorHAnsi" w:cstheme="minorHAnsi"/>
        </w:rPr>
        <w:t xml:space="preserve"> Městského úřadu</w:t>
      </w:r>
      <w:r w:rsidR="00320731" w:rsidRPr="008D7350">
        <w:rPr>
          <w:rFonts w:asciiTheme="minorHAnsi" w:hAnsiTheme="minorHAnsi" w:cstheme="minorHAnsi"/>
        </w:rPr>
        <w:t xml:space="preserve"> </w:t>
      </w:r>
      <w:r w:rsidR="00CD081C" w:rsidRPr="008D7350">
        <w:rPr>
          <w:rFonts w:asciiTheme="minorHAnsi" w:hAnsiTheme="minorHAnsi" w:cstheme="minorHAnsi"/>
        </w:rPr>
        <w:t>Konice</w:t>
      </w:r>
      <w:r w:rsidR="00C01BF1" w:rsidRPr="008D7350">
        <w:rPr>
          <w:rFonts w:asciiTheme="minorHAnsi" w:hAnsiTheme="minorHAnsi" w:cstheme="minorHAnsi"/>
        </w:rPr>
        <w:t xml:space="preserve"> o</w:t>
      </w:r>
      <w:r w:rsidR="008F7108" w:rsidRPr="008D7350">
        <w:rPr>
          <w:rFonts w:asciiTheme="minorHAnsi" w:hAnsiTheme="minorHAnsi" w:cstheme="minorHAnsi"/>
        </w:rPr>
        <w:t xml:space="preserve"> celkovém</w:t>
      </w:r>
      <w:r w:rsidR="000E563B" w:rsidRPr="008D7350">
        <w:rPr>
          <w:rFonts w:asciiTheme="minorHAnsi" w:hAnsiTheme="minorHAnsi" w:cstheme="minorHAnsi"/>
        </w:rPr>
        <w:t xml:space="preserve"> </w:t>
      </w:r>
      <w:r w:rsidR="007462FB" w:rsidRPr="008D7350">
        <w:rPr>
          <w:rFonts w:asciiTheme="minorHAnsi" w:hAnsiTheme="minorHAnsi" w:cstheme="minorHAnsi"/>
        </w:rPr>
        <w:t xml:space="preserve">instalovaném </w:t>
      </w:r>
      <w:r w:rsidR="000E563B" w:rsidRPr="008D7350">
        <w:rPr>
          <w:rFonts w:asciiTheme="minorHAnsi" w:hAnsiTheme="minorHAnsi" w:cstheme="minorHAnsi"/>
        </w:rPr>
        <w:t>výkonu</w:t>
      </w:r>
      <w:r w:rsidR="003166E1" w:rsidRPr="008D7350">
        <w:rPr>
          <w:rFonts w:asciiTheme="minorHAnsi" w:hAnsiTheme="minorHAnsi" w:cstheme="minorHAnsi"/>
        </w:rPr>
        <w:t xml:space="preserve"> </w:t>
      </w:r>
      <w:bookmarkStart w:id="3" w:name="_Hlk203038425"/>
      <w:r w:rsidR="007921B3" w:rsidRPr="007921B3">
        <w:rPr>
          <w:rFonts w:asciiTheme="minorHAnsi" w:hAnsiTheme="minorHAnsi" w:cstheme="minorHAnsi"/>
        </w:rPr>
        <w:t xml:space="preserve">73,15 </w:t>
      </w:r>
      <w:bookmarkEnd w:id="3"/>
      <w:proofErr w:type="spellStart"/>
      <w:r w:rsidR="003166E1" w:rsidRPr="008D7350">
        <w:rPr>
          <w:rFonts w:asciiTheme="minorHAnsi" w:hAnsiTheme="minorHAnsi" w:cstheme="minorHAnsi"/>
        </w:rPr>
        <w:t>kWp</w:t>
      </w:r>
      <w:proofErr w:type="spellEnd"/>
      <w:r w:rsidR="00CE1C9A" w:rsidRPr="008D7350">
        <w:rPr>
          <w:rFonts w:asciiTheme="minorHAnsi" w:hAnsiTheme="minorHAnsi" w:cstheme="minorHAnsi"/>
        </w:rPr>
        <w:t>, s akumulací do baterií</w:t>
      </w:r>
      <w:r w:rsidR="003166E1" w:rsidRPr="008D7350">
        <w:rPr>
          <w:rFonts w:asciiTheme="minorHAnsi" w:hAnsiTheme="minorHAnsi" w:cstheme="minorHAnsi"/>
        </w:rPr>
        <w:t>.</w:t>
      </w:r>
      <w:r w:rsidR="008F7108" w:rsidRPr="008D7350">
        <w:rPr>
          <w:rFonts w:asciiTheme="minorHAnsi" w:hAnsiTheme="minorHAnsi" w:cstheme="minorHAnsi"/>
        </w:rPr>
        <w:t xml:space="preserve"> </w:t>
      </w:r>
      <w:bookmarkStart w:id="4" w:name="_Hlk210381112"/>
      <w:r w:rsidR="00D1737E">
        <w:rPr>
          <w:rFonts w:asciiTheme="minorHAnsi" w:hAnsiTheme="minorHAnsi" w:cstheme="minorHAnsi"/>
        </w:rPr>
        <w:t xml:space="preserve">Součástí plnění je </w:t>
      </w:r>
      <w:r w:rsidR="00D1737E" w:rsidRPr="00D1737E">
        <w:rPr>
          <w:rFonts w:asciiTheme="minorHAnsi" w:hAnsiTheme="minorHAnsi" w:cstheme="minorHAnsi"/>
        </w:rPr>
        <w:t>také vypracování analýzy rizik k </w:t>
      </w:r>
      <w:proofErr w:type="spellStart"/>
      <w:r w:rsidR="00D1737E" w:rsidRPr="00D1737E">
        <w:rPr>
          <w:rFonts w:asciiTheme="minorHAnsi" w:hAnsiTheme="minorHAnsi" w:cstheme="minorHAnsi"/>
        </w:rPr>
        <w:t>LPS</w:t>
      </w:r>
      <w:proofErr w:type="spellEnd"/>
      <w:r w:rsidR="00D1737E" w:rsidRPr="00D1737E">
        <w:rPr>
          <w:rFonts w:asciiTheme="minorHAnsi" w:hAnsiTheme="minorHAnsi" w:cstheme="minorHAnsi"/>
        </w:rPr>
        <w:t xml:space="preserve"> (hromosvodům) a v případě potřeby (nevyhovujícího stavu) také projektová dokumentace k jejich úpravě</w:t>
      </w:r>
      <w:bookmarkEnd w:id="4"/>
      <w:r w:rsidR="00D1737E" w:rsidRPr="00D1737E">
        <w:rPr>
          <w:rFonts w:asciiTheme="minorHAnsi" w:hAnsiTheme="minorHAnsi" w:cstheme="minorHAnsi"/>
        </w:rPr>
        <w:t>.</w:t>
      </w:r>
      <w:r w:rsidR="00D1737E">
        <w:rPr>
          <w:rFonts w:asciiTheme="minorHAnsi" w:hAnsiTheme="minorHAnsi" w:cstheme="minorHAnsi"/>
        </w:rPr>
        <w:t xml:space="preserve"> </w:t>
      </w:r>
      <w:r w:rsidRPr="008D7350">
        <w:rPr>
          <w:rFonts w:asciiTheme="minorHAnsi" w:hAnsiTheme="minorHAnsi" w:cstheme="minorHAnsi"/>
        </w:rPr>
        <w:t xml:space="preserve">Podrobné požadavky </w:t>
      </w:r>
      <w:r w:rsidR="00E30D19" w:rsidRPr="008D7350">
        <w:rPr>
          <w:rFonts w:asciiTheme="minorHAnsi" w:hAnsiTheme="minorHAnsi" w:cstheme="minorHAnsi"/>
        </w:rPr>
        <w:t>Z</w:t>
      </w:r>
      <w:r w:rsidRPr="008D7350">
        <w:rPr>
          <w:rFonts w:asciiTheme="minorHAnsi" w:hAnsiTheme="minorHAnsi" w:cstheme="minorHAnsi"/>
        </w:rPr>
        <w:t xml:space="preserve">adavatele jsou uvedeny v této </w:t>
      </w:r>
      <w:r w:rsidR="00280F7B" w:rsidRPr="008D7350">
        <w:rPr>
          <w:rFonts w:asciiTheme="minorHAnsi" w:hAnsiTheme="minorHAnsi" w:cstheme="minorHAnsi"/>
        </w:rPr>
        <w:t>ZD</w:t>
      </w:r>
      <w:r w:rsidR="007921B3">
        <w:rPr>
          <w:rFonts w:asciiTheme="minorHAnsi" w:hAnsiTheme="minorHAnsi" w:cstheme="minorHAnsi"/>
        </w:rPr>
        <w:t xml:space="preserve"> a jejích </w:t>
      </w:r>
      <w:r w:rsidR="007921B3" w:rsidRPr="008D7350">
        <w:rPr>
          <w:rFonts w:asciiTheme="minorHAnsi" w:hAnsiTheme="minorHAnsi" w:cstheme="minorHAnsi"/>
        </w:rPr>
        <w:t>přílohách</w:t>
      </w:r>
      <w:r w:rsidRPr="008D7350">
        <w:rPr>
          <w:rFonts w:asciiTheme="minorHAnsi" w:hAnsiTheme="minorHAnsi" w:cstheme="minorHAnsi"/>
        </w:rPr>
        <w:t>.</w:t>
      </w:r>
      <w:r w:rsidR="004875CA" w:rsidRPr="008D7350">
        <w:rPr>
          <w:rFonts w:asciiTheme="minorHAnsi" w:hAnsiTheme="minorHAnsi" w:cstheme="minorHAnsi"/>
        </w:rPr>
        <w:t xml:space="preserve"> </w:t>
      </w:r>
    </w:p>
    <w:p w14:paraId="629B3D15" w14:textId="7C987AC7" w:rsidR="000E0DC8" w:rsidRDefault="00CE5832" w:rsidP="00664C0F">
      <w:pPr>
        <w:pStyle w:val="Styl1"/>
        <w:keepNext w:val="0"/>
        <w:numPr>
          <w:ilvl w:val="1"/>
          <w:numId w:val="4"/>
        </w:numPr>
        <w:spacing w:before="0" w:after="60" w:line="276" w:lineRule="auto"/>
        <w:ind w:left="426"/>
        <w:rPr>
          <w:rFonts w:asciiTheme="minorHAnsi" w:hAnsiTheme="minorHAnsi" w:cstheme="minorHAnsi"/>
        </w:rPr>
      </w:pPr>
      <w:r w:rsidRPr="00CE5832">
        <w:rPr>
          <w:rFonts w:asciiTheme="minorHAnsi" w:hAnsiTheme="minorHAnsi" w:cstheme="minorHAnsi"/>
        </w:rPr>
        <w:t xml:space="preserve">Klasifikace veřejné zakázky za použití </w:t>
      </w:r>
      <w:proofErr w:type="spellStart"/>
      <w:r w:rsidRPr="00CE5832">
        <w:rPr>
          <w:rFonts w:asciiTheme="minorHAnsi" w:hAnsiTheme="minorHAnsi" w:cstheme="minorHAnsi"/>
        </w:rPr>
        <w:t>CPV</w:t>
      </w:r>
      <w:proofErr w:type="spellEnd"/>
      <w:r w:rsidRPr="00CE5832">
        <w:rPr>
          <w:rFonts w:asciiTheme="minorHAnsi" w:hAnsiTheme="minorHAnsi" w:cstheme="minorHAnsi"/>
        </w:rPr>
        <w:t xml:space="preserve"> kódů:</w:t>
      </w:r>
    </w:p>
    <w:p w14:paraId="417B8442" w14:textId="399D3442" w:rsidR="00CE5832" w:rsidRDefault="00E36679" w:rsidP="00CE5832">
      <w:pPr>
        <w:pStyle w:val="Styl1"/>
        <w:keepNext w:val="0"/>
        <w:spacing w:before="0" w:after="60" w:line="276" w:lineRule="auto"/>
        <w:ind w:left="708"/>
        <w:rPr>
          <w:rFonts w:asciiTheme="minorHAnsi" w:hAnsiTheme="minorHAnsi" w:cstheme="minorHAnsi"/>
        </w:rPr>
      </w:pPr>
      <w:r w:rsidRPr="00E36679">
        <w:rPr>
          <w:rFonts w:asciiTheme="minorHAnsi" w:hAnsiTheme="minorHAnsi" w:cstheme="minorHAnsi"/>
        </w:rPr>
        <w:t>09331200-0 - Solární fotovoltaické moduly</w:t>
      </w:r>
    </w:p>
    <w:p w14:paraId="68916111" w14:textId="245E04CC" w:rsidR="00487400" w:rsidRPr="00125160" w:rsidRDefault="00487400" w:rsidP="00CE5832">
      <w:pPr>
        <w:pStyle w:val="Styl1"/>
        <w:keepNext w:val="0"/>
        <w:spacing w:before="0" w:after="60" w:line="276" w:lineRule="auto"/>
        <w:ind w:left="708"/>
        <w:rPr>
          <w:rFonts w:asciiTheme="minorHAnsi" w:hAnsiTheme="minorHAnsi" w:cstheme="minorHAnsi"/>
        </w:rPr>
      </w:pPr>
      <w:r w:rsidRPr="00487400">
        <w:rPr>
          <w:rFonts w:asciiTheme="minorHAnsi" w:hAnsiTheme="minorHAnsi" w:cstheme="minorHAnsi"/>
        </w:rPr>
        <w:t>09332000-5 - Instalace a montáž solárních zařízení</w:t>
      </w:r>
    </w:p>
    <w:p w14:paraId="3FFB28E8" w14:textId="2CD55C5E" w:rsidR="00BF5157" w:rsidRPr="005A4967" w:rsidRDefault="002537FA" w:rsidP="00664C0F">
      <w:pPr>
        <w:pStyle w:val="Styl1"/>
        <w:keepNext w:val="0"/>
        <w:numPr>
          <w:ilvl w:val="1"/>
          <w:numId w:val="4"/>
        </w:numPr>
        <w:spacing w:before="0" w:after="60" w:line="276" w:lineRule="auto"/>
        <w:ind w:left="426"/>
        <w:rPr>
          <w:rFonts w:asciiTheme="minorHAnsi" w:hAnsiTheme="minorHAnsi" w:cstheme="minorHAnsi"/>
        </w:rPr>
      </w:pPr>
      <w:r w:rsidRPr="002537FA">
        <w:rPr>
          <w:rFonts w:asciiTheme="minorHAnsi" w:hAnsiTheme="minorHAnsi" w:cstheme="minorHAnsi"/>
        </w:rPr>
        <w:t>Tato veřejná zakázka je součástí veřejné zakázky na realizaci fotovoltaické elektrárny na budovách Městského úřadu (Masarykovo nám. 27</w:t>
      </w:r>
      <w:r w:rsidR="00E7541E">
        <w:rPr>
          <w:rFonts w:asciiTheme="minorHAnsi" w:hAnsiTheme="minorHAnsi" w:cstheme="minorHAnsi"/>
        </w:rPr>
        <w:t xml:space="preserve"> a 28</w:t>
      </w:r>
      <w:r w:rsidRPr="002537FA">
        <w:rPr>
          <w:rFonts w:asciiTheme="minorHAnsi" w:hAnsiTheme="minorHAnsi" w:cstheme="minorHAnsi"/>
        </w:rPr>
        <w:t xml:space="preserve">) v obci Konice. Tato veřejná zakázka je jednou ze dvou částí větší veřejné zakázky (druhou část tvoří veřejná zakázka na </w:t>
      </w:r>
      <w:r>
        <w:rPr>
          <w:rFonts w:asciiTheme="minorHAnsi" w:hAnsiTheme="minorHAnsi" w:cstheme="minorHAnsi"/>
        </w:rPr>
        <w:t>stavební práce spočívající v opravě střechy</w:t>
      </w:r>
      <w:r w:rsidR="004B748F">
        <w:rPr>
          <w:rFonts w:asciiTheme="minorHAnsi" w:hAnsiTheme="minorHAnsi" w:cstheme="minorHAnsi"/>
        </w:rPr>
        <w:t xml:space="preserve"> Městského úřadu</w:t>
      </w:r>
      <w:r w:rsidR="00436AA4">
        <w:rPr>
          <w:rFonts w:asciiTheme="minorHAnsi" w:hAnsiTheme="minorHAnsi" w:cstheme="minorHAnsi"/>
        </w:rPr>
        <w:t xml:space="preserve">, která bude nově tvořena střešní krytinou </w:t>
      </w:r>
      <w:r w:rsidR="00F8300B">
        <w:rPr>
          <w:rFonts w:asciiTheme="minorHAnsi" w:hAnsiTheme="minorHAnsi" w:cstheme="minorHAnsi"/>
        </w:rPr>
        <w:t xml:space="preserve">značky </w:t>
      </w:r>
      <w:proofErr w:type="spellStart"/>
      <w:r w:rsidR="00F8300B">
        <w:rPr>
          <w:rFonts w:asciiTheme="minorHAnsi" w:hAnsiTheme="minorHAnsi" w:cstheme="minorHAnsi"/>
        </w:rPr>
        <w:t>Tondach</w:t>
      </w:r>
      <w:proofErr w:type="spellEnd"/>
      <w:r w:rsidR="00F8300B">
        <w:rPr>
          <w:rFonts w:asciiTheme="minorHAnsi" w:hAnsiTheme="minorHAnsi" w:cstheme="minorHAnsi"/>
        </w:rPr>
        <w:t xml:space="preserve">, typ </w:t>
      </w:r>
      <w:proofErr w:type="spellStart"/>
      <w:r w:rsidR="00F8300B">
        <w:rPr>
          <w:rFonts w:asciiTheme="minorHAnsi" w:hAnsiTheme="minorHAnsi" w:cstheme="minorHAnsi"/>
        </w:rPr>
        <w:t>Renoton</w:t>
      </w:r>
      <w:proofErr w:type="spellEnd"/>
      <w:r w:rsidR="00F8300B">
        <w:rPr>
          <w:rFonts w:asciiTheme="minorHAnsi" w:hAnsiTheme="minorHAnsi" w:cstheme="minorHAnsi"/>
        </w:rPr>
        <w:t xml:space="preserve"> 11</w:t>
      </w:r>
      <w:r w:rsidRPr="002537FA">
        <w:rPr>
          <w:rFonts w:asciiTheme="minorHAnsi" w:hAnsiTheme="minorHAnsi" w:cstheme="minorHAnsi"/>
        </w:rPr>
        <w:t>), přičemž každá z těchto částí je v</w:t>
      </w:r>
      <w:r w:rsidR="007C352B">
        <w:rPr>
          <w:rFonts w:asciiTheme="minorHAnsi" w:hAnsiTheme="minorHAnsi" w:cstheme="minorHAnsi"/>
        </w:rPr>
        <w:t> </w:t>
      </w:r>
      <w:r w:rsidRPr="002537FA">
        <w:rPr>
          <w:rFonts w:asciiTheme="minorHAnsi" w:hAnsiTheme="minorHAnsi" w:cstheme="minorHAnsi"/>
        </w:rPr>
        <w:t xml:space="preserve">souladu s § 18 odst. 2 </w:t>
      </w:r>
      <w:proofErr w:type="spellStart"/>
      <w:r w:rsidRPr="002537FA">
        <w:rPr>
          <w:rFonts w:asciiTheme="minorHAnsi" w:hAnsiTheme="minorHAnsi" w:cstheme="minorHAnsi"/>
        </w:rPr>
        <w:t>ZZVZ</w:t>
      </w:r>
      <w:proofErr w:type="spellEnd"/>
      <w:r w:rsidRPr="002537FA">
        <w:rPr>
          <w:rFonts w:asciiTheme="minorHAnsi" w:hAnsiTheme="minorHAnsi" w:cstheme="minorHAnsi"/>
        </w:rPr>
        <w:t xml:space="preserve"> zadávána postupy odpovídajícími celkové </w:t>
      </w:r>
      <w:r w:rsidRPr="005A4967">
        <w:rPr>
          <w:rFonts w:asciiTheme="minorHAnsi" w:hAnsiTheme="minorHAnsi" w:cstheme="minorHAnsi"/>
        </w:rPr>
        <w:t xml:space="preserve">předpokládané hodnotě veřejné zakázky. Proto je tato zakázka zadávána v nadlimitním otevřeném řízení na </w:t>
      </w:r>
      <w:r w:rsidR="006C6A2A" w:rsidRPr="005A4967">
        <w:rPr>
          <w:rFonts w:asciiTheme="minorHAnsi" w:hAnsiTheme="minorHAnsi" w:cstheme="minorHAnsi"/>
        </w:rPr>
        <w:t>dodávky</w:t>
      </w:r>
      <w:r w:rsidRPr="005A4967">
        <w:rPr>
          <w:rFonts w:asciiTheme="minorHAnsi" w:hAnsiTheme="minorHAnsi" w:cstheme="minorHAnsi"/>
        </w:rPr>
        <w:t xml:space="preserve">, přestože by sama o sobě svou předpokládanou hodnotou byla </w:t>
      </w:r>
      <w:r w:rsidR="004304D6" w:rsidRPr="005A4967">
        <w:rPr>
          <w:rFonts w:asciiTheme="minorHAnsi" w:hAnsiTheme="minorHAnsi" w:cstheme="minorHAnsi"/>
        </w:rPr>
        <w:t>pod</w:t>
      </w:r>
      <w:r w:rsidR="00B62F8C" w:rsidRPr="005A4967">
        <w:rPr>
          <w:rFonts w:asciiTheme="minorHAnsi" w:hAnsiTheme="minorHAnsi" w:cstheme="minorHAnsi"/>
        </w:rPr>
        <w:t xml:space="preserve">limitní veřejnou </w:t>
      </w:r>
      <w:r w:rsidRPr="005A4967">
        <w:rPr>
          <w:rFonts w:asciiTheme="minorHAnsi" w:hAnsiTheme="minorHAnsi" w:cstheme="minorHAnsi"/>
        </w:rPr>
        <w:t>zakázkou.</w:t>
      </w:r>
    </w:p>
    <w:p w14:paraId="08DF5C59" w14:textId="3628380D" w:rsidR="00421C8C" w:rsidRPr="005A4967" w:rsidRDefault="0098419D" w:rsidP="00664C0F">
      <w:pPr>
        <w:pStyle w:val="Styl1"/>
        <w:keepNext w:val="0"/>
        <w:numPr>
          <w:ilvl w:val="1"/>
          <w:numId w:val="4"/>
        </w:numPr>
        <w:spacing w:before="0" w:after="60" w:line="276" w:lineRule="auto"/>
        <w:ind w:left="426"/>
        <w:rPr>
          <w:rFonts w:asciiTheme="minorHAnsi" w:hAnsiTheme="minorHAnsi" w:cstheme="minorHAnsi"/>
        </w:rPr>
      </w:pPr>
      <w:r w:rsidRPr="005A4967">
        <w:rPr>
          <w:rFonts w:asciiTheme="minorHAnsi" w:hAnsiTheme="minorHAnsi" w:cstheme="minorHAnsi"/>
        </w:rPr>
        <w:t>Zadavatel nepřipouští varianty nabídek.</w:t>
      </w:r>
    </w:p>
    <w:p w14:paraId="7E2A4E25" w14:textId="00337A1A" w:rsidR="0098197F" w:rsidRPr="005A4967" w:rsidRDefault="0098197F" w:rsidP="0098197F">
      <w:pPr>
        <w:pStyle w:val="Styl1"/>
        <w:keepNext w:val="0"/>
        <w:numPr>
          <w:ilvl w:val="1"/>
          <w:numId w:val="4"/>
        </w:numPr>
        <w:spacing w:before="0" w:after="60" w:line="276" w:lineRule="auto"/>
        <w:ind w:left="426"/>
        <w:rPr>
          <w:rFonts w:asciiTheme="minorHAnsi" w:hAnsiTheme="minorHAnsi" w:cstheme="minorHAnsi"/>
        </w:rPr>
      </w:pPr>
      <w:r w:rsidRPr="005A4967">
        <w:rPr>
          <w:rFonts w:asciiTheme="minorHAnsi" w:hAnsiTheme="minorHAnsi" w:cstheme="minorHAnsi"/>
        </w:rPr>
        <w:t>Předpokládaná hodnota (této části) veřejné zakázky činí 3 </w:t>
      </w:r>
      <w:r w:rsidR="00576EA7" w:rsidRPr="005A4967">
        <w:rPr>
          <w:rFonts w:asciiTheme="minorHAnsi" w:hAnsiTheme="minorHAnsi" w:cstheme="minorHAnsi"/>
        </w:rPr>
        <w:t>3</w:t>
      </w:r>
      <w:r w:rsidR="00F579C6" w:rsidRPr="005A4967">
        <w:rPr>
          <w:rFonts w:asciiTheme="minorHAnsi" w:hAnsiTheme="minorHAnsi" w:cstheme="minorHAnsi"/>
        </w:rPr>
        <w:t>0</w:t>
      </w:r>
      <w:r w:rsidRPr="005A4967">
        <w:rPr>
          <w:rFonts w:asciiTheme="minorHAnsi" w:hAnsiTheme="minorHAnsi" w:cstheme="minorHAnsi"/>
        </w:rPr>
        <w:t>0 000 Kč bez DPH.</w:t>
      </w:r>
    </w:p>
    <w:p w14:paraId="40D4AD4E" w14:textId="77777777" w:rsidR="002C1A55" w:rsidRPr="005A4967" w:rsidRDefault="002C1A55" w:rsidP="00443397">
      <w:pPr>
        <w:pStyle w:val="Styl1"/>
        <w:keepNext w:val="0"/>
        <w:spacing w:before="0" w:after="60" w:line="276" w:lineRule="auto"/>
        <w:rPr>
          <w:rFonts w:asciiTheme="minorHAnsi" w:hAnsiTheme="minorHAnsi" w:cstheme="minorHAnsi"/>
        </w:rPr>
      </w:pPr>
    </w:p>
    <w:p w14:paraId="2B1C01C5" w14:textId="38F81EA8" w:rsidR="007045DF" w:rsidRPr="005A4967" w:rsidRDefault="007045DF" w:rsidP="00443397">
      <w:pPr>
        <w:pStyle w:val="Nadpis1"/>
        <w:keepNext w:val="0"/>
        <w:numPr>
          <w:ilvl w:val="0"/>
          <w:numId w:val="4"/>
        </w:numPr>
        <w:spacing w:before="120" w:after="120" w:line="276" w:lineRule="auto"/>
        <w:ind w:left="425" w:hanging="425"/>
        <w:jc w:val="center"/>
        <w:rPr>
          <w:rFonts w:asciiTheme="minorHAnsi" w:hAnsiTheme="minorHAnsi" w:cstheme="minorHAnsi"/>
          <w:bCs w:val="0"/>
          <w:sz w:val="28"/>
          <w:szCs w:val="28"/>
          <w:u w:val="single"/>
        </w:rPr>
      </w:pPr>
      <w:r w:rsidRPr="005A4967">
        <w:rPr>
          <w:rFonts w:asciiTheme="minorHAnsi" w:hAnsiTheme="minorHAnsi" w:cstheme="minorHAnsi"/>
          <w:bCs w:val="0"/>
          <w:sz w:val="28"/>
          <w:szCs w:val="28"/>
          <w:u w:val="single"/>
        </w:rPr>
        <w:t>Doba a místo plnění veřejné zakázky</w:t>
      </w:r>
      <w:r w:rsidR="00C8554D" w:rsidRPr="005A4967">
        <w:rPr>
          <w:rFonts w:asciiTheme="minorHAnsi" w:hAnsiTheme="minorHAnsi" w:cstheme="minorHAnsi"/>
          <w:bCs w:val="0"/>
          <w:sz w:val="28"/>
          <w:szCs w:val="28"/>
          <w:u w:val="single"/>
        </w:rPr>
        <w:t>, prohlídka místa plnění</w:t>
      </w:r>
    </w:p>
    <w:p w14:paraId="214EEF58" w14:textId="2803AAC4" w:rsidR="004B51C1" w:rsidRPr="005A4967" w:rsidRDefault="00017007" w:rsidP="00017007">
      <w:pPr>
        <w:pStyle w:val="Odstavecseseznamem"/>
        <w:numPr>
          <w:ilvl w:val="1"/>
          <w:numId w:val="4"/>
        </w:numPr>
        <w:ind w:left="426"/>
        <w:rPr>
          <w:rFonts w:asciiTheme="minorHAnsi" w:eastAsia="Times New Roman" w:hAnsiTheme="minorHAnsi" w:cstheme="minorHAnsi"/>
          <w:sz w:val="24"/>
          <w:szCs w:val="24"/>
        </w:rPr>
      </w:pPr>
      <w:r w:rsidRPr="005A4967">
        <w:rPr>
          <w:rFonts w:asciiTheme="minorHAnsi" w:eastAsia="Times New Roman" w:hAnsiTheme="minorHAnsi" w:cstheme="minorHAnsi"/>
          <w:sz w:val="24"/>
          <w:szCs w:val="24"/>
        </w:rPr>
        <w:t xml:space="preserve">Předpokládaný termín předání staveniště: </w:t>
      </w:r>
      <w:r w:rsidR="003E2DC8" w:rsidRPr="003E2DC8">
        <w:rPr>
          <w:rFonts w:asciiTheme="minorHAnsi" w:eastAsia="Times New Roman" w:hAnsiTheme="minorHAnsi" w:cstheme="minorHAnsi"/>
          <w:sz w:val="24"/>
          <w:szCs w:val="24"/>
        </w:rPr>
        <w:t>březen</w:t>
      </w:r>
      <w:r w:rsidRPr="003E2DC8">
        <w:rPr>
          <w:rFonts w:asciiTheme="minorHAnsi" w:eastAsia="Times New Roman" w:hAnsiTheme="minorHAnsi" w:cstheme="minorHAnsi"/>
          <w:sz w:val="24"/>
          <w:szCs w:val="24"/>
        </w:rPr>
        <w:t xml:space="preserve"> 202</w:t>
      </w:r>
      <w:r w:rsidR="003E2DC8" w:rsidRPr="003E2DC8">
        <w:rPr>
          <w:rFonts w:asciiTheme="minorHAnsi" w:eastAsia="Times New Roman" w:hAnsiTheme="minorHAnsi" w:cstheme="minorHAnsi"/>
          <w:sz w:val="24"/>
          <w:szCs w:val="24"/>
        </w:rPr>
        <w:t>6</w:t>
      </w:r>
    </w:p>
    <w:p w14:paraId="2B9E49FC" w14:textId="12494E56" w:rsidR="00B6530B" w:rsidRPr="005A4967" w:rsidRDefault="00436AC7" w:rsidP="00B6530B">
      <w:pPr>
        <w:pStyle w:val="Styl1"/>
        <w:keepNext w:val="0"/>
        <w:numPr>
          <w:ilvl w:val="1"/>
          <w:numId w:val="4"/>
        </w:numPr>
        <w:spacing w:before="0" w:after="60" w:line="276" w:lineRule="auto"/>
        <w:ind w:left="426"/>
        <w:rPr>
          <w:rFonts w:asciiTheme="minorHAnsi" w:hAnsiTheme="minorHAnsi" w:cstheme="minorHAnsi"/>
        </w:rPr>
      </w:pPr>
      <w:r w:rsidRPr="005A4967">
        <w:rPr>
          <w:rFonts w:asciiTheme="minorHAnsi" w:hAnsiTheme="minorHAnsi" w:cstheme="minorHAnsi"/>
        </w:rPr>
        <w:t>T</w:t>
      </w:r>
      <w:r w:rsidR="00B6530B" w:rsidRPr="005A4967">
        <w:rPr>
          <w:rFonts w:asciiTheme="minorHAnsi" w:hAnsiTheme="minorHAnsi" w:cstheme="minorHAnsi"/>
        </w:rPr>
        <w:t xml:space="preserve">ermín zahájení plnění: </w:t>
      </w:r>
      <w:r w:rsidR="00B6530B" w:rsidRPr="005A4967">
        <w:rPr>
          <w:rFonts w:asciiTheme="minorHAnsi" w:hAnsiTheme="minorHAnsi" w:cstheme="minorHAnsi"/>
        </w:rPr>
        <w:tab/>
        <w:t>do 10 pracovních dnů od předání staveniště</w:t>
      </w:r>
    </w:p>
    <w:p w14:paraId="728912A6" w14:textId="46B40FF5" w:rsidR="00B6530B" w:rsidRPr="005A4967" w:rsidRDefault="00B6530B" w:rsidP="00B6530B">
      <w:pPr>
        <w:pStyle w:val="Styl1"/>
        <w:keepNext w:val="0"/>
        <w:numPr>
          <w:ilvl w:val="1"/>
          <w:numId w:val="4"/>
        </w:numPr>
        <w:spacing w:before="0" w:after="60" w:line="276" w:lineRule="auto"/>
        <w:ind w:left="426"/>
        <w:rPr>
          <w:rFonts w:asciiTheme="minorHAnsi" w:hAnsiTheme="minorHAnsi" w:cstheme="minorHAnsi"/>
        </w:rPr>
      </w:pPr>
      <w:r w:rsidRPr="005A4967">
        <w:rPr>
          <w:rFonts w:asciiTheme="minorHAnsi" w:hAnsiTheme="minorHAnsi" w:cstheme="minorHAnsi"/>
        </w:rPr>
        <w:t>Termín ukončení plnění:</w:t>
      </w:r>
      <w:r w:rsidRPr="005A4967">
        <w:rPr>
          <w:rFonts w:asciiTheme="minorHAnsi" w:hAnsiTheme="minorHAnsi" w:cstheme="minorHAnsi"/>
        </w:rPr>
        <w:tab/>
        <w:t xml:space="preserve">do </w:t>
      </w:r>
      <w:r w:rsidR="00912090">
        <w:rPr>
          <w:rFonts w:asciiTheme="minorHAnsi" w:hAnsiTheme="minorHAnsi" w:cstheme="minorHAnsi"/>
        </w:rPr>
        <w:t>2</w:t>
      </w:r>
      <w:r w:rsidR="001D3791" w:rsidRPr="005A4967">
        <w:rPr>
          <w:rFonts w:asciiTheme="minorHAnsi" w:hAnsiTheme="minorHAnsi" w:cstheme="minorHAnsi"/>
        </w:rPr>
        <w:t xml:space="preserve"> měsíc</w:t>
      </w:r>
      <w:r w:rsidR="00912090">
        <w:rPr>
          <w:rFonts w:asciiTheme="minorHAnsi" w:hAnsiTheme="minorHAnsi" w:cstheme="minorHAnsi"/>
        </w:rPr>
        <w:t>ů</w:t>
      </w:r>
      <w:r w:rsidRPr="005A4967">
        <w:rPr>
          <w:rFonts w:asciiTheme="minorHAnsi" w:hAnsiTheme="minorHAnsi" w:cstheme="minorHAnsi"/>
        </w:rPr>
        <w:t xml:space="preserve"> od </w:t>
      </w:r>
      <w:r w:rsidR="00912090">
        <w:rPr>
          <w:rFonts w:asciiTheme="minorHAnsi" w:hAnsiTheme="minorHAnsi" w:cstheme="minorHAnsi"/>
        </w:rPr>
        <w:t>předání staveniště</w:t>
      </w:r>
      <w:r w:rsidR="008A6DF9" w:rsidRPr="005A4967">
        <w:rPr>
          <w:rFonts w:asciiTheme="minorHAnsi" w:hAnsiTheme="minorHAnsi" w:cstheme="minorHAnsi"/>
        </w:rPr>
        <w:t xml:space="preserve"> </w:t>
      </w:r>
      <w:r w:rsidR="00410192" w:rsidRPr="005A4967">
        <w:rPr>
          <w:rFonts w:asciiTheme="minorHAnsi" w:hAnsiTheme="minorHAnsi" w:cstheme="minorHAnsi"/>
        </w:rPr>
        <w:t>(dokončení a předání Díla bez připojení do distribuční sítě)</w:t>
      </w:r>
      <w:r w:rsidRPr="005A4967">
        <w:rPr>
          <w:rFonts w:asciiTheme="minorHAnsi" w:hAnsiTheme="minorHAnsi" w:cstheme="minorHAnsi"/>
        </w:rPr>
        <w:tab/>
      </w:r>
    </w:p>
    <w:p w14:paraId="4E4098C2" w14:textId="49926797" w:rsidR="00B6530B" w:rsidRPr="00706DF5" w:rsidRDefault="00B6530B" w:rsidP="00B6530B">
      <w:pPr>
        <w:pStyle w:val="Styl1"/>
        <w:keepNext w:val="0"/>
        <w:numPr>
          <w:ilvl w:val="1"/>
          <w:numId w:val="4"/>
        </w:numPr>
        <w:spacing w:before="0" w:after="60" w:line="276" w:lineRule="auto"/>
        <w:ind w:left="426"/>
        <w:rPr>
          <w:rFonts w:asciiTheme="minorHAnsi" w:hAnsiTheme="minorHAnsi" w:cstheme="minorHAnsi"/>
        </w:rPr>
      </w:pPr>
      <w:bookmarkStart w:id="5" w:name="_Hlk159347615"/>
      <w:r w:rsidRPr="005A4967">
        <w:rPr>
          <w:rFonts w:asciiTheme="minorHAnsi" w:hAnsiTheme="minorHAnsi" w:cstheme="minorHAnsi"/>
        </w:rPr>
        <w:t xml:space="preserve">Harmonogram </w:t>
      </w:r>
      <w:r w:rsidR="001A56F9" w:rsidRPr="005A4967">
        <w:rPr>
          <w:rFonts w:asciiTheme="minorHAnsi" w:hAnsiTheme="minorHAnsi" w:cstheme="minorHAnsi"/>
        </w:rPr>
        <w:t xml:space="preserve">prací </w:t>
      </w:r>
      <w:r w:rsidR="00F417A5" w:rsidRPr="005A4967">
        <w:rPr>
          <w:rFonts w:asciiTheme="minorHAnsi" w:hAnsiTheme="minorHAnsi" w:cstheme="minorHAnsi"/>
        </w:rPr>
        <w:t>předmětu veřejné zakázky</w:t>
      </w:r>
      <w:r w:rsidR="00F417A5" w:rsidRPr="00706DF5">
        <w:rPr>
          <w:rFonts w:asciiTheme="minorHAnsi" w:hAnsiTheme="minorHAnsi" w:cstheme="minorHAnsi"/>
        </w:rPr>
        <w:t xml:space="preserve"> </w:t>
      </w:r>
      <w:r w:rsidRPr="00706DF5">
        <w:rPr>
          <w:rFonts w:asciiTheme="minorHAnsi" w:hAnsiTheme="minorHAnsi" w:cstheme="minorHAnsi"/>
        </w:rPr>
        <w:t>tvoří příloha č. </w:t>
      </w:r>
      <w:r w:rsidR="00706DF5" w:rsidRPr="00706DF5">
        <w:rPr>
          <w:rFonts w:asciiTheme="minorHAnsi" w:hAnsiTheme="minorHAnsi" w:cstheme="minorHAnsi"/>
        </w:rPr>
        <w:t>II.</w:t>
      </w:r>
      <w:r w:rsidRPr="00706DF5">
        <w:rPr>
          <w:rFonts w:asciiTheme="minorHAnsi" w:hAnsiTheme="minorHAnsi" w:cstheme="minorHAnsi"/>
          <w:iCs/>
        </w:rPr>
        <w:t xml:space="preserve"> </w:t>
      </w:r>
      <w:r w:rsidR="00672339" w:rsidRPr="00706DF5">
        <w:rPr>
          <w:rFonts w:asciiTheme="minorHAnsi" w:hAnsiTheme="minorHAnsi" w:cstheme="minorHAnsi"/>
        </w:rPr>
        <w:t>Smlouvy</w:t>
      </w:r>
      <w:r w:rsidRPr="00706DF5">
        <w:rPr>
          <w:rFonts w:asciiTheme="minorHAnsi" w:hAnsiTheme="minorHAnsi" w:cstheme="minorHAnsi"/>
        </w:rPr>
        <w:t>.</w:t>
      </w:r>
    </w:p>
    <w:bookmarkEnd w:id="5"/>
    <w:p w14:paraId="49B24DEB" w14:textId="398D7D25" w:rsidR="00447A3D" w:rsidRPr="00706DF5" w:rsidRDefault="007045DF" w:rsidP="00B6530B">
      <w:pPr>
        <w:pStyle w:val="Styl1"/>
        <w:keepNext w:val="0"/>
        <w:numPr>
          <w:ilvl w:val="1"/>
          <w:numId w:val="4"/>
        </w:numPr>
        <w:spacing w:before="0" w:after="60" w:line="276" w:lineRule="auto"/>
        <w:ind w:left="426"/>
        <w:rPr>
          <w:rFonts w:asciiTheme="minorHAnsi" w:hAnsiTheme="minorHAnsi" w:cstheme="minorHAnsi"/>
        </w:rPr>
      </w:pPr>
      <w:r w:rsidRPr="00706DF5">
        <w:rPr>
          <w:rFonts w:asciiTheme="minorHAnsi" w:hAnsiTheme="minorHAnsi" w:cstheme="minorHAnsi"/>
        </w:rPr>
        <w:t xml:space="preserve">Místo plnění: </w:t>
      </w:r>
      <w:r w:rsidR="00B6530B" w:rsidRPr="00706DF5">
        <w:rPr>
          <w:rFonts w:asciiTheme="minorHAnsi" w:hAnsiTheme="minorHAnsi" w:cstheme="minorHAnsi"/>
        </w:rPr>
        <w:t>2</w:t>
      </w:r>
      <w:r w:rsidR="00FF2710" w:rsidRPr="00706DF5">
        <w:rPr>
          <w:rFonts w:asciiTheme="minorHAnsi" w:hAnsiTheme="minorHAnsi" w:cstheme="minorHAnsi"/>
        </w:rPr>
        <w:t xml:space="preserve"> budovy v majetku Zadavatele:</w:t>
      </w:r>
    </w:p>
    <w:p w14:paraId="0BB93A76" w14:textId="1F846DE8" w:rsidR="00FF2710" w:rsidRPr="00706DF5" w:rsidRDefault="0035661A" w:rsidP="00FF2710">
      <w:pPr>
        <w:pStyle w:val="Styl1"/>
        <w:keepNext w:val="0"/>
        <w:numPr>
          <w:ilvl w:val="2"/>
          <w:numId w:val="4"/>
        </w:numPr>
        <w:spacing w:before="0" w:after="60" w:line="276" w:lineRule="auto"/>
        <w:rPr>
          <w:rFonts w:asciiTheme="minorHAnsi" w:hAnsiTheme="minorHAnsi" w:cstheme="minorHAnsi"/>
        </w:rPr>
      </w:pPr>
      <w:bookmarkStart w:id="6" w:name="_Hlk156564753"/>
      <w:r w:rsidRPr="00706DF5">
        <w:rPr>
          <w:rFonts w:asciiTheme="minorHAnsi" w:hAnsiTheme="minorHAnsi" w:cstheme="minorHAnsi"/>
        </w:rPr>
        <w:t>Městský úřad</w:t>
      </w:r>
      <w:r w:rsidR="007445BE" w:rsidRPr="00706DF5">
        <w:rPr>
          <w:rFonts w:asciiTheme="minorHAnsi" w:hAnsiTheme="minorHAnsi" w:cstheme="minorHAnsi"/>
        </w:rPr>
        <w:t xml:space="preserve"> </w:t>
      </w:r>
      <w:bookmarkEnd w:id="6"/>
      <w:r w:rsidR="002B7975" w:rsidRPr="00706DF5">
        <w:rPr>
          <w:rFonts w:asciiTheme="minorHAnsi" w:hAnsiTheme="minorHAnsi" w:cstheme="minorHAnsi"/>
        </w:rPr>
        <w:t xml:space="preserve">– </w:t>
      </w:r>
      <w:r w:rsidR="00B426D3" w:rsidRPr="00706DF5">
        <w:rPr>
          <w:rFonts w:asciiTheme="minorHAnsi" w:hAnsiTheme="minorHAnsi" w:cstheme="minorHAnsi"/>
        </w:rPr>
        <w:t>Masarykovo nám. 27</w:t>
      </w:r>
      <w:r w:rsidR="002B7975" w:rsidRPr="00706DF5">
        <w:rPr>
          <w:rFonts w:asciiTheme="minorHAnsi" w:hAnsiTheme="minorHAnsi" w:cstheme="minorHAnsi"/>
        </w:rPr>
        <w:t xml:space="preserve">, </w:t>
      </w:r>
      <w:r w:rsidR="00B426D3" w:rsidRPr="00706DF5">
        <w:rPr>
          <w:rFonts w:asciiTheme="minorHAnsi" w:hAnsiTheme="minorHAnsi" w:cstheme="minorHAnsi"/>
        </w:rPr>
        <w:t>798 52 Konice</w:t>
      </w:r>
    </w:p>
    <w:p w14:paraId="3C234CDE" w14:textId="19AC6000" w:rsidR="002D073E" w:rsidRPr="00706DF5" w:rsidRDefault="009D4144" w:rsidP="00FF2710">
      <w:pPr>
        <w:pStyle w:val="Styl1"/>
        <w:keepNext w:val="0"/>
        <w:numPr>
          <w:ilvl w:val="2"/>
          <w:numId w:val="4"/>
        </w:numPr>
        <w:spacing w:before="0" w:after="60" w:line="276" w:lineRule="auto"/>
        <w:rPr>
          <w:rFonts w:asciiTheme="minorHAnsi" w:hAnsiTheme="minorHAnsi" w:cstheme="minorHAnsi"/>
        </w:rPr>
      </w:pPr>
      <w:r w:rsidRPr="00706DF5">
        <w:rPr>
          <w:rFonts w:asciiTheme="minorHAnsi" w:hAnsiTheme="minorHAnsi" w:cstheme="minorHAnsi"/>
        </w:rPr>
        <w:t xml:space="preserve">Městský úřad </w:t>
      </w:r>
      <w:r w:rsidR="00606E05" w:rsidRPr="00706DF5">
        <w:rPr>
          <w:rFonts w:asciiTheme="minorHAnsi" w:hAnsiTheme="minorHAnsi" w:cstheme="minorHAnsi"/>
        </w:rPr>
        <w:t xml:space="preserve">– </w:t>
      </w:r>
      <w:r w:rsidR="008830E0" w:rsidRPr="00706DF5">
        <w:rPr>
          <w:rFonts w:asciiTheme="minorHAnsi" w:hAnsiTheme="minorHAnsi" w:cstheme="minorHAnsi"/>
        </w:rPr>
        <w:t>Masarykovo nám. 28, 798 52 Konice</w:t>
      </w:r>
    </w:p>
    <w:p w14:paraId="2B539AD5" w14:textId="5F1B8D49" w:rsidR="00B207A6" w:rsidRPr="005A0D8D" w:rsidRDefault="00693A52" w:rsidP="00693A52">
      <w:pPr>
        <w:pStyle w:val="Styl1"/>
        <w:keepNext w:val="0"/>
        <w:numPr>
          <w:ilvl w:val="1"/>
          <w:numId w:val="4"/>
        </w:numPr>
        <w:spacing w:before="0" w:after="60" w:line="276" w:lineRule="auto"/>
        <w:ind w:left="426"/>
        <w:rPr>
          <w:rFonts w:asciiTheme="minorHAnsi" w:hAnsiTheme="minorHAnsi" w:cstheme="minorHAnsi"/>
          <w:b/>
          <w:bCs/>
        </w:rPr>
      </w:pPr>
      <w:r w:rsidRPr="005A0D8D">
        <w:rPr>
          <w:rFonts w:asciiTheme="minorHAnsi" w:hAnsiTheme="minorHAnsi" w:cstheme="minorHAnsi"/>
          <w:b/>
          <w:bCs/>
        </w:rPr>
        <w:t>Prohlídka místa plnění</w:t>
      </w:r>
    </w:p>
    <w:p w14:paraId="7FCF054A" w14:textId="114C931E" w:rsidR="007045DF" w:rsidRPr="00706DF5" w:rsidRDefault="00000A0C" w:rsidP="0041754B">
      <w:pPr>
        <w:pStyle w:val="Styl1"/>
        <w:keepNext w:val="0"/>
        <w:spacing w:before="0" w:after="60" w:line="276" w:lineRule="auto"/>
        <w:ind w:left="426"/>
        <w:rPr>
          <w:rFonts w:asciiTheme="minorHAnsi" w:hAnsiTheme="minorHAnsi" w:cstheme="minorHAnsi"/>
        </w:rPr>
      </w:pPr>
      <w:bookmarkStart w:id="7" w:name="_Hlk159347562"/>
      <w:r w:rsidRPr="00706DF5">
        <w:rPr>
          <w:rFonts w:asciiTheme="minorHAnsi" w:hAnsiTheme="minorHAnsi" w:cstheme="minorHAnsi"/>
        </w:rPr>
        <w:t xml:space="preserve">Zadavatel </w:t>
      </w:r>
      <w:r w:rsidRPr="00912090">
        <w:rPr>
          <w:rFonts w:asciiTheme="minorHAnsi" w:hAnsiTheme="minorHAnsi" w:cstheme="minorHAnsi"/>
        </w:rPr>
        <w:t xml:space="preserve">uskuteční </w:t>
      </w:r>
      <w:r w:rsidR="0069222A" w:rsidRPr="00912090">
        <w:rPr>
          <w:rFonts w:asciiTheme="minorHAnsi" w:hAnsiTheme="minorHAnsi" w:cstheme="minorHAnsi"/>
        </w:rPr>
        <w:t xml:space="preserve">dne </w:t>
      </w:r>
      <w:r w:rsidR="00912090" w:rsidRPr="00912090">
        <w:rPr>
          <w:rFonts w:asciiTheme="minorHAnsi" w:hAnsiTheme="minorHAnsi" w:cstheme="minorHAnsi"/>
          <w:b/>
          <w:bCs/>
        </w:rPr>
        <w:t>24</w:t>
      </w:r>
      <w:r w:rsidR="0069222A" w:rsidRPr="00912090">
        <w:rPr>
          <w:rFonts w:asciiTheme="minorHAnsi" w:hAnsiTheme="minorHAnsi" w:cstheme="minorHAnsi"/>
          <w:b/>
          <w:bCs/>
        </w:rPr>
        <w:t>. 10. 2025</w:t>
      </w:r>
      <w:r w:rsidR="0069222A" w:rsidRPr="0069222A">
        <w:rPr>
          <w:rFonts w:asciiTheme="minorHAnsi" w:hAnsiTheme="minorHAnsi" w:cstheme="minorHAnsi"/>
          <w:b/>
          <w:bCs/>
        </w:rPr>
        <w:t xml:space="preserve"> </w:t>
      </w:r>
      <w:r w:rsidRPr="00706DF5">
        <w:rPr>
          <w:rFonts w:asciiTheme="minorHAnsi" w:hAnsiTheme="minorHAnsi" w:cstheme="minorHAnsi"/>
        </w:rPr>
        <w:t>prohlídku místa plnění. Sraz zájemců o prohlídku místa plnění bude v daný den v</w:t>
      </w:r>
      <w:r w:rsidR="008C2FBD" w:rsidRPr="00706DF5">
        <w:rPr>
          <w:rFonts w:asciiTheme="minorHAnsi" w:hAnsiTheme="minorHAnsi" w:cstheme="minorHAnsi"/>
        </w:rPr>
        <w:t> níže uvedeném čase</w:t>
      </w:r>
      <w:r w:rsidRPr="00706DF5">
        <w:rPr>
          <w:rFonts w:asciiTheme="minorHAnsi" w:hAnsiTheme="minorHAnsi" w:cstheme="minorHAnsi"/>
        </w:rPr>
        <w:t xml:space="preserve"> na adrese místa plnění. Zadavatel uvítá, pokud dodavatelé, kteří budou mít zájem o účast na prohlídce místa plnění sdělí předem tento svůj záměr Zadavateli prostřednictvím elektronického nástroje </w:t>
      </w:r>
      <w:r w:rsidR="00ED5608" w:rsidRPr="00706DF5">
        <w:rPr>
          <w:rFonts w:asciiTheme="minorHAnsi" w:hAnsiTheme="minorHAnsi" w:cstheme="minorHAnsi"/>
        </w:rPr>
        <w:t>E-</w:t>
      </w:r>
      <w:proofErr w:type="spellStart"/>
      <w:r w:rsidR="00ED5608" w:rsidRPr="00706DF5">
        <w:rPr>
          <w:rFonts w:asciiTheme="minorHAnsi" w:hAnsiTheme="minorHAnsi" w:cstheme="minorHAnsi"/>
        </w:rPr>
        <w:t>ZAK</w:t>
      </w:r>
      <w:proofErr w:type="spellEnd"/>
      <w:r w:rsidRPr="00706DF5">
        <w:rPr>
          <w:rFonts w:asciiTheme="minorHAnsi" w:hAnsiTheme="minorHAnsi" w:cstheme="minorHAnsi"/>
        </w:rPr>
        <w:t>.</w:t>
      </w:r>
    </w:p>
    <w:p w14:paraId="0C9D8626" w14:textId="4CA6233A" w:rsidR="00E37749" w:rsidRPr="00706DF5" w:rsidRDefault="00E37749" w:rsidP="0041754B">
      <w:pPr>
        <w:pStyle w:val="Styl1"/>
        <w:keepNext w:val="0"/>
        <w:spacing w:before="0" w:after="60" w:line="276" w:lineRule="auto"/>
        <w:ind w:left="426"/>
        <w:rPr>
          <w:rFonts w:asciiTheme="minorHAnsi" w:hAnsiTheme="minorHAnsi" w:cstheme="minorHAnsi"/>
        </w:rPr>
      </w:pPr>
      <w:r w:rsidRPr="00706DF5">
        <w:rPr>
          <w:rFonts w:asciiTheme="minorHAnsi" w:hAnsiTheme="minorHAnsi" w:cstheme="minorHAnsi"/>
        </w:rPr>
        <w:t xml:space="preserve">Prohlídka místa plnění se v jednotlivých výše uvedených </w:t>
      </w:r>
      <w:r w:rsidR="008A39CA" w:rsidRPr="00706DF5">
        <w:rPr>
          <w:rFonts w:asciiTheme="minorHAnsi" w:hAnsiTheme="minorHAnsi" w:cstheme="minorHAnsi"/>
        </w:rPr>
        <w:t>budovách</w:t>
      </w:r>
      <w:r w:rsidRPr="00706DF5">
        <w:rPr>
          <w:rFonts w:asciiTheme="minorHAnsi" w:hAnsiTheme="minorHAnsi" w:cstheme="minorHAnsi"/>
        </w:rPr>
        <w:t xml:space="preserve"> uskuteční </w:t>
      </w:r>
      <w:r w:rsidR="004B2F36" w:rsidRPr="00706DF5">
        <w:rPr>
          <w:rFonts w:asciiTheme="minorHAnsi" w:hAnsiTheme="minorHAnsi" w:cstheme="minorHAnsi"/>
        </w:rPr>
        <w:t xml:space="preserve">ve výše uvedený den </w:t>
      </w:r>
      <w:r w:rsidRPr="00706DF5">
        <w:rPr>
          <w:rFonts w:asciiTheme="minorHAnsi" w:hAnsiTheme="minorHAnsi" w:cstheme="minorHAnsi"/>
        </w:rPr>
        <w:t xml:space="preserve">v těchto </w:t>
      </w:r>
      <w:r w:rsidR="008A39CA" w:rsidRPr="00706DF5">
        <w:rPr>
          <w:rFonts w:asciiTheme="minorHAnsi" w:hAnsiTheme="minorHAnsi" w:cstheme="minorHAnsi"/>
        </w:rPr>
        <w:t>časech</w:t>
      </w:r>
      <w:r w:rsidR="00CD0068" w:rsidRPr="00706DF5">
        <w:rPr>
          <w:rFonts w:asciiTheme="minorHAnsi" w:hAnsiTheme="minorHAnsi" w:cstheme="minorHAnsi"/>
        </w:rPr>
        <w:t xml:space="preserve"> (v případě potřeby se doba prohlídky může prodloužit)</w:t>
      </w:r>
      <w:r w:rsidRPr="00706DF5">
        <w:rPr>
          <w:rFonts w:asciiTheme="minorHAnsi" w:hAnsiTheme="minorHAnsi" w:cstheme="minorHAnsi"/>
        </w:rPr>
        <w:t>:</w:t>
      </w:r>
    </w:p>
    <w:p w14:paraId="40DAF802" w14:textId="2B00B698" w:rsidR="008A39CA" w:rsidRPr="00706DF5" w:rsidRDefault="008C2FBD" w:rsidP="008A39CA">
      <w:pPr>
        <w:pStyle w:val="Styl1"/>
        <w:keepNext w:val="0"/>
        <w:numPr>
          <w:ilvl w:val="0"/>
          <w:numId w:val="27"/>
        </w:numPr>
        <w:spacing w:before="0" w:after="60" w:line="276" w:lineRule="auto"/>
        <w:rPr>
          <w:rFonts w:asciiTheme="minorHAnsi" w:hAnsiTheme="minorHAnsi" w:cstheme="minorHAnsi"/>
        </w:rPr>
      </w:pPr>
      <w:r w:rsidRPr="00706DF5">
        <w:rPr>
          <w:rFonts w:asciiTheme="minorHAnsi" w:hAnsiTheme="minorHAnsi" w:cstheme="minorHAnsi"/>
        </w:rPr>
        <w:t>Městský úřad</w:t>
      </w:r>
      <w:r w:rsidR="001D3791" w:rsidRPr="00706DF5">
        <w:rPr>
          <w:rFonts w:asciiTheme="minorHAnsi" w:hAnsiTheme="minorHAnsi" w:cstheme="minorHAnsi"/>
        </w:rPr>
        <w:t xml:space="preserve"> č. p. 27</w:t>
      </w:r>
      <w:r w:rsidR="004E32EB" w:rsidRPr="00706DF5">
        <w:rPr>
          <w:rFonts w:asciiTheme="minorHAnsi" w:hAnsiTheme="minorHAnsi" w:cstheme="minorHAnsi"/>
        </w:rPr>
        <w:t xml:space="preserve">: od </w:t>
      </w:r>
      <w:r w:rsidR="00912090">
        <w:rPr>
          <w:rFonts w:asciiTheme="minorHAnsi" w:hAnsiTheme="minorHAnsi" w:cstheme="minorHAnsi"/>
        </w:rPr>
        <w:t>9</w:t>
      </w:r>
      <w:r w:rsidR="004B2F36" w:rsidRPr="00706DF5">
        <w:rPr>
          <w:rFonts w:asciiTheme="minorHAnsi" w:hAnsiTheme="minorHAnsi" w:cstheme="minorHAnsi"/>
        </w:rPr>
        <w:t xml:space="preserve">:00 do </w:t>
      </w:r>
      <w:r w:rsidR="00912090">
        <w:rPr>
          <w:rFonts w:asciiTheme="minorHAnsi" w:hAnsiTheme="minorHAnsi" w:cstheme="minorHAnsi"/>
        </w:rPr>
        <w:t>11</w:t>
      </w:r>
      <w:r w:rsidR="004B2F36" w:rsidRPr="00706DF5">
        <w:rPr>
          <w:rFonts w:asciiTheme="minorHAnsi" w:hAnsiTheme="minorHAnsi" w:cstheme="minorHAnsi"/>
        </w:rPr>
        <w:t>:00 hod.</w:t>
      </w:r>
    </w:p>
    <w:p w14:paraId="44CA70DE" w14:textId="7EEE4313" w:rsidR="004B2F36" w:rsidRPr="00706DF5" w:rsidRDefault="002D4B33" w:rsidP="008A39CA">
      <w:pPr>
        <w:pStyle w:val="Styl1"/>
        <w:keepNext w:val="0"/>
        <w:numPr>
          <w:ilvl w:val="0"/>
          <w:numId w:val="27"/>
        </w:numPr>
        <w:spacing w:before="0" w:after="60" w:line="276" w:lineRule="auto"/>
        <w:rPr>
          <w:rFonts w:asciiTheme="minorHAnsi" w:hAnsiTheme="minorHAnsi" w:cstheme="minorHAnsi"/>
        </w:rPr>
      </w:pPr>
      <w:r w:rsidRPr="00706DF5">
        <w:rPr>
          <w:rFonts w:asciiTheme="minorHAnsi" w:hAnsiTheme="minorHAnsi" w:cstheme="minorHAnsi"/>
        </w:rPr>
        <w:t xml:space="preserve">Městský </w:t>
      </w:r>
      <w:r w:rsidR="008C2FBD" w:rsidRPr="00706DF5">
        <w:rPr>
          <w:rFonts w:asciiTheme="minorHAnsi" w:hAnsiTheme="minorHAnsi" w:cstheme="minorHAnsi"/>
        </w:rPr>
        <w:t>úřad</w:t>
      </w:r>
      <w:r w:rsidRPr="00706DF5">
        <w:rPr>
          <w:rFonts w:asciiTheme="minorHAnsi" w:hAnsiTheme="minorHAnsi" w:cstheme="minorHAnsi"/>
        </w:rPr>
        <w:t xml:space="preserve"> č. p. 28</w:t>
      </w:r>
      <w:r w:rsidR="008A34E3" w:rsidRPr="00706DF5">
        <w:rPr>
          <w:rFonts w:asciiTheme="minorHAnsi" w:hAnsiTheme="minorHAnsi" w:cstheme="minorHAnsi"/>
        </w:rPr>
        <w:t xml:space="preserve">: od </w:t>
      </w:r>
      <w:r w:rsidR="00557CFC" w:rsidRPr="00706DF5">
        <w:rPr>
          <w:rFonts w:asciiTheme="minorHAnsi" w:hAnsiTheme="minorHAnsi" w:cstheme="minorHAnsi"/>
        </w:rPr>
        <w:t>1</w:t>
      </w:r>
      <w:r w:rsidR="00912090">
        <w:rPr>
          <w:rFonts w:asciiTheme="minorHAnsi" w:hAnsiTheme="minorHAnsi" w:cstheme="minorHAnsi"/>
        </w:rPr>
        <w:t>1</w:t>
      </w:r>
      <w:r w:rsidR="008A34E3" w:rsidRPr="00706DF5">
        <w:rPr>
          <w:rFonts w:asciiTheme="minorHAnsi" w:hAnsiTheme="minorHAnsi" w:cstheme="minorHAnsi"/>
        </w:rPr>
        <w:t xml:space="preserve"> do </w:t>
      </w:r>
      <w:r w:rsidR="00557CFC" w:rsidRPr="00706DF5">
        <w:rPr>
          <w:rFonts w:asciiTheme="minorHAnsi" w:hAnsiTheme="minorHAnsi" w:cstheme="minorHAnsi"/>
        </w:rPr>
        <w:t>1</w:t>
      </w:r>
      <w:r w:rsidR="00912090">
        <w:rPr>
          <w:rFonts w:asciiTheme="minorHAnsi" w:hAnsiTheme="minorHAnsi" w:cstheme="minorHAnsi"/>
        </w:rPr>
        <w:t>3</w:t>
      </w:r>
      <w:r w:rsidR="008A34E3" w:rsidRPr="00706DF5">
        <w:rPr>
          <w:rFonts w:asciiTheme="minorHAnsi" w:hAnsiTheme="minorHAnsi" w:cstheme="minorHAnsi"/>
        </w:rPr>
        <w:t xml:space="preserve"> hod.</w:t>
      </w:r>
    </w:p>
    <w:p w14:paraId="6CF395E8" w14:textId="77777777" w:rsidR="00063837" w:rsidRDefault="00063837" w:rsidP="005A0D8D">
      <w:pPr>
        <w:pStyle w:val="Styl1"/>
        <w:keepNext w:val="0"/>
        <w:spacing w:before="0" w:after="60" w:line="276" w:lineRule="auto"/>
        <w:ind w:left="426"/>
        <w:rPr>
          <w:rFonts w:asciiTheme="minorHAnsi" w:hAnsiTheme="minorHAnsi" w:cstheme="minorHAnsi"/>
        </w:rPr>
      </w:pPr>
      <w:r w:rsidRPr="004D3A7D">
        <w:rPr>
          <w:rFonts w:asciiTheme="minorHAnsi" w:hAnsiTheme="minorHAnsi" w:cstheme="minorHAnsi"/>
        </w:rPr>
        <w:t xml:space="preserve">Pokud při prohlídce místa plnění vzniknou nejasnosti, které budou vyžadovat vysvětlení či doplnění </w:t>
      </w:r>
      <w:r>
        <w:rPr>
          <w:rFonts w:asciiTheme="minorHAnsi" w:hAnsiTheme="minorHAnsi" w:cstheme="minorHAnsi"/>
        </w:rPr>
        <w:t>ZD</w:t>
      </w:r>
      <w:r w:rsidRPr="004D3A7D">
        <w:rPr>
          <w:rFonts w:asciiTheme="minorHAnsi" w:hAnsiTheme="minorHAnsi" w:cstheme="minorHAnsi"/>
        </w:rPr>
        <w:t xml:space="preserve">, je účastník povinen své dotazy k zadávacím podmínkám uplatnit písemně u Zadavatele postupem dle § 98 odst. 3 </w:t>
      </w:r>
      <w:proofErr w:type="spellStart"/>
      <w:r w:rsidRPr="004D3A7D">
        <w:rPr>
          <w:rFonts w:asciiTheme="minorHAnsi" w:hAnsiTheme="minorHAnsi" w:cstheme="minorHAnsi"/>
        </w:rPr>
        <w:t>ZZVZ</w:t>
      </w:r>
      <w:proofErr w:type="spellEnd"/>
      <w:r w:rsidRPr="004D3A7D">
        <w:rPr>
          <w:rFonts w:asciiTheme="minorHAnsi" w:hAnsiTheme="minorHAnsi" w:cstheme="minorHAnsi"/>
        </w:rPr>
        <w:t>.</w:t>
      </w:r>
    </w:p>
    <w:bookmarkEnd w:id="7"/>
    <w:p w14:paraId="76CF89B1" w14:textId="77777777" w:rsidR="00B67E96" w:rsidRPr="0041754B" w:rsidRDefault="00B67E96" w:rsidP="0041754B">
      <w:pPr>
        <w:pStyle w:val="Styl1"/>
        <w:keepNext w:val="0"/>
        <w:spacing w:before="0" w:after="60" w:line="276" w:lineRule="auto"/>
        <w:ind w:left="426"/>
        <w:rPr>
          <w:rFonts w:asciiTheme="minorHAnsi" w:hAnsiTheme="minorHAnsi" w:cstheme="minorHAnsi"/>
        </w:rPr>
      </w:pPr>
    </w:p>
    <w:p w14:paraId="2ECD66A3" w14:textId="1FCE644D" w:rsidR="00DA4B36" w:rsidRPr="00B67B3A"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B67B3A">
        <w:rPr>
          <w:rFonts w:asciiTheme="minorHAnsi" w:hAnsiTheme="minorHAnsi" w:cstheme="minorHAnsi"/>
          <w:sz w:val="28"/>
          <w:szCs w:val="28"/>
          <w:u w:val="single"/>
        </w:rPr>
        <w:t>Požadavky na prokázání kvalifikace a technické podmínky</w:t>
      </w:r>
    </w:p>
    <w:p w14:paraId="3CEA6E43" w14:textId="77777777" w:rsidR="00CD5D14" w:rsidRPr="0016711A" w:rsidRDefault="00CD5D14" w:rsidP="00CD5D14">
      <w:pPr>
        <w:numPr>
          <w:ilvl w:val="1"/>
          <w:numId w:val="4"/>
        </w:numPr>
        <w:spacing w:after="60"/>
        <w:ind w:left="426"/>
        <w:jc w:val="both"/>
        <w:rPr>
          <w:rFonts w:ascii="Calibri" w:hAnsi="Calibri" w:cs="Calibri"/>
          <w:b/>
        </w:rPr>
      </w:pPr>
      <w:bookmarkStart w:id="8" w:name="_Hlk159347774"/>
      <w:r w:rsidRPr="0016711A">
        <w:rPr>
          <w:rFonts w:ascii="Calibri" w:hAnsi="Calibri" w:cs="Calibri"/>
          <w:b/>
        </w:rPr>
        <w:t>Kvalifikace</w:t>
      </w:r>
    </w:p>
    <w:p w14:paraId="0894DB3B" w14:textId="77777777" w:rsidR="00CD5D14" w:rsidRPr="00187319" w:rsidRDefault="00CD5D14" w:rsidP="00CD5D14">
      <w:pPr>
        <w:numPr>
          <w:ilvl w:val="2"/>
          <w:numId w:val="4"/>
        </w:numPr>
        <w:spacing w:after="60"/>
        <w:ind w:left="567"/>
        <w:jc w:val="both"/>
        <w:rPr>
          <w:rFonts w:ascii="Calibri" w:hAnsi="Calibri" w:cs="Calibri"/>
        </w:rPr>
      </w:pPr>
      <w:r w:rsidRPr="00187319">
        <w:rPr>
          <w:rFonts w:ascii="Calibri" w:hAnsi="Calibri" w:cs="Calibri"/>
        </w:rPr>
        <w:t>Způsobilým pro plnění veřejné zakázky je dodavatel, který prokáže:</w:t>
      </w:r>
    </w:p>
    <w:p w14:paraId="51AB2692" w14:textId="77777777" w:rsidR="00CD5D14" w:rsidRPr="00187319" w:rsidRDefault="00CD5D14" w:rsidP="00CD5D14">
      <w:pPr>
        <w:numPr>
          <w:ilvl w:val="2"/>
          <w:numId w:val="29"/>
        </w:numPr>
        <w:spacing w:after="60"/>
        <w:jc w:val="both"/>
        <w:rPr>
          <w:rFonts w:ascii="Calibri" w:hAnsi="Calibri" w:cs="Calibri"/>
        </w:rPr>
      </w:pPr>
      <w:r w:rsidRPr="00187319">
        <w:rPr>
          <w:rFonts w:ascii="Calibri" w:hAnsi="Calibri" w:cs="Calibri"/>
        </w:rPr>
        <w:t>splnění základní způsobilosti podle § 74 zákona,</w:t>
      </w:r>
    </w:p>
    <w:p w14:paraId="2DF39B76" w14:textId="77777777" w:rsidR="00CD5D14" w:rsidRPr="00187319" w:rsidRDefault="00CD5D14" w:rsidP="00CD5D14">
      <w:pPr>
        <w:numPr>
          <w:ilvl w:val="2"/>
          <w:numId w:val="29"/>
        </w:numPr>
        <w:spacing w:after="60"/>
        <w:jc w:val="both"/>
        <w:rPr>
          <w:rFonts w:ascii="Calibri" w:hAnsi="Calibri" w:cs="Calibri"/>
        </w:rPr>
      </w:pPr>
      <w:r w:rsidRPr="00187319">
        <w:rPr>
          <w:rFonts w:ascii="Calibri" w:hAnsi="Calibri" w:cs="Calibri"/>
        </w:rPr>
        <w:t>splnění profesní způsobilosti podle § 77 zákona,</w:t>
      </w:r>
    </w:p>
    <w:p w14:paraId="759FD156" w14:textId="77777777" w:rsidR="00CD5D14" w:rsidRDefault="00CD5D14" w:rsidP="00CD5D14">
      <w:pPr>
        <w:numPr>
          <w:ilvl w:val="2"/>
          <w:numId w:val="29"/>
        </w:numPr>
        <w:spacing w:after="60"/>
        <w:jc w:val="both"/>
        <w:rPr>
          <w:rFonts w:ascii="Calibri" w:hAnsi="Calibri" w:cs="Calibri"/>
        </w:rPr>
      </w:pPr>
      <w:r w:rsidRPr="00187319">
        <w:rPr>
          <w:rFonts w:ascii="Calibri" w:hAnsi="Calibri" w:cs="Calibri"/>
        </w:rPr>
        <w:t>splnění technické kvalifikace podle § 79 zákona</w:t>
      </w:r>
    </w:p>
    <w:p w14:paraId="0F2EB76C" w14:textId="77777777" w:rsidR="00CD5D14" w:rsidRPr="008C38BB" w:rsidRDefault="00CD5D14" w:rsidP="00CD5D14">
      <w:pPr>
        <w:numPr>
          <w:ilvl w:val="1"/>
          <w:numId w:val="4"/>
        </w:numPr>
        <w:spacing w:after="60"/>
        <w:ind w:left="426"/>
        <w:jc w:val="both"/>
        <w:rPr>
          <w:rFonts w:ascii="Calibri" w:hAnsi="Calibri" w:cs="Calibri"/>
        </w:rPr>
      </w:pPr>
      <w:r w:rsidRPr="004775E1">
        <w:rPr>
          <w:rFonts w:ascii="Calibri" w:hAnsi="Calibri" w:cs="Calibri"/>
          <w:b/>
          <w:bCs/>
        </w:rPr>
        <w:t>Prokazování splnění kvalifikace</w:t>
      </w:r>
    </w:p>
    <w:p w14:paraId="40DC56CE" w14:textId="4CE2F74B"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Dodavatel dle § 56 odst. 3 zákona prokazuje splnění kvalifikace předložením dokladů o kvalifikaci v nabídce. Zadavatel vylučuje možnost nahrazení předložení dokladů čestným prohlášením dle § 86 odst. 2 zákona, s výjimkou případů, kdy je předložení čestného prohlášení níže výslovně umožněno.</w:t>
      </w:r>
    </w:p>
    <w:p w14:paraId="5FFAE344"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Za účelem prokázání kvalifikace Zadavatel přednostně vyžaduje doklady evidované v systému, který identifikuje doklady k prokázání splnění kvalifikace (systém e-</w:t>
      </w:r>
      <w:proofErr w:type="spellStart"/>
      <w:r w:rsidRPr="009860D9">
        <w:rPr>
          <w:rFonts w:ascii="Calibri" w:hAnsi="Calibri" w:cs="Calibri"/>
        </w:rPr>
        <w:t>Certis</w:t>
      </w:r>
      <w:proofErr w:type="spellEnd"/>
      <w:r w:rsidRPr="009860D9">
        <w:rPr>
          <w:rFonts w:ascii="Calibri" w:hAnsi="Calibri" w:cs="Calibri"/>
        </w:rPr>
        <w:t>).</w:t>
      </w:r>
    </w:p>
    <w:p w14:paraId="36ED9E04" w14:textId="77777777" w:rsidR="009860D9" w:rsidRPr="009860D9" w:rsidRDefault="009860D9" w:rsidP="009860D9">
      <w:pPr>
        <w:numPr>
          <w:ilvl w:val="2"/>
          <w:numId w:val="4"/>
        </w:numPr>
        <w:spacing w:before="120" w:after="60" w:line="264" w:lineRule="auto"/>
        <w:ind w:left="567"/>
        <w:jc w:val="both"/>
        <w:rPr>
          <w:rFonts w:ascii="Verdana" w:eastAsia="Verdana" w:hAnsi="Verdana"/>
          <w:noProof/>
          <w:sz w:val="18"/>
          <w:szCs w:val="22"/>
          <w:lang w:eastAsia="en-US"/>
        </w:rPr>
      </w:pPr>
      <w:r w:rsidRPr="009860D9">
        <w:rPr>
          <w:rFonts w:ascii="Calibri" w:hAnsi="Calibri" w:cs="Calibri"/>
        </w:rPr>
        <w:lastRenderedPageBreak/>
        <w:t xml:space="preserve">Dodavatel může nahradit požadované doklady jednotným evropským osvědčením pro veřejné zakázky ve smyslu § 87 </w:t>
      </w:r>
      <w:proofErr w:type="spellStart"/>
      <w:r w:rsidRPr="009860D9">
        <w:rPr>
          <w:rFonts w:ascii="Calibri" w:hAnsi="Calibri" w:cs="Calibri"/>
        </w:rPr>
        <w:t>ZZVZ</w:t>
      </w:r>
      <w:proofErr w:type="spellEnd"/>
      <w:r w:rsidRPr="009860D9">
        <w:rPr>
          <w:rFonts w:ascii="Calibri" w:hAnsi="Calibri" w:cs="Calibri"/>
        </w:rPr>
        <w:t>. Vzor jednotného evropského osvědčení je stanoven prováděcím nařízením Komise (EU) 2016/7 ze dne 5. ledna 2016, kterým se zavádí standardní formulář jednotného evropského osvědčení pro veřejné zakázky (dostupný např. na internetové adrese:</w:t>
      </w:r>
      <w:r w:rsidRPr="009860D9">
        <w:rPr>
          <w:rFonts w:ascii="Verdana" w:eastAsia="Verdana" w:hAnsi="Verdana"/>
          <w:noProof/>
          <w:sz w:val="18"/>
          <w:szCs w:val="22"/>
          <w:lang w:eastAsia="en-US"/>
        </w:rPr>
        <w:t xml:space="preserve"> </w:t>
      </w:r>
      <w:hyperlink r:id="rId9" w:history="1">
        <w:r w:rsidRPr="009860D9">
          <w:rPr>
            <w:rFonts w:ascii="Calibri" w:eastAsia="Verdana" w:hAnsi="Calibri" w:cs="Calibri"/>
            <w:noProof/>
            <w:color w:val="0563C1"/>
            <w:u w:val="single"/>
            <w:lang w:eastAsia="en-US"/>
          </w:rPr>
          <w:t>https://eur-lex.europa.eu/legal-content/CS/TXT/PDF/?uri=CELEX:32016R0007&amp;from=cs</w:t>
        </w:r>
      </w:hyperlink>
      <w:r w:rsidRPr="009860D9">
        <w:rPr>
          <w:rFonts w:ascii="Calibri" w:eastAsia="Verdana" w:hAnsi="Calibri" w:cs="Calibri"/>
          <w:noProof/>
          <w:lang w:eastAsia="en-US"/>
        </w:rPr>
        <w:t>).</w:t>
      </w:r>
    </w:p>
    <w:p w14:paraId="54D3D206"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Dodavatel není povinen předložit Zadavateli doklady osvědčující skutečnosti obsažené v jednotném evropském osvědčení pro veřejné zakázky, pokud Zadavateli sdělí, ve kterém jiném zadávacím řízení mu je již předložil.</w:t>
      </w:r>
    </w:p>
    <w:p w14:paraId="5D2D1076"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Povinnost předložit doklad může dodavatel splnit odkazem na odpovídající informace vedené v informačním systému veřejné správy ve smyslu zákona č. 365/2000 Sb., o informačních systémech veřejné správy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p>
    <w:p w14:paraId="24DD685E"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 xml:space="preserve">Dodavatel předkládá doklady prokazující splnění kvalifikace ve formě prosté kopie. Tímto není dotčeno oprávnění Zadavatele požadovat předložení originálu nebo úředně ověřené kopie dokladu postupem dle § 46 odst. 1 </w:t>
      </w:r>
      <w:proofErr w:type="spellStart"/>
      <w:r w:rsidRPr="009860D9">
        <w:rPr>
          <w:rFonts w:ascii="Calibri" w:hAnsi="Calibri" w:cs="Calibri"/>
        </w:rPr>
        <w:t>ZZVZ</w:t>
      </w:r>
      <w:proofErr w:type="spellEnd"/>
      <w:r w:rsidRPr="009860D9">
        <w:rPr>
          <w:rFonts w:ascii="Calibri" w:hAnsi="Calibri" w:cs="Calibri"/>
        </w:rPr>
        <w:t xml:space="preserve"> nebo § 122 odst. 4 </w:t>
      </w:r>
      <w:proofErr w:type="spellStart"/>
      <w:r w:rsidRPr="009860D9">
        <w:rPr>
          <w:rFonts w:ascii="Calibri" w:hAnsi="Calibri" w:cs="Calibri"/>
        </w:rPr>
        <w:t>ZZVZ</w:t>
      </w:r>
      <w:proofErr w:type="spellEnd"/>
      <w:r w:rsidRPr="009860D9">
        <w:rPr>
          <w:rFonts w:ascii="Calibri" w:hAnsi="Calibri" w:cs="Calibri"/>
        </w:rPr>
        <w:t>.</w:t>
      </w:r>
    </w:p>
    <w:p w14:paraId="5CF9AE65"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 xml:space="preserve">Doklady prokazující základní způsobilost podle § 74 </w:t>
      </w:r>
      <w:proofErr w:type="spellStart"/>
      <w:r w:rsidRPr="009860D9">
        <w:rPr>
          <w:rFonts w:ascii="Calibri" w:hAnsi="Calibri" w:cs="Calibri"/>
        </w:rPr>
        <w:t>ZZVZ</w:t>
      </w:r>
      <w:proofErr w:type="spellEnd"/>
      <w:r w:rsidRPr="009860D9">
        <w:rPr>
          <w:rFonts w:ascii="Calibri" w:hAnsi="Calibri" w:cs="Calibri"/>
        </w:rPr>
        <w:t xml:space="preserve"> musí prokazovat splnění požadovaného kritéria způsobilosti nejpozději v době 3 měsíců přede dnem zahájení zadávacího řízení.</w:t>
      </w:r>
    </w:p>
    <w:p w14:paraId="71A44722"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V případech, kdy Zadavatel v rámci prokázání splnění kvalifikace požaduje předložení čestného prohlášení dodavatele, musí takové čestné prohlášení obsahovat Zadavatelem požadované údaje.</w:t>
      </w:r>
    </w:p>
    <w:p w14:paraId="4649D983"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 xml:space="preserve">Pokud </w:t>
      </w:r>
      <w:proofErr w:type="spellStart"/>
      <w:r w:rsidRPr="009860D9">
        <w:rPr>
          <w:rFonts w:ascii="Calibri" w:hAnsi="Calibri" w:cs="Calibri"/>
        </w:rPr>
        <w:t>ZZVZ</w:t>
      </w:r>
      <w:proofErr w:type="spellEnd"/>
      <w:r w:rsidRPr="009860D9">
        <w:rPr>
          <w:rFonts w:ascii="Calibri" w:hAnsi="Calibri" w:cs="Calibri"/>
        </w:rPr>
        <w:t xml:space="preserve"> nebo Zadavatel požaduje předložení dokladu podle právního řádu České republiky, může dodavatel předložit obdobný doklad podle právního řádu státu, ve kterém se tento doklad vydává. Doklad, který je vyhotoven v jiném jazyce, než který Zadavatel určil pro podání nabídky, se předkládá s překladem do jazyka určeného Zadavatelem pro podání nabídky. Není-li v zadávacích podmínkách výslovně stanoveno jinak, platí, že Zadavatel určil pro podání nabídky český jazyk. Bude-li mít Zadavatel pochybnosti o správnosti předkladu, je oprávněn si vyžádat předložení úředně ověřeného překladu dokladu tlumočníkem zapsaným do seznamu znalců a tlumočníků podle zákona č. 36/1997 Sb., o znalcích a tlumočnících, ve znění pozdějších předpisů. Doklad ve slovenském jazyce a doklad o vzdělání v latinském jazyce se předkládají bez překladu; Zadavatel může povinnost předložit překlad prominout i u jiných dokladů. Pokud se podle příslušného právního řádu požadovaný doklad nevydává, může být nahrazen písemným čestným prohlášením.</w:t>
      </w:r>
      <w:bookmarkStart w:id="9" w:name="_Ref140670338"/>
    </w:p>
    <w:bookmarkEnd w:id="9"/>
    <w:p w14:paraId="1A2A61AA" w14:textId="77777777" w:rsidR="009860D9" w:rsidRPr="009860D9" w:rsidRDefault="009860D9" w:rsidP="009860D9">
      <w:pPr>
        <w:numPr>
          <w:ilvl w:val="1"/>
          <w:numId w:val="4"/>
        </w:numPr>
        <w:spacing w:before="120" w:after="60" w:line="264" w:lineRule="auto"/>
        <w:ind w:left="426"/>
        <w:jc w:val="both"/>
        <w:rPr>
          <w:rFonts w:ascii="Verdana" w:eastAsia="Calibri" w:hAnsi="Verdana"/>
          <w:sz w:val="18"/>
          <w:szCs w:val="22"/>
          <w:lang w:eastAsia="en-US"/>
        </w:rPr>
      </w:pPr>
      <w:r w:rsidRPr="009860D9">
        <w:rPr>
          <w:rFonts w:ascii="Calibri" w:hAnsi="Calibri" w:cs="Calibri"/>
          <w:b/>
        </w:rPr>
        <w:t xml:space="preserve">Prokázání kvalifikace prostřednictvím jiných osob dle § 83 </w:t>
      </w:r>
      <w:proofErr w:type="spellStart"/>
      <w:r w:rsidRPr="009860D9">
        <w:rPr>
          <w:rFonts w:ascii="Calibri" w:hAnsi="Calibri" w:cs="Calibri"/>
          <w:b/>
        </w:rPr>
        <w:t>ZZVZ</w:t>
      </w:r>
      <w:proofErr w:type="spellEnd"/>
    </w:p>
    <w:p w14:paraId="66F17FE3"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lastRenderedPageBreak/>
        <w:t xml:space="preserve">Dodavatel může ekonomickou kvalifikaci, technickou kvalifikaci nebo profesní způsobilost s výjimkou kritéria podle § 77 odst. 1 </w:t>
      </w:r>
      <w:proofErr w:type="spellStart"/>
      <w:r w:rsidRPr="009860D9">
        <w:rPr>
          <w:rFonts w:ascii="Calibri" w:hAnsi="Calibri" w:cs="Calibri"/>
        </w:rPr>
        <w:t>ZZVZ</w:t>
      </w:r>
      <w:proofErr w:type="spellEnd"/>
      <w:r w:rsidRPr="009860D9">
        <w:rPr>
          <w:rFonts w:ascii="Calibri" w:hAnsi="Calibri" w:cs="Calibri"/>
        </w:rPr>
        <w:t xml:space="preserve"> prokázat prostřednictvím jiných osob. Dodavatel je v takovém případě povinen Zadavateli předložit:</w:t>
      </w:r>
    </w:p>
    <w:p w14:paraId="59C40C18" w14:textId="77777777" w:rsidR="009860D9" w:rsidRPr="009860D9" w:rsidRDefault="009860D9" w:rsidP="00560149">
      <w:pPr>
        <w:numPr>
          <w:ilvl w:val="2"/>
          <w:numId w:val="33"/>
        </w:numPr>
        <w:spacing w:after="60" w:line="264" w:lineRule="auto"/>
        <w:ind w:left="1208" w:hanging="357"/>
        <w:jc w:val="both"/>
        <w:rPr>
          <w:rFonts w:ascii="Calibri" w:hAnsi="Calibri" w:cs="Calibri"/>
        </w:rPr>
      </w:pPr>
      <w:r w:rsidRPr="009860D9">
        <w:rPr>
          <w:rFonts w:ascii="Calibri" w:hAnsi="Calibri" w:cs="Calibri"/>
        </w:rPr>
        <w:t xml:space="preserve">doklady prokazující splnění profesní způsobilosti podle § 77 odst. 1 </w:t>
      </w:r>
      <w:proofErr w:type="spellStart"/>
      <w:r w:rsidRPr="009860D9">
        <w:rPr>
          <w:rFonts w:ascii="Calibri" w:hAnsi="Calibri" w:cs="Calibri"/>
        </w:rPr>
        <w:t>ZZVZ</w:t>
      </w:r>
      <w:proofErr w:type="spellEnd"/>
      <w:r w:rsidRPr="009860D9">
        <w:rPr>
          <w:rFonts w:ascii="Calibri" w:hAnsi="Calibri" w:cs="Calibri"/>
        </w:rPr>
        <w:t xml:space="preserve"> jinou osobou,</w:t>
      </w:r>
    </w:p>
    <w:p w14:paraId="5110CC62" w14:textId="77777777" w:rsidR="009860D9" w:rsidRPr="009860D9" w:rsidRDefault="009860D9" w:rsidP="00560149">
      <w:pPr>
        <w:numPr>
          <w:ilvl w:val="2"/>
          <w:numId w:val="33"/>
        </w:numPr>
        <w:spacing w:after="60" w:line="264" w:lineRule="auto"/>
        <w:ind w:left="1208" w:hanging="357"/>
        <w:jc w:val="both"/>
        <w:rPr>
          <w:rFonts w:ascii="Calibri" w:hAnsi="Calibri" w:cs="Calibri"/>
        </w:rPr>
      </w:pPr>
      <w:r w:rsidRPr="009860D9">
        <w:rPr>
          <w:rFonts w:ascii="Calibri" w:hAnsi="Calibri" w:cs="Calibri"/>
        </w:rPr>
        <w:t>doklady prokazující splnění chybějící části kvalifikace prostřednictvím jiné osoby,</w:t>
      </w:r>
    </w:p>
    <w:p w14:paraId="0C7DB960" w14:textId="77777777" w:rsidR="009860D9" w:rsidRPr="009860D9" w:rsidRDefault="009860D9" w:rsidP="00560149">
      <w:pPr>
        <w:numPr>
          <w:ilvl w:val="2"/>
          <w:numId w:val="33"/>
        </w:numPr>
        <w:spacing w:after="60" w:line="264" w:lineRule="auto"/>
        <w:ind w:left="1208" w:hanging="357"/>
        <w:jc w:val="both"/>
        <w:rPr>
          <w:rFonts w:ascii="Calibri" w:hAnsi="Calibri" w:cs="Calibri"/>
        </w:rPr>
      </w:pPr>
      <w:r w:rsidRPr="009860D9">
        <w:rPr>
          <w:rFonts w:ascii="Calibri" w:hAnsi="Calibri" w:cs="Calibri"/>
        </w:rPr>
        <w:t xml:space="preserve">doklady o splnění základní způsobilosti podle § 74 </w:t>
      </w:r>
      <w:proofErr w:type="spellStart"/>
      <w:r w:rsidRPr="009860D9">
        <w:rPr>
          <w:rFonts w:ascii="Calibri" w:hAnsi="Calibri" w:cs="Calibri"/>
        </w:rPr>
        <w:t>ZZVZ</w:t>
      </w:r>
      <w:proofErr w:type="spellEnd"/>
      <w:r w:rsidRPr="009860D9">
        <w:rPr>
          <w:rFonts w:ascii="Calibri" w:hAnsi="Calibri" w:cs="Calibri"/>
        </w:rPr>
        <w:t xml:space="preserve"> jinou osobou a</w:t>
      </w:r>
    </w:p>
    <w:p w14:paraId="4E3D4F52" w14:textId="77777777" w:rsidR="009860D9" w:rsidRPr="009860D9" w:rsidRDefault="009860D9" w:rsidP="00560149">
      <w:pPr>
        <w:numPr>
          <w:ilvl w:val="2"/>
          <w:numId w:val="33"/>
        </w:numPr>
        <w:spacing w:after="60" w:line="264" w:lineRule="auto"/>
        <w:ind w:left="1208" w:hanging="357"/>
        <w:jc w:val="both"/>
        <w:rPr>
          <w:rFonts w:ascii="Calibri" w:hAnsi="Calibri" w:cs="Calibri"/>
        </w:rPr>
      </w:pPr>
      <w:r w:rsidRPr="009860D9">
        <w:rPr>
          <w:rFonts w:ascii="Calibri" w:hAnsi="Calibri" w:cs="Calibri"/>
        </w:rPr>
        <w:t xml:space="preserve">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w:t>
      </w:r>
    </w:p>
    <w:p w14:paraId="2118E684"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 xml:space="preserve">Nejedná-li se o situaci dle </w:t>
      </w:r>
      <w:r w:rsidRPr="000068DF">
        <w:rPr>
          <w:rFonts w:ascii="Calibri" w:hAnsi="Calibri" w:cs="Calibri"/>
        </w:rPr>
        <w:t>bodu 4.3.3 ZD, má</w:t>
      </w:r>
      <w:r w:rsidRPr="009860D9">
        <w:rPr>
          <w:rFonts w:ascii="Calibri" w:hAnsi="Calibri" w:cs="Calibri"/>
        </w:rPr>
        <w:t xml:space="preserve"> se za to, že požadavek podle písm. d) je splněn, pokud z obsahu smlouvy nebo potvrzení o její existenci podle písm. d) vyplývá závazek jiné osoby plnit veřejnou zakázku společně a nerozdílně s dodavatelem.</w:t>
      </w:r>
    </w:p>
    <w:p w14:paraId="535014BE" w14:textId="214CBC18" w:rsidR="009860D9" w:rsidRPr="009860D9" w:rsidRDefault="009860D9" w:rsidP="009860D9">
      <w:pPr>
        <w:numPr>
          <w:ilvl w:val="2"/>
          <w:numId w:val="4"/>
        </w:numPr>
        <w:spacing w:before="120" w:after="60" w:line="264" w:lineRule="auto"/>
        <w:ind w:left="567"/>
        <w:jc w:val="both"/>
        <w:rPr>
          <w:rFonts w:ascii="Calibri" w:hAnsi="Calibri" w:cs="Calibri"/>
        </w:rPr>
      </w:pPr>
      <w:bookmarkStart w:id="10" w:name="_Ref140668929"/>
      <w:r w:rsidRPr="009860D9">
        <w:rPr>
          <w:rFonts w:ascii="Calibri" w:hAnsi="Calibri" w:cs="Calibri"/>
        </w:rPr>
        <w:t xml:space="preserve">Prokazuje-li dodavatel prostřednictvím jiné osoby kvalifikaci a předkládá doklady podle § 79 odst. 2 písm. a), b) nebo d) </w:t>
      </w:r>
      <w:proofErr w:type="spellStart"/>
      <w:r w:rsidRPr="009860D9">
        <w:rPr>
          <w:rFonts w:ascii="Calibri" w:hAnsi="Calibri" w:cs="Calibri"/>
        </w:rPr>
        <w:t>ZZVZ</w:t>
      </w:r>
      <w:proofErr w:type="spellEnd"/>
      <w:r w:rsidRPr="009860D9">
        <w:rPr>
          <w:rFonts w:ascii="Calibri" w:hAnsi="Calibri" w:cs="Calibri"/>
        </w:rPr>
        <w:t xml:space="preserve"> vztahující se k takové osobě, musí ze smlouvy nebo potvrzení o její existenci podle písm. d) vyplývat závazek, že jiná osoba bude vykonávat </w:t>
      </w:r>
      <w:r w:rsidR="0001086C">
        <w:rPr>
          <w:rFonts w:ascii="Calibri" w:hAnsi="Calibri" w:cs="Calibri"/>
        </w:rPr>
        <w:t xml:space="preserve">stavební práce nebo </w:t>
      </w:r>
      <w:r w:rsidRPr="009860D9">
        <w:rPr>
          <w:rFonts w:ascii="Calibri" w:hAnsi="Calibri" w:cs="Calibri"/>
        </w:rPr>
        <w:t>služby, ke kterým se prokazované kritérium kvalifikace vztahuje</w:t>
      </w:r>
      <w:bookmarkEnd w:id="10"/>
      <w:r w:rsidRPr="009860D9">
        <w:rPr>
          <w:rFonts w:ascii="Calibri" w:hAnsi="Calibri" w:cs="Calibri"/>
        </w:rPr>
        <w:t>.</w:t>
      </w:r>
    </w:p>
    <w:p w14:paraId="42389F1B"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Dodavatelé a jiné osoby prokazují (mohou prokázat) kvalifikaci společně.</w:t>
      </w:r>
    </w:p>
    <w:p w14:paraId="113C9FBC"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Zadavatel upozorňuje, že povinnost doložit veškeré doklady uvedené výše v tomto článku platí i v případě, kdy je část kvalifikace prokazována poddodavatelem poddodavatele (pod-poddodavatelem).</w:t>
      </w:r>
    </w:p>
    <w:p w14:paraId="5DC8A95D" w14:textId="77777777" w:rsidR="009860D9" w:rsidRPr="009860D9" w:rsidRDefault="009860D9" w:rsidP="009860D9">
      <w:pPr>
        <w:numPr>
          <w:ilvl w:val="1"/>
          <w:numId w:val="4"/>
        </w:numPr>
        <w:spacing w:before="120" w:after="60" w:line="264" w:lineRule="auto"/>
        <w:ind w:left="426"/>
        <w:jc w:val="both"/>
        <w:rPr>
          <w:rFonts w:ascii="Calibri" w:hAnsi="Calibri" w:cs="Calibri"/>
          <w:b/>
        </w:rPr>
      </w:pPr>
      <w:r w:rsidRPr="009860D9">
        <w:rPr>
          <w:rFonts w:ascii="Calibri" w:hAnsi="Calibri" w:cs="Calibri"/>
          <w:b/>
        </w:rPr>
        <w:t xml:space="preserve">Prokazování kvalifikace v případě společné účasti dodavatelů dle § 82 </w:t>
      </w:r>
      <w:proofErr w:type="spellStart"/>
      <w:r w:rsidRPr="009860D9">
        <w:rPr>
          <w:rFonts w:ascii="Calibri" w:hAnsi="Calibri" w:cs="Calibri"/>
          <w:b/>
        </w:rPr>
        <w:t>ZZVZ</w:t>
      </w:r>
      <w:proofErr w:type="spellEnd"/>
      <w:r w:rsidRPr="009860D9">
        <w:rPr>
          <w:rFonts w:ascii="Calibri" w:hAnsi="Calibri" w:cs="Calibri"/>
          <w:b/>
        </w:rPr>
        <w:t xml:space="preserve"> </w:t>
      </w:r>
    </w:p>
    <w:p w14:paraId="76164C38"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 xml:space="preserve">V případě společné účasti dodavatelů prokazuje základní způsobilost dle § 74 a § 75 </w:t>
      </w:r>
      <w:proofErr w:type="spellStart"/>
      <w:r w:rsidRPr="009860D9">
        <w:rPr>
          <w:rFonts w:ascii="Calibri" w:hAnsi="Calibri" w:cs="Calibri"/>
        </w:rPr>
        <w:t>ZZVZ</w:t>
      </w:r>
      <w:proofErr w:type="spellEnd"/>
      <w:r w:rsidRPr="009860D9">
        <w:rPr>
          <w:rFonts w:ascii="Calibri" w:hAnsi="Calibri" w:cs="Calibri"/>
        </w:rPr>
        <w:t xml:space="preserve"> a profesní způsobilost podle § 77 odst. 1 </w:t>
      </w:r>
      <w:proofErr w:type="spellStart"/>
      <w:r w:rsidRPr="009860D9">
        <w:rPr>
          <w:rFonts w:ascii="Calibri" w:hAnsi="Calibri" w:cs="Calibri"/>
        </w:rPr>
        <w:t>ZZVZ</w:t>
      </w:r>
      <w:proofErr w:type="spellEnd"/>
      <w:r w:rsidRPr="009860D9">
        <w:rPr>
          <w:rFonts w:ascii="Calibri" w:hAnsi="Calibri" w:cs="Calibri"/>
        </w:rPr>
        <w:t xml:space="preserve"> každý dodavatel samostatně.</w:t>
      </w:r>
    </w:p>
    <w:p w14:paraId="5076EEB6" w14:textId="77777777" w:rsidR="009860D9" w:rsidRPr="009860D9" w:rsidRDefault="009860D9" w:rsidP="009860D9">
      <w:pPr>
        <w:numPr>
          <w:ilvl w:val="1"/>
          <w:numId w:val="4"/>
        </w:numPr>
        <w:spacing w:before="120" w:after="60" w:line="264" w:lineRule="auto"/>
        <w:ind w:left="426"/>
        <w:jc w:val="both"/>
        <w:rPr>
          <w:rFonts w:ascii="Calibri" w:hAnsi="Calibri" w:cs="Calibri"/>
          <w:b/>
        </w:rPr>
      </w:pPr>
      <w:r w:rsidRPr="009860D9">
        <w:rPr>
          <w:rFonts w:ascii="Calibri" w:hAnsi="Calibri" w:cs="Calibri"/>
          <w:b/>
        </w:rPr>
        <w:t xml:space="preserve">Prokazování kvalifikace získané v zahraničí dle § 81 </w:t>
      </w:r>
      <w:proofErr w:type="spellStart"/>
      <w:r w:rsidRPr="009860D9">
        <w:rPr>
          <w:rFonts w:ascii="Calibri" w:hAnsi="Calibri" w:cs="Calibri"/>
          <w:b/>
        </w:rPr>
        <w:t>ZZVZ</w:t>
      </w:r>
      <w:proofErr w:type="spellEnd"/>
    </w:p>
    <w:p w14:paraId="7DB0AB62"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 xml:space="preserve">V případě, že byla kvalifikace získána v zahraničí, prokazuje se doklady vydanými podle právního řádu země, ve které byla získána, a to v rozsahu požadovaném Zadavatelem. </w:t>
      </w:r>
    </w:p>
    <w:p w14:paraId="7DABC4AF"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p>
    <w:p w14:paraId="41A577F8" w14:textId="77777777" w:rsidR="009860D9" w:rsidRPr="009860D9" w:rsidRDefault="009860D9" w:rsidP="009860D9">
      <w:pPr>
        <w:numPr>
          <w:ilvl w:val="1"/>
          <w:numId w:val="4"/>
        </w:numPr>
        <w:spacing w:before="120" w:after="60" w:line="264" w:lineRule="auto"/>
        <w:ind w:left="426"/>
        <w:jc w:val="both"/>
        <w:rPr>
          <w:rFonts w:ascii="Calibri" w:hAnsi="Calibri" w:cs="Calibri"/>
          <w:b/>
        </w:rPr>
      </w:pPr>
      <w:r w:rsidRPr="009860D9">
        <w:rPr>
          <w:rFonts w:ascii="Calibri" w:hAnsi="Calibri" w:cs="Calibri"/>
          <w:b/>
        </w:rPr>
        <w:t xml:space="preserve">Změny kvalifikace účastníka zadávacího řízení dle § 88 </w:t>
      </w:r>
      <w:proofErr w:type="spellStart"/>
      <w:r w:rsidRPr="009860D9">
        <w:rPr>
          <w:rFonts w:ascii="Calibri" w:hAnsi="Calibri" w:cs="Calibri"/>
          <w:b/>
        </w:rPr>
        <w:t>ZZVZ</w:t>
      </w:r>
      <w:proofErr w:type="spellEnd"/>
    </w:p>
    <w:p w14:paraId="03F82B75"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 xml:space="preserve">Pokud po předložení dokladů nebo prohlášení o kvalifikaci dojde v průběhu zadávacího řízení ke změně kvalifikace účastníka zadávacího řízení, je účastník zadávacího řízení povinen tuto změnu Zadavateli do 5 pracovních dnů oznámit a do 10 pracovních dnů od oznámení této změny předložit nové doklady nebo prohlášení ke kvalifikaci. Zadavatel </w:t>
      </w:r>
      <w:r w:rsidRPr="009860D9">
        <w:rPr>
          <w:rFonts w:ascii="Calibri" w:hAnsi="Calibri" w:cs="Calibri"/>
        </w:rPr>
        <w:lastRenderedPageBreak/>
        <w:t>může tyto lhůty prodloužit nebo prominout jejich zmeškání. Povinnost podle věty první účastníku zadávacího řízení nevzniká, pokud je kvalifikace změněna takovým způsobem, že:</w:t>
      </w:r>
    </w:p>
    <w:p w14:paraId="62A7CA1E" w14:textId="77777777" w:rsidR="009860D9" w:rsidRPr="009860D9" w:rsidRDefault="009860D9" w:rsidP="004E5519">
      <w:pPr>
        <w:numPr>
          <w:ilvl w:val="2"/>
          <w:numId w:val="34"/>
        </w:numPr>
        <w:spacing w:after="60" w:line="264" w:lineRule="auto"/>
        <w:ind w:left="1208" w:hanging="357"/>
        <w:jc w:val="both"/>
        <w:rPr>
          <w:rFonts w:ascii="Calibri" w:hAnsi="Calibri" w:cs="Calibri"/>
        </w:rPr>
      </w:pPr>
      <w:r w:rsidRPr="009860D9">
        <w:rPr>
          <w:rFonts w:ascii="Calibri" w:hAnsi="Calibri" w:cs="Calibri"/>
        </w:rPr>
        <w:t>podmínky kvalifikace jsou nadále splněny,</w:t>
      </w:r>
    </w:p>
    <w:p w14:paraId="5A01DDF4" w14:textId="77777777" w:rsidR="009860D9" w:rsidRPr="009860D9" w:rsidRDefault="009860D9" w:rsidP="004E5519">
      <w:pPr>
        <w:numPr>
          <w:ilvl w:val="2"/>
          <w:numId w:val="34"/>
        </w:numPr>
        <w:spacing w:after="60" w:line="264" w:lineRule="auto"/>
        <w:ind w:left="1208" w:hanging="357"/>
        <w:jc w:val="both"/>
        <w:rPr>
          <w:rFonts w:ascii="Calibri" w:hAnsi="Calibri" w:cs="Calibri"/>
        </w:rPr>
      </w:pPr>
      <w:r w:rsidRPr="009860D9">
        <w:rPr>
          <w:rFonts w:ascii="Calibri" w:hAnsi="Calibri" w:cs="Calibri"/>
        </w:rPr>
        <w:t>nedošlo k ovlivnění kritérií hodnocení nabídek.</w:t>
      </w:r>
    </w:p>
    <w:p w14:paraId="14ACB98D"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Zadavatel může vyloučit účastníka zadávacího řízení, pokud prokáže, že účastník nesplnil shora uvedenou povinnost.</w:t>
      </w:r>
    </w:p>
    <w:p w14:paraId="41571CE1" w14:textId="77777777" w:rsidR="009860D9" w:rsidRPr="009860D9" w:rsidRDefault="009860D9" w:rsidP="009860D9">
      <w:pPr>
        <w:numPr>
          <w:ilvl w:val="1"/>
          <w:numId w:val="4"/>
        </w:numPr>
        <w:spacing w:before="120" w:after="60" w:line="264" w:lineRule="auto"/>
        <w:ind w:left="426"/>
        <w:jc w:val="both"/>
        <w:rPr>
          <w:rFonts w:ascii="Calibri" w:hAnsi="Calibri" w:cs="Calibri"/>
          <w:b/>
        </w:rPr>
      </w:pPr>
      <w:r w:rsidRPr="009860D9">
        <w:rPr>
          <w:rFonts w:ascii="Calibri" w:hAnsi="Calibri" w:cs="Calibri"/>
          <w:b/>
        </w:rPr>
        <w:t xml:space="preserve">Výpis ze seznamu kvalifikovaných dodavatelů dle § 228 </w:t>
      </w:r>
      <w:proofErr w:type="spellStart"/>
      <w:r w:rsidRPr="009860D9">
        <w:rPr>
          <w:rFonts w:ascii="Calibri" w:hAnsi="Calibri" w:cs="Calibri"/>
          <w:b/>
        </w:rPr>
        <w:t>ZZVZ</w:t>
      </w:r>
      <w:proofErr w:type="spellEnd"/>
    </w:p>
    <w:p w14:paraId="45FBC897"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 xml:space="preserve">Předložení dokladu o zapsání dodavatele do seznamu kvalifikovaných dodavatelů vedeného Ministerstvem pro místní rozvoj dle § 226 až § 232 </w:t>
      </w:r>
      <w:proofErr w:type="spellStart"/>
      <w:r w:rsidRPr="009860D9">
        <w:rPr>
          <w:rFonts w:ascii="Calibri" w:hAnsi="Calibri" w:cs="Calibri"/>
        </w:rPr>
        <w:t>ZZVZ</w:t>
      </w:r>
      <w:proofErr w:type="spellEnd"/>
      <w:r w:rsidRPr="009860D9">
        <w:rPr>
          <w:rFonts w:ascii="Calibri" w:hAnsi="Calibri" w:cs="Calibri"/>
        </w:rPr>
        <w:t xml:space="preserve"> nahrazuje v souladu s § 228 </w:t>
      </w:r>
      <w:proofErr w:type="spellStart"/>
      <w:r w:rsidRPr="009860D9">
        <w:rPr>
          <w:rFonts w:ascii="Calibri" w:hAnsi="Calibri" w:cs="Calibri"/>
        </w:rPr>
        <w:t>ZZVZ</w:t>
      </w:r>
      <w:proofErr w:type="spellEnd"/>
      <w:r w:rsidRPr="009860D9">
        <w:rPr>
          <w:rFonts w:ascii="Calibri" w:hAnsi="Calibri" w:cs="Calibri"/>
        </w:rPr>
        <w:t xml:space="preserve"> doklad prokazující profesní způsobilost podle § 77 </w:t>
      </w:r>
      <w:proofErr w:type="spellStart"/>
      <w:r w:rsidRPr="009860D9">
        <w:rPr>
          <w:rFonts w:ascii="Calibri" w:hAnsi="Calibri" w:cs="Calibri"/>
        </w:rPr>
        <w:t>ZZVZ</w:t>
      </w:r>
      <w:proofErr w:type="spellEnd"/>
      <w:r w:rsidRPr="009860D9">
        <w:rPr>
          <w:rFonts w:ascii="Calibri" w:hAnsi="Calibri" w:cs="Calibri"/>
        </w:rPr>
        <w:t xml:space="preserve"> v tom rozsahu, v jakém údaje ve výpisu ze seznamu kvalifikovaných dodavatelů prokazují splnění kritérií profesní způsobilosti, a základní způsobilost podle § 74 </w:t>
      </w:r>
      <w:proofErr w:type="spellStart"/>
      <w:r w:rsidRPr="009860D9">
        <w:rPr>
          <w:rFonts w:ascii="Calibri" w:hAnsi="Calibri" w:cs="Calibri"/>
        </w:rPr>
        <w:t>ZZVZ</w:t>
      </w:r>
      <w:proofErr w:type="spellEnd"/>
      <w:r w:rsidRPr="009860D9">
        <w:rPr>
          <w:rFonts w:ascii="Calibri" w:hAnsi="Calibri" w:cs="Calibri"/>
        </w:rPr>
        <w:t xml:space="preserve"> v plném rozsahu. Výpis ze seznamu kvalifikovaných dodavatelů nesmí být k poslednímu dni, ke kterému má být prokázána základní způsobilost nebo profesní způsobilost, starší než tři měsíce.</w:t>
      </w:r>
    </w:p>
    <w:p w14:paraId="674B356D" w14:textId="77777777" w:rsidR="009860D9" w:rsidRPr="009860D9" w:rsidRDefault="009860D9" w:rsidP="009860D9">
      <w:pPr>
        <w:numPr>
          <w:ilvl w:val="1"/>
          <w:numId w:val="4"/>
        </w:numPr>
        <w:spacing w:before="120" w:after="60" w:line="264" w:lineRule="auto"/>
        <w:ind w:left="426"/>
        <w:jc w:val="both"/>
        <w:rPr>
          <w:rFonts w:ascii="Calibri" w:hAnsi="Calibri" w:cs="Calibri"/>
          <w:b/>
        </w:rPr>
      </w:pPr>
      <w:r w:rsidRPr="009860D9">
        <w:rPr>
          <w:rFonts w:ascii="Calibri" w:hAnsi="Calibri" w:cs="Calibri"/>
          <w:b/>
        </w:rPr>
        <w:t xml:space="preserve">Předložení certifikátu dle § 234 </w:t>
      </w:r>
      <w:proofErr w:type="spellStart"/>
      <w:r w:rsidRPr="009860D9">
        <w:rPr>
          <w:rFonts w:ascii="Calibri" w:hAnsi="Calibri" w:cs="Calibri"/>
          <w:b/>
        </w:rPr>
        <w:t>ZZVZ</w:t>
      </w:r>
      <w:proofErr w:type="spellEnd"/>
    </w:p>
    <w:p w14:paraId="4B4D7801"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 xml:space="preserve">Platným certifikátem vydaným v rámci schváleného systému certifikovaných dodavatelů lze podle § 234 </w:t>
      </w:r>
      <w:proofErr w:type="spellStart"/>
      <w:r w:rsidRPr="009860D9">
        <w:rPr>
          <w:rFonts w:ascii="Calibri" w:hAnsi="Calibri" w:cs="Calibri"/>
        </w:rPr>
        <w:t>ZZVZ</w:t>
      </w:r>
      <w:proofErr w:type="spellEnd"/>
      <w:r w:rsidRPr="009860D9">
        <w:rPr>
          <w:rFonts w:ascii="Calibri" w:hAnsi="Calibri" w:cs="Calibri"/>
        </w:rPr>
        <w:t xml:space="preserve"> prokázat kvalifikaci v zadávacím řízení. Má se za to, že dodavatel je kvalifikovaný v rozsahu uvedeném na certifikátu.</w:t>
      </w:r>
    </w:p>
    <w:p w14:paraId="76019D4B" w14:textId="77777777" w:rsidR="009860D9" w:rsidRPr="009860D9" w:rsidRDefault="009860D9" w:rsidP="009860D9">
      <w:pPr>
        <w:numPr>
          <w:ilvl w:val="1"/>
          <w:numId w:val="4"/>
        </w:numPr>
        <w:spacing w:before="120" w:after="60" w:line="264" w:lineRule="auto"/>
        <w:ind w:left="426"/>
        <w:jc w:val="both"/>
        <w:rPr>
          <w:rFonts w:ascii="Calibri" w:hAnsi="Calibri" w:cs="Calibri"/>
          <w:b/>
        </w:rPr>
      </w:pPr>
      <w:r w:rsidRPr="009860D9">
        <w:rPr>
          <w:rFonts w:ascii="Calibri" w:hAnsi="Calibri" w:cs="Calibri"/>
          <w:b/>
        </w:rPr>
        <w:t>Důsledek nesplnění kvalifikace</w:t>
      </w:r>
    </w:p>
    <w:p w14:paraId="36FC4BC5" w14:textId="77777777" w:rsid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 xml:space="preserve">Dodavatel, který nesplní kvalifikaci v rozsahu požadovaném </w:t>
      </w:r>
      <w:proofErr w:type="spellStart"/>
      <w:r w:rsidRPr="009860D9">
        <w:rPr>
          <w:rFonts w:ascii="Calibri" w:hAnsi="Calibri" w:cs="Calibri"/>
        </w:rPr>
        <w:t>ZZVZ</w:t>
      </w:r>
      <w:proofErr w:type="spellEnd"/>
      <w:r w:rsidRPr="009860D9">
        <w:rPr>
          <w:rFonts w:ascii="Calibri" w:hAnsi="Calibri" w:cs="Calibri"/>
        </w:rPr>
        <w:t xml:space="preserve"> a touto zadávací dokumentací, může být Zadavatelem z účasti v zadávacím řízení vyloučen. Vybraný dodavatel, který nesplní kvalifikaci v rozsahu požadovaném </w:t>
      </w:r>
      <w:proofErr w:type="spellStart"/>
      <w:r w:rsidRPr="009860D9">
        <w:rPr>
          <w:rFonts w:ascii="Calibri" w:hAnsi="Calibri" w:cs="Calibri"/>
        </w:rPr>
        <w:t>ZZVZ</w:t>
      </w:r>
      <w:proofErr w:type="spellEnd"/>
      <w:r w:rsidRPr="009860D9">
        <w:rPr>
          <w:rFonts w:ascii="Calibri" w:hAnsi="Calibri" w:cs="Calibri"/>
        </w:rPr>
        <w:t xml:space="preserve"> a touto zadávací dokumentací, bude Zadavatelem z účasti v zadávacím řízení vyloučen.</w:t>
      </w:r>
    </w:p>
    <w:p w14:paraId="585A674A" w14:textId="77777777" w:rsidR="0091037D" w:rsidRPr="009860D9" w:rsidRDefault="0091037D" w:rsidP="0091037D">
      <w:pPr>
        <w:spacing w:before="120" w:after="60" w:line="264" w:lineRule="auto"/>
        <w:ind w:left="567"/>
        <w:jc w:val="both"/>
        <w:rPr>
          <w:rFonts w:ascii="Calibri" w:hAnsi="Calibri" w:cs="Calibri"/>
        </w:rPr>
      </w:pPr>
    </w:p>
    <w:p w14:paraId="07F3926C" w14:textId="77777777" w:rsidR="009860D9" w:rsidRPr="009860D9" w:rsidRDefault="009860D9" w:rsidP="009860D9">
      <w:pPr>
        <w:numPr>
          <w:ilvl w:val="1"/>
          <w:numId w:val="4"/>
        </w:numPr>
        <w:spacing w:before="120" w:after="60" w:line="264" w:lineRule="auto"/>
        <w:ind w:left="426"/>
        <w:jc w:val="both"/>
        <w:rPr>
          <w:rFonts w:ascii="Calibri" w:hAnsi="Calibri" w:cs="Calibri"/>
          <w:b/>
        </w:rPr>
      </w:pPr>
      <w:bookmarkStart w:id="11" w:name="základní"/>
      <w:r w:rsidRPr="009860D9">
        <w:rPr>
          <w:rFonts w:ascii="Calibri" w:hAnsi="Calibri" w:cs="Calibri"/>
          <w:b/>
        </w:rPr>
        <w:t xml:space="preserve">Základní způsobilost dle § 74 a § 75 </w:t>
      </w:r>
      <w:proofErr w:type="spellStart"/>
      <w:r w:rsidRPr="009860D9">
        <w:rPr>
          <w:rFonts w:ascii="Calibri" w:hAnsi="Calibri" w:cs="Calibri"/>
          <w:b/>
        </w:rPr>
        <w:t>ZZVZ</w:t>
      </w:r>
      <w:bookmarkEnd w:id="11"/>
      <w:proofErr w:type="spellEnd"/>
    </w:p>
    <w:p w14:paraId="2644E226" w14:textId="77777777" w:rsidR="009860D9" w:rsidRPr="009860D9" w:rsidRDefault="009860D9" w:rsidP="009860D9">
      <w:pPr>
        <w:numPr>
          <w:ilvl w:val="2"/>
          <w:numId w:val="4"/>
        </w:numPr>
        <w:spacing w:before="120" w:after="60" w:line="264" w:lineRule="auto"/>
        <w:ind w:left="567"/>
        <w:jc w:val="both"/>
        <w:rPr>
          <w:rFonts w:ascii="Calibri" w:hAnsi="Calibri" w:cs="Calibri"/>
        </w:rPr>
      </w:pPr>
      <w:bookmarkStart w:id="12" w:name="_Ref115856121"/>
      <w:r w:rsidRPr="009860D9">
        <w:rPr>
          <w:rFonts w:ascii="Calibri" w:hAnsi="Calibri" w:cs="Calibri"/>
        </w:rPr>
        <w:t xml:space="preserve">Zadavatel v souladu s ustanovením § 73 </w:t>
      </w:r>
      <w:proofErr w:type="spellStart"/>
      <w:r w:rsidRPr="009860D9">
        <w:rPr>
          <w:rFonts w:ascii="Calibri" w:hAnsi="Calibri" w:cs="Calibri"/>
        </w:rPr>
        <w:t>ZZVZ</w:t>
      </w:r>
      <w:proofErr w:type="spellEnd"/>
      <w:r w:rsidRPr="009860D9">
        <w:rPr>
          <w:rFonts w:ascii="Calibri" w:hAnsi="Calibri" w:cs="Calibri"/>
        </w:rPr>
        <w:t xml:space="preserve"> požaduje prokázání základní způsobilosti podle § 74 a § 75 </w:t>
      </w:r>
      <w:proofErr w:type="spellStart"/>
      <w:r w:rsidRPr="009860D9">
        <w:rPr>
          <w:rFonts w:ascii="Calibri" w:hAnsi="Calibri" w:cs="Calibri"/>
        </w:rPr>
        <w:t>ZZVZ</w:t>
      </w:r>
      <w:proofErr w:type="spellEnd"/>
      <w:r w:rsidRPr="009860D9">
        <w:rPr>
          <w:rFonts w:ascii="Calibri" w:hAnsi="Calibri" w:cs="Calibri"/>
        </w:rPr>
        <w:t xml:space="preserve"> následujícím způsobem:</w:t>
      </w:r>
      <w:bookmarkEnd w:id="12"/>
    </w:p>
    <w:p w14:paraId="3BA48606" w14:textId="77777777" w:rsidR="009860D9" w:rsidRPr="009860D9"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Způsobilým není dodavatel, který</w:t>
      </w:r>
    </w:p>
    <w:p w14:paraId="31B67331" w14:textId="77777777" w:rsidR="009860D9" w:rsidRPr="009860D9" w:rsidRDefault="009860D9" w:rsidP="00AB2002">
      <w:pPr>
        <w:numPr>
          <w:ilvl w:val="2"/>
          <w:numId w:val="35"/>
        </w:numPr>
        <w:spacing w:after="60" w:line="264" w:lineRule="auto"/>
        <w:ind w:left="1208" w:hanging="357"/>
        <w:jc w:val="both"/>
        <w:rPr>
          <w:rFonts w:ascii="Calibri" w:hAnsi="Calibri" w:cs="Calibri"/>
        </w:rPr>
      </w:pPr>
      <w:r w:rsidRPr="009860D9">
        <w:rPr>
          <w:rFonts w:ascii="Calibri" w:hAnsi="Calibri" w:cs="Calibri"/>
        </w:rPr>
        <w:t xml:space="preserve">byl v zemi svého sídla v posledních 5 letech před zahájením zadávacího řízení pravomocně odsouzen pro trestný čin uvedený v příloze č. 3 </w:t>
      </w:r>
      <w:proofErr w:type="spellStart"/>
      <w:r w:rsidRPr="009860D9">
        <w:rPr>
          <w:rFonts w:ascii="Calibri" w:hAnsi="Calibri" w:cs="Calibri"/>
        </w:rPr>
        <w:t>ZZVZ</w:t>
      </w:r>
      <w:proofErr w:type="spellEnd"/>
      <w:r w:rsidRPr="009860D9">
        <w:rPr>
          <w:rFonts w:ascii="Calibri" w:hAnsi="Calibri" w:cs="Calibri"/>
        </w:rPr>
        <w:t xml:space="preserve"> nebo obdobný trestný čin podle právního řádu země sídla dodavatele; k zahlazeným odsouzením se nepřihlíží,</w:t>
      </w:r>
    </w:p>
    <w:p w14:paraId="3F6DDE91" w14:textId="77777777" w:rsidR="009860D9" w:rsidRPr="009860D9" w:rsidRDefault="009860D9" w:rsidP="00AB2002">
      <w:pPr>
        <w:numPr>
          <w:ilvl w:val="2"/>
          <w:numId w:val="35"/>
        </w:numPr>
        <w:spacing w:after="60" w:line="264" w:lineRule="auto"/>
        <w:ind w:left="1208" w:hanging="357"/>
        <w:jc w:val="both"/>
        <w:rPr>
          <w:rFonts w:ascii="Calibri" w:hAnsi="Calibri" w:cs="Calibri"/>
        </w:rPr>
      </w:pPr>
      <w:r w:rsidRPr="009860D9">
        <w:rPr>
          <w:rFonts w:ascii="Calibri" w:hAnsi="Calibri" w:cs="Calibri"/>
        </w:rPr>
        <w:t>má v České republice nebo v zemi svého sídla v evidenci daní zachycen splatný daňový nedoplatek,</w:t>
      </w:r>
    </w:p>
    <w:p w14:paraId="75002A41" w14:textId="77777777" w:rsidR="009860D9" w:rsidRPr="009860D9" w:rsidRDefault="009860D9" w:rsidP="00AB2002">
      <w:pPr>
        <w:numPr>
          <w:ilvl w:val="2"/>
          <w:numId w:val="35"/>
        </w:numPr>
        <w:spacing w:after="60" w:line="264" w:lineRule="auto"/>
        <w:ind w:left="1208" w:hanging="357"/>
        <w:jc w:val="both"/>
        <w:rPr>
          <w:rFonts w:ascii="Calibri" w:hAnsi="Calibri" w:cs="Calibri"/>
        </w:rPr>
      </w:pPr>
      <w:r w:rsidRPr="009860D9">
        <w:rPr>
          <w:rFonts w:ascii="Calibri" w:hAnsi="Calibri" w:cs="Calibri"/>
        </w:rPr>
        <w:t>má v České republice nebo v zemi svého sídla splatný nedoplatek na pojistném nebo na penále na veřejné zdravotní pojištění,</w:t>
      </w:r>
    </w:p>
    <w:p w14:paraId="2261E7B1" w14:textId="77777777" w:rsidR="009860D9" w:rsidRPr="009860D9" w:rsidRDefault="009860D9" w:rsidP="00AB2002">
      <w:pPr>
        <w:numPr>
          <w:ilvl w:val="2"/>
          <w:numId w:val="35"/>
        </w:numPr>
        <w:spacing w:after="60" w:line="264" w:lineRule="auto"/>
        <w:ind w:left="1208" w:hanging="357"/>
        <w:jc w:val="both"/>
        <w:rPr>
          <w:rFonts w:ascii="Calibri" w:hAnsi="Calibri" w:cs="Calibri"/>
        </w:rPr>
      </w:pPr>
      <w:r w:rsidRPr="009860D9">
        <w:rPr>
          <w:rFonts w:ascii="Calibri" w:hAnsi="Calibri" w:cs="Calibri"/>
        </w:rPr>
        <w:lastRenderedPageBreak/>
        <w:t>má v České republice nebo v zemi svého sídla splatný nedoplatek na pojistném nebo na penále na sociální zabezpečení a příspěvku na státní politiku zaměstnanosti,</w:t>
      </w:r>
    </w:p>
    <w:p w14:paraId="21023051" w14:textId="77777777" w:rsidR="009860D9" w:rsidRPr="009860D9" w:rsidRDefault="009860D9" w:rsidP="00AB2002">
      <w:pPr>
        <w:numPr>
          <w:ilvl w:val="2"/>
          <w:numId w:val="35"/>
        </w:numPr>
        <w:spacing w:after="60" w:line="264" w:lineRule="auto"/>
        <w:ind w:left="1208" w:hanging="357"/>
        <w:jc w:val="both"/>
        <w:rPr>
          <w:rFonts w:ascii="Calibri" w:hAnsi="Calibri" w:cs="Calibri"/>
        </w:rPr>
      </w:pPr>
      <w:r w:rsidRPr="009860D9">
        <w:rPr>
          <w:rFonts w:ascii="Calibri" w:hAnsi="Calibri" w:cs="Calibri"/>
        </w:rPr>
        <w:t>je v likvidaci, proti němuž bylo vydáno rozhodnutí o úpadku, vůči němuž byla nařízena nucená správa podle jiného právního předpisu nebo v obdobné situaci podle právního řádu země sídla dodavatele.</w:t>
      </w:r>
    </w:p>
    <w:p w14:paraId="6C04640C" w14:textId="77777777" w:rsidR="009860D9" w:rsidRPr="000068DF" w:rsidRDefault="009860D9" w:rsidP="009860D9">
      <w:pPr>
        <w:numPr>
          <w:ilvl w:val="2"/>
          <w:numId w:val="4"/>
        </w:numPr>
        <w:spacing w:before="120" w:after="60" w:line="264" w:lineRule="auto"/>
        <w:ind w:left="567"/>
        <w:jc w:val="both"/>
        <w:rPr>
          <w:rFonts w:ascii="Calibri" w:hAnsi="Calibri" w:cs="Calibri"/>
        </w:rPr>
      </w:pPr>
      <w:r w:rsidRPr="009860D9">
        <w:rPr>
          <w:rFonts w:ascii="Calibri" w:hAnsi="Calibri" w:cs="Calibri"/>
        </w:rPr>
        <w:t>Je-li dodavatelem práv</w:t>
      </w:r>
      <w:r w:rsidRPr="000068DF">
        <w:rPr>
          <w:rFonts w:ascii="Calibri" w:hAnsi="Calibri" w:cs="Calibri"/>
        </w:rPr>
        <w:t xml:space="preserve">nická osoba, musí podmínku podle čl. 4.10.2 písm. a) této ZD splňovat tato právnická osoba a zároveň každý člen statutárního orgánu. Je-li členem statutárního orgánu dodavatele právnická osoba, musí podmínku </w:t>
      </w:r>
      <w:bookmarkStart w:id="13" w:name="_Hlk155209747"/>
      <w:r w:rsidRPr="000068DF">
        <w:rPr>
          <w:rFonts w:ascii="Calibri" w:hAnsi="Calibri" w:cs="Calibri"/>
        </w:rPr>
        <w:t xml:space="preserve">podle čl. 4.10.2 písm. a) této ZD </w:t>
      </w:r>
      <w:bookmarkEnd w:id="13"/>
      <w:r w:rsidRPr="000068DF">
        <w:rPr>
          <w:rFonts w:ascii="Calibri" w:hAnsi="Calibri" w:cs="Calibri"/>
        </w:rPr>
        <w:t>splňovat</w:t>
      </w:r>
    </w:p>
    <w:p w14:paraId="7F7F0B47" w14:textId="77777777" w:rsidR="009860D9" w:rsidRPr="000068DF" w:rsidRDefault="009860D9" w:rsidP="00B36B0A">
      <w:pPr>
        <w:numPr>
          <w:ilvl w:val="2"/>
          <w:numId w:val="36"/>
        </w:numPr>
        <w:spacing w:after="60" w:line="264" w:lineRule="auto"/>
        <w:ind w:left="1208" w:hanging="357"/>
        <w:jc w:val="both"/>
        <w:rPr>
          <w:rFonts w:ascii="Calibri" w:hAnsi="Calibri" w:cs="Calibri"/>
        </w:rPr>
      </w:pPr>
      <w:r w:rsidRPr="000068DF">
        <w:rPr>
          <w:rFonts w:ascii="Calibri" w:hAnsi="Calibri" w:cs="Calibri"/>
        </w:rPr>
        <w:t>tato právnická osoba,</w:t>
      </w:r>
    </w:p>
    <w:p w14:paraId="47E0AACA" w14:textId="77777777" w:rsidR="009860D9" w:rsidRPr="000068DF" w:rsidRDefault="009860D9" w:rsidP="00B36B0A">
      <w:pPr>
        <w:numPr>
          <w:ilvl w:val="2"/>
          <w:numId w:val="36"/>
        </w:numPr>
        <w:spacing w:after="60" w:line="264" w:lineRule="auto"/>
        <w:ind w:left="1208" w:hanging="357"/>
        <w:jc w:val="both"/>
        <w:rPr>
          <w:rFonts w:ascii="Calibri" w:hAnsi="Calibri" w:cs="Calibri"/>
        </w:rPr>
      </w:pPr>
      <w:r w:rsidRPr="000068DF">
        <w:rPr>
          <w:rFonts w:ascii="Calibri" w:hAnsi="Calibri" w:cs="Calibri"/>
        </w:rPr>
        <w:t>každý člen statutárního orgánu této právnické osoby a</w:t>
      </w:r>
    </w:p>
    <w:p w14:paraId="1104D4F0" w14:textId="77777777" w:rsidR="009860D9" w:rsidRPr="000068DF" w:rsidRDefault="009860D9" w:rsidP="00B36B0A">
      <w:pPr>
        <w:numPr>
          <w:ilvl w:val="2"/>
          <w:numId w:val="36"/>
        </w:numPr>
        <w:spacing w:after="60" w:line="264" w:lineRule="auto"/>
        <w:ind w:left="1208" w:hanging="357"/>
        <w:jc w:val="both"/>
        <w:rPr>
          <w:rFonts w:ascii="Calibri" w:hAnsi="Calibri" w:cs="Calibri"/>
        </w:rPr>
      </w:pPr>
      <w:r w:rsidRPr="000068DF">
        <w:rPr>
          <w:rFonts w:ascii="Calibri" w:hAnsi="Calibri" w:cs="Calibri"/>
        </w:rPr>
        <w:t>osoba zastupující tuto právnickou osobu v statutárním orgánu dodavatele.</w:t>
      </w:r>
    </w:p>
    <w:p w14:paraId="0169AE98" w14:textId="77777777" w:rsidR="009860D9" w:rsidRPr="000068DF" w:rsidRDefault="009860D9" w:rsidP="009860D9">
      <w:pPr>
        <w:numPr>
          <w:ilvl w:val="2"/>
          <w:numId w:val="4"/>
        </w:numPr>
        <w:spacing w:before="120" w:after="60" w:line="264" w:lineRule="auto"/>
        <w:ind w:left="567"/>
        <w:jc w:val="both"/>
        <w:rPr>
          <w:rFonts w:ascii="Calibri" w:hAnsi="Calibri" w:cs="Calibri"/>
        </w:rPr>
      </w:pPr>
      <w:r w:rsidRPr="000068DF">
        <w:rPr>
          <w:rFonts w:ascii="Calibri" w:hAnsi="Calibri" w:cs="Calibri"/>
        </w:rPr>
        <w:t>Účastní-li se zadávacího řízení pobočka závodu</w:t>
      </w:r>
    </w:p>
    <w:p w14:paraId="4E5BA18F" w14:textId="77777777" w:rsidR="009860D9" w:rsidRPr="000068DF" w:rsidRDefault="009860D9" w:rsidP="00B36B0A">
      <w:pPr>
        <w:numPr>
          <w:ilvl w:val="2"/>
          <w:numId w:val="37"/>
        </w:numPr>
        <w:spacing w:after="60" w:line="264" w:lineRule="auto"/>
        <w:ind w:left="1208" w:hanging="357"/>
        <w:jc w:val="both"/>
        <w:rPr>
          <w:rFonts w:ascii="Calibri" w:hAnsi="Calibri" w:cs="Calibri"/>
        </w:rPr>
      </w:pPr>
      <w:r w:rsidRPr="000068DF">
        <w:rPr>
          <w:rFonts w:ascii="Calibri" w:hAnsi="Calibri" w:cs="Calibri"/>
        </w:rPr>
        <w:t>zahraniční právnické osoby, musí podmínku podle čl. 4.10.2 písm. a) této ZD splňovat tato právnická osoba a vedoucí pobočky závodu,</w:t>
      </w:r>
    </w:p>
    <w:p w14:paraId="2C51C876" w14:textId="77777777" w:rsidR="009860D9" w:rsidRPr="000068DF" w:rsidRDefault="009860D9" w:rsidP="00B36B0A">
      <w:pPr>
        <w:numPr>
          <w:ilvl w:val="2"/>
          <w:numId w:val="37"/>
        </w:numPr>
        <w:spacing w:after="60" w:line="264" w:lineRule="auto"/>
        <w:ind w:left="1208" w:hanging="357"/>
        <w:jc w:val="both"/>
        <w:rPr>
          <w:rFonts w:ascii="Calibri" w:hAnsi="Calibri" w:cs="Calibri"/>
        </w:rPr>
      </w:pPr>
      <w:r w:rsidRPr="000068DF">
        <w:rPr>
          <w:rFonts w:ascii="Calibri" w:hAnsi="Calibri" w:cs="Calibri"/>
        </w:rPr>
        <w:t>české právnické osoby, musí podmínku podle čl. 4.10.2 písm. a) této ZD splňovat osoby uvedené v čl. 4.10.3 této ZD a vedoucí pobočky závodu.</w:t>
      </w:r>
    </w:p>
    <w:p w14:paraId="5884302E" w14:textId="77777777" w:rsidR="009860D9" w:rsidRPr="000068DF" w:rsidRDefault="009860D9" w:rsidP="009860D9">
      <w:pPr>
        <w:numPr>
          <w:ilvl w:val="2"/>
          <w:numId w:val="4"/>
        </w:numPr>
        <w:spacing w:before="120" w:after="60" w:line="264" w:lineRule="auto"/>
        <w:ind w:left="567"/>
        <w:jc w:val="both"/>
        <w:rPr>
          <w:rFonts w:ascii="Calibri" w:hAnsi="Calibri" w:cs="Calibri"/>
          <w:b/>
          <w:bCs/>
        </w:rPr>
      </w:pPr>
      <w:r w:rsidRPr="000068DF">
        <w:rPr>
          <w:rFonts w:ascii="Calibri" w:hAnsi="Calibri" w:cs="Calibri"/>
          <w:b/>
          <w:bCs/>
        </w:rPr>
        <w:t>Dodavatel prokazuje splnění podmínek základní způsobilosti ve vztahu k České republice předložením</w:t>
      </w:r>
    </w:p>
    <w:p w14:paraId="62394254" w14:textId="77777777" w:rsidR="009860D9" w:rsidRPr="000068DF" w:rsidRDefault="009860D9" w:rsidP="009A723B">
      <w:pPr>
        <w:numPr>
          <w:ilvl w:val="2"/>
          <w:numId w:val="38"/>
        </w:numPr>
        <w:spacing w:after="60" w:line="264" w:lineRule="auto"/>
        <w:ind w:left="1208" w:hanging="357"/>
        <w:jc w:val="both"/>
        <w:rPr>
          <w:rFonts w:ascii="Calibri" w:hAnsi="Calibri" w:cs="Calibri"/>
        </w:rPr>
      </w:pPr>
      <w:r w:rsidRPr="000068DF">
        <w:rPr>
          <w:rFonts w:ascii="Calibri" w:hAnsi="Calibri" w:cs="Calibri"/>
        </w:rPr>
        <w:t>výpisu z evidence Rejstříku trestů ve vztahu k čl. 4.10.2 písm. a) této ZD,</w:t>
      </w:r>
    </w:p>
    <w:p w14:paraId="49B286C1" w14:textId="77777777" w:rsidR="009860D9" w:rsidRPr="000068DF" w:rsidRDefault="009860D9" w:rsidP="009A723B">
      <w:pPr>
        <w:numPr>
          <w:ilvl w:val="2"/>
          <w:numId w:val="38"/>
        </w:numPr>
        <w:spacing w:after="60" w:line="264" w:lineRule="auto"/>
        <w:ind w:left="1208" w:hanging="357"/>
        <w:jc w:val="both"/>
        <w:rPr>
          <w:rFonts w:ascii="Calibri" w:hAnsi="Calibri" w:cs="Calibri"/>
        </w:rPr>
      </w:pPr>
      <w:r w:rsidRPr="000068DF">
        <w:rPr>
          <w:rFonts w:ascii="Calibri" w:hAnsi="Calibri" w:cs="Calibri"/>
        </w:rPr>
        <w:t>potvrzení příslušného finančního úřadu ve vztahu k čl. 4.10.2 písm. b)</w:t>
      </w:r>
      <w:r w:rsidRPr="000068DF">
        <w:rPr>
          <w:rFonts w:ascii="Verdana" w:eastAsia="Calibri" w:hAnsi="Verdana"/>
          <w:sz w:val="18"/>
          <w:szCs w:val="22"/>
          <w:lang w:eastAsia="en-US"/>
        </w:rPr>
        <w:t xml:space="preserve"> </w:t>
      </w:r>
      <w:r w:rsidRPr="000068DF">
        <w:rPr>
          <w:rFonts w:ascii="Calibri" w:hAnsi="Calibri" w:cs="Calibri"/>
        </w:rPr>
        <w:t>této ZD,</w:t>
      </w:r>
    </w:p>
    <w:p w14:paraId="60E865B7" w14:textId="77777777" w:rsidR="009860D9" w:rsidRPr="000068DF" w:rsidRDefault="009860D9" w:rsidP="009A723B">
      <w:pPr>
        <w:numPr>
          <w:ilvl w:val="2"/>
          <w:numId w:val="38"/>
        </w:numPr>
        <w:spacing w:after="60" w:line="264" w:lineRule="auto"/>
        <w:ind w:left="1208" w:hanging="357"/>
        <w:jc w:val="both"/>
        <w:rPr>
          <w:rFonts w:ascii="Calibri" w:hAnsi="Calibri" w:cs="Calibri"/>
        </w:rPr>
      </w:pPr>
      <w:r w:rsidRPr="000068DF">
        <w:rPr>
          <w:rFonts w:ascii="Calibri" w:hAnsi="Calibri" w:cs="Calibri"/>
        </w:rPr>
        <w:t>písemného čestného prohlášení ve vztahu ke spotřební dani ve vztahu k čl. 4.10.2 písm. b)</w:t>
      </w:r>
      <w:r w:rsidRPr="000068DF">
        <w:rPr>
          <w:rFonts w:ascii="Verdana" w:eastAsia="Calibri" w:hAnsi="Verdana"/>
          <w:sz w:val="18"/>
          <w:szCs w:val="22"/>
          <w:lang w:eastAsia="en-US"/>
        </w:rPr>
        <w:t xml:space="preserve"> </w:t>
      </w:r>
      <w:r w:rsidRPr="000068DF">
        <w:rPr>
          <w:rFonts w:ascii="Calibri" w:hAnsi="Calibri" w:cs="Calibri"/>
        </w:rPr>
        <w:t>této ZD,</w:t>
      </w:r>
    </w:p>
    <w:p w14:paraId="4E9301E2" w14:textId="77777777" w:rsidR="009860D9" w:rsidRPr="000068DF" w:rsidRDefault="009860D9" w:rsidP="009A723B">
      <w:pPr>
        <w:numPr>
          <w:ilvl w:val="2"/>
          <w:numId w:val="38"/>
        </w:numPr>
        <w:spacing w:after="60" w:line="264" w:lineRule="auto"/>
        <w:ind w:left="1208" w:hanging="357"/>
        <w:jc w:val="both"/>
        <w:rPr>
          <w:rFonts w:ascii="Calibri" w:hAnsi="Calibri" w:cs="Calibri"/>
        </w:rPr>
      </w:pPr>
      <w:r w:rsidRPr="000068DF">
        <w:rPr>
          <w:rFonts w:ascii="Calibri" w:hAnsi="Calibri" w:cs="Calibri"/>
        </w:rPr>
        <w:t>písemného čestného prohlášení ve vztahu k čl. 4.10.2 písm. c)</w:t>
      </w:r>
      <w:r w:rsidRPr="000068DF">
        <w:rPr>
          <w:rFonts w:ascii="Verdana" w:eastAsia="Calibri" w:hAnsi="Verdana"/>
          <w:sz w:val="18"/>
          <w:szCs w:val="22"/>
          <w:lang w:eastAsia="en-US"/>
        </w:rPr>
        <w:t xml:space="preserve"> </w:t>
      </w:r>
      <w:r w:rsidRPr="000068DF">
        <w:rPr>
          <w:rFonts w:ascii="Calibri" w:hAnsi="Calibri" w:cs="Calibri"/>
        </w:rPr>
        <w:t>této ZD,</w:t>
      </w:r>
    </w:p>
    <w:p w14:paraId="78BC2439" w14:textId="77777777" w:rsidR="009860D9" w:rsidRPr="000068DF" w:rsidRDefault="009860D9" w:rsidP="009A723B">
      <w:pPr>
        <w:numPr>
          <w:ilvl w:val="2"/>
          <w:numId w:val="38"/>
        </w:numPr>
        <w:spacing w:after="60" w:line="264" w:lineRule="auto"/>
        <w:ind w:left="1208" w:hanging="357"/>
        <w:jc w:val="both"/>
        <w:rPr>
          <w:rFonts w:ascii="Calibri" w:hAnsi="Calibri" w:cs="Calibri"/>
        </w:rPr>
      </w:pPr>
      <w:r w:rsidRPr="000068DF">
        <w:rPr>
          <w:rFonts w:ascii="Calibri" w:hAnsi="Calibri" w:cs="Calibri"/>
        </w:rPr>
        <w:t>potvrzení příslušné územní správy sociálního zabezpečení ve vztahu k čl. 4.10.2 písm. d)</w:t>
      </w:r>
      <w:r w:rsidRPr="000068DF">
        <w:rPr>
          <w:rFonts w:ascii="Verdana" w:eastAsia="Calibri" w:hAnsi="Verdana"/>
          <w:sz w:val="18"/>
          <w:szCs w:val="22"/>
          <w:lang w:eastAsia="en-US"/>
        </w:rPr>
        <w:t xml:space="preserve"> </w:t>
      </w:r>
      <w:r w:rsidRPr="000068DF">
        <w:rPr>
          <w:rFonts w:ascii="Calibri" w:hAnsi="Calibri" w:cs="Calibri"/>
        </w:rPr>
        <w:t>této ZD,</w:t>
      </w:r>
    </w:p>
    <w:p w14:paraId="64C698D7" w14:textId="77777777" w:rsidR="009860D9" w:rsidRPr="000068DF" w:rsidRDefault="009860D9" w:rsidP="009A723B">
      <w:pPr>
        <w:numPr>
          <w:ilvl w:val="2"/>
          <w:numId w:val="38"/>
        </w:numPr>
        <w:spacing w:after="60" w:line="264" w:lineRule="auto"/>
        <w:ind w:left="1208" w:hanging="357"/>
        <w:jc w:val="both"/>
        <w:rPr>
          <w:rFonts w:ascii="Calibri" w:hAnsi="Calibri" w:cs="Calibri"/>
        </w:rPr>
      </w:pPr>
      <w:r w:rsidRPr="000068DF">
        <w:rPr>
          <w:rFonts w:ascii="Calibri" w:hAnsi="Calibri" w:cs="Calibri"/>
        </w:rPr>
        <w:t>výpisu z obchodního rejstříku, nebo předložením písemného čestného prohlášení v případě, že není v obchodním rejstříku zapsán, ve vztahu k čl. 4.10.2 písm. e)</w:t>
      </w:r>
      <w:r w:rsidRPr="000068DF">
        <w:rPr>
          <w:rFonts w:ascii="Verdana" w:eastAsia="Calibri" w:hAnsi="Verdana"/>
          <w:sz w:val="18"/>
          <w:szCs w:val="22"/>
          <w:lang w:eastAsia="en-US"/>
        </w:rPr>
        <w:t xml:space="preserve"> </w:t>
      </w:r>
      <w:r w:rsidRPr="000068DF">
        <w:rPr>
          <w:rFonts w:ascii="Calibri" w:hAnsi="Calibri" w:cs="Calibri"/>
        </w:rPr>
        <w:t>této ZD.</w:t>
      </w:r>
    </w:p>
    <w:p w14:paraId="01A10DFB" w14:textId="77777777" w:rsidR="008C38BB" w:rsidRDefault="008C38BB" w:rsidP="008C38BB">
      <w:pPr>
        <w:spacing w:after="60"/>
        <w:ind w:left="426"/>
        <w:jc w:val="both"/>
        <w:rPr>
          <w:rFonts w:ascii="Calibri" w:hAnsi="Calibri" w:cs="Calibri"/>
        </w:rPr>
      </w:pPr>
    </w:p>
    <w:p w14:paraId="0F0665C0" w14:textId="6C65E92A" w:rsidR="00CD5D14" w:rsidRPr="00614064" w:rsidRDefault="00CD5D14" w:rsidP="00CD5D14">
      <w:pPr>
        <w:numPr>
          <w:ilvl w:val="1"/>
          <w:numId w:val="4"/>
        </w:numPr>
        <w:spacing w:after="60"/>
        <w:ind w:left="426"/>
        <w:jc w:val="both"/>
        <w:rPr>
          <w:rFonts w:ascii="Calibri" w:hAnsi="Calibri" w:cs="Calibri"/>
        </w:rPr>
      </w:pPr>
      <w:bookmarkStart w:id="14" w:name="_Ref44326473"/>
      <w:r>
        <w:rPr>
          <w:rFonts w:ascii="Calibri" w:hAnsi="Calibri" w:cs="Calibri"/>
          <w:b/>
        </w:rPr>
        <w:t>P</w:t>
      </w:r>
      <w:r w:rsidRPr="0016711A">
        <w:rPr>
          <w:rFonts w:ascii="Calibri" w:hAnsi="Calibri" w:cs="Calibri"/>
          <w:b/>
        </w:rPr>
        <w:t>rofesní způsobilost</w:t>
      </w:r>
      <w:r>
        <w:rPr>
          <w:rFonts w:ascii="Calibri" w:hAnsi="Calibri" w:cs="Calibri"/>
          <w:b/>
        </w:rPr>
        <w:t xml:space="preserve"> </w:t>
      </w:r>
      <w:r w:rsidR="00607E22">
        <w:rPr>
          <w:rFonts w:ascii="Calibri" w:hAnsi="Calibri" w:cs="Calibri"/>
          <w:b/>
        </w:rPr>
        <w:t>dle</w:t>
      </w:r>
      <w:r w:rsidR="008D448F">
        <w:rPr>
          <w:rFonts w:ascii="Calibri" w:hAnsi="Calibri" w:cs="Calibri"/>
          <w:b/>
        </w:rPr>
        <w:t xml:space="preserve"> § 77 </w:t>
      </w:r>
      <w:proofErr w:type="spellStart"/>
      <w:r w:rsidR="008D448F">
        <w:rPr>
          <w:rFonts w:ascii="Calibri" w:hAnsi="Calibri" w:cs="Calibri"/>
          <w:b/>
        </w:rPr>
        <w:t>ZZVZ</w:t>
      </w:r>
      <w:proofErr w:type="spellEnd"/>
    </w:p>
    <w:bookmarkEnd w:id="14"/>
    <w:p w14:paraId="037A1E04" w14:textId="77777777" w:rsidR="00CD5D14" w:rsidRPr="00E00579" w:rsidRDefault="00CD5D14" w:rsidP="00CD5D14">
      <w:pPr>
        <w:numPr>
          <w:ilvl w:val="2"/>
          <w:numId w:val="4"/>
        </w:numPr>
        <w:spacing w:after="60"/>
        <w:ind w:left="567"/>
        <w:jc w:val="both"/>
        <w:rPr>
          <w:rFonts w:ascii="Calibri" w:hAnsi="Calibri" w:cs="Calibri"/>
        </w:rPr>
      </w:pPr>
      <w:r w:rsidRPr="00E00579">
        <w:rPr>
          <w:rFonts w:ascii="Calibri" w:hAnsi="Calibri" w:cs="Calibri"/>
        </w:rPr>
        <w:t xml:space="preserve">Zadavatel požaduje splnění profesní způsobilosti podle § 77 </w:t>
      </w:r>
      <w:proofErr w:type="spellStart"/>
      <w:r>
        <w:rPr>
          <w:rFonts w:ascii="Calibri" w:hAnsi="Calibri" w:cs="Calibri"/>
        </w:rPr>
        <w:t>ZZVZ</w:t>
      </w:r>
      <w:proofErr w:type="spellEnd"/>
      <w:r w:rsidRPr="00E00579">
        <w:rPr>
          <w:rFonts w:ascii="Calibri" w:hAnsi="Calibri" w:cs="Calibri"/>
        </w:rPr>
        <w:t>.</w:t>
      </w:r>
    </w:p>
    <w:p w14:paraId="7EDE39D2" w14:textId="77777777" w:rsidR="00CD5D14" w:rsidRPr="00E00579" w:rsidRDefault="00CD5D14" w:rsidP="00CD5D14">
      <w:pPr>
        <w:numPr>
          <w:ilvl w:val="2"/>
          <w:numId w:val="4"/>
        </w:numPr>
        <w:spacing w:after="60"/>
        <w:ind w:left="567"/>
        <w:jc w:val="both"/>
        <w:rPr>
          <w:rFonts w:ascii="Calibri" w:hAnsi="Calibri" w:cs="Calibri"/>
        </w:rPr>
      </w:pPr>
      <w:r w:rsidRPr="00E00579">
        <w:rPr>
          <w:rFonts w:ascii="Calibri" w:hAnsi="Calibri" w:cs="Calibri"/>
        </w:rPr>
        <w:t>Profesní způsobilost splňuje dodavatel, který předloží:</w:t>
      </w:r>
    </w:p>
    <w:p w14:paraId="2E5D1A3C" w14:textId="3445D464" w:rsidR="00CD5D14" w:rsidRPr="00E00579" w:rsidRDefault="00CD5D14" w:rsidP="00CD5D14">
      <w:pPr>
        <w:numPr>
          <w:ilvl w:val="2"/>
          <w:numId w:val="28"/>
        </w:numPr>
        <w:spacing w:after="60"/>
        <w:ind w:left="1276"/>
        <w:jc w:val="both"/>
        <w:rPr>
          <w:rFonts w:ascii="Calibri" w:hAnsi="Calibri" w:cs="Calibri"/>
        </w:rPr>
      </w:pPr>
      <w:r w:rsidRPr="00E00579">
        <w:rPr>
          <w:rFonts w:ascii="Calibri" w:hAnsi="Calibri" w:cs="Calibri"/>
        </w:rPr>
        <w:t xml:space="preserve">dle § 77 odst. 1 </w:t>
      </w:r>
      <w:proofErr w:type="spellStart"/>
      <w:r>
        <w:rPr>
          <w:rFonts w:ascii="Calibri" w:hAnsi="Calibri" w:cs="Calibri"/>
        </w:rPr>
        <w:t>ZZVZ</w:t>
      </w:r>
      <w:proofErr w:type="spellEnd"/>
      <w:r w:rsidRPr="00E00579">
        <w:rPr>
          <w:rFonts w:ascii="Calibri" w:hAnsi="Calibri" w:cs="Calibri"/>
        </w:rPr>
        <w:t xml:space="preserve"> </w:t>
      </w:r>
      <w:r w:rsidRPr="005A0D8D">
        <w:rPr>
          <w:rFonts w:ascii="Calibri" w:hAnsi="Calibri" w:cs="Calibri"/>
          <w:b/>
          <w:bCs/>
        </w:rPr>
        <w:t>výpis z obchodního rejstříku</w:t>
      </w:r>
      <w:r w:rsidRPr="00E00579">
        <w:rPr>
          <w:rFonts w:ascii="Calibri" w:hAnsi="Calibri" w:cs="Calibri"/>
        </w:rPr>
        <w:t xml:space="preserve"> </w:t>
      </w:r>
      <w:r w:rsidR="005224B5">
        <w:rPr>
          <w:rFonts w:ascii="Calibri" w:hAnsi="Calibri" w:cs="Calibri"/>
        </w:rPr>
        <w:t>nebo</w:t>
      </w:r>
      <w:r w:rsidRPr="00E00579">
        <w:rPr>
          <w:rFonts w:ascii="Calibri" w:hAnsi="Calibri" w:cs="Calibri"/>
        </w:rPr>
        <w:t xml:space="preserve"> jiné obdobné evidence, pokud jiný právní předpis zápis do takové evidence vyžaduje</w:t>
      </w:r>
      <w:r>
        <w:rPr>
          <w:rFonts w:ascii="Calibri" w:hAnsi="Calibri" w:cs="Calibri"/>
        </w:rPr>
        <w:t>;</w:t>
      </w:r>
    </w:p>
    <w:p w14:paraId="565153A5" w14:textId="53413AB5" w:rsidR="00B26CDB" w:rsidRPr="00B26CDB" w:rsidRDefault="00CD5D14" w:rsidP="00C37DF7">
      <w:pPr>
        <w:numPr>
          <w:ilvl w:val="2"/>
          <w:numId w:val="28"/>
        </w:numPr>
        <w:spacing w:after="60"/>
        <w:ind w:left="1276"/>
        <w:jc w:val="both"/>
        <w:rPr>
          <w:rFonts w:ascii="Calibri" w:hAnsi="Calibri" w:cs="Calibri"/>
          <w:b/>
        </w:rPr>
      </w:pPr>
      <w:r w:rsidRPr="00E00579">
        <w:rPr>
          <w:rFonts w:ascii="Calibri" w:hAnsi="Calibri" w:cs="Calibri"/>
        </w:rPr>
        <w:t xml:space="preserve">dle § 77 odst. 2 písmene a) </w:t>
      </w:r>
      <w:proofErr w:type="spellStart"/>
      <w:r>
        <w:rPr>
          <w:rFonts w:ascii="Calibri" w:hAnsi="Calibri" w:cs="Calibri"/>
        </w:rPr>
        <w:t>ZZVZ</w:t>
      </w:r>
      <w:proofErr w:type="spellEnd"/>
      <w:r w:rsidRPr="00E00579">
        <w:rPr>
          <w:rFonts w:ascii="Calibri" w:hAnsi="Calibri" w:cs="Calibri"/>
        </w:rPr>
        <w:t xml:space="preserve"> doklad o oprávnění k podnikání v rozsahu odpovídající předmětu veřejné zakázky. K prokázání způsobilosti dle tohoto </w:t>
      </w:r>
      <w:r w:rsidRPr="00E00579">
        <w:rPr>
          <w:rFonts w:ascii="Calibri" w:hAnsi="Calibri" w:cs="Calibri"/>
        </w:rPr>
        <w:lastRenderedPageBreak/>
        <w:t xml:space="preserve">písmene dodavatel předloží </w:t>
      </w:r>
      <w:r w:rsidR="00117B66">
        <w:rPr>
          <w:rFonts w:ascii="Calibri" w:hAnsi="Calibri" w:cs="Calibri"/>
        </w:rPr>
        <w:t>doklad o</w:t>
      </w:r>
      <w:r w:rsidRPr="00E00579">
        <w:rPr>
          <w:rFonts w:ascii="Calibri" w:hAnsi="Calibri" w:cs="Calibri"/>
        </w:rPr>
        <w:t xml:space="preserve"> oprávnění</w:t>
      </w:r>
      <w:r w:rsidR="00117B66">
        <w:rPr>
          <w:rFonts w:ascii="Calibri" w:hAnsi="Calibri" w:cs="Calibri"/>
        </w:rPr>
        <w:t xml:space="preserve"> k podnikání</w:t>
      </w:r>
      <w:r w:rsidRPr="00E00579">
        <w:rPr>
          <w:rFonts w:ascii="Calibri" w:hAnsi="Calibri" w:cs="Calibri"/>
        </w:rPr>
        <w:t xml:space="preserve"> k předmětu podnikání</w:t>
      </w:r>
      <w:r>
        <w:rPr>
          <w:rFonts w:ascii="Calibri" w:hAnsi="Calibri" w:cs="Calibri"/>
        </w:rPr>
        <w:t>:</w:t>
      </w:r>
      <w:r w:rsidRPr="00E00579">
        <w:rPr>
          <w:rFonts w:ascii="Calibri" w:hAnsi="Calibri" w:cs="Calibri"/>
        </w:rPr>
        <w:t xml:space="preserve"> </w:t>
      </w:r>
    </w:p>
    <w:p w14:paraId="7D53DEBA" w14:textId="12B574DF" w:rsidR="00CD5D14" w:rsidRPr="000068DF" w:rsidRDefault="006169CA" w:rsidP="00B26CDB">
      <w:pPr>
        <w:pStyle w:val="Odstavecseseznamem"/>
        <w:numPr>
          <w:ilvl w:val="0"/>
          <w:numId w:val="39"/>
        </w:numPr>
        <w:spacing w:after="60"/>
        <w:jc w:val="both"/>
        <w:rPr>
          <w:rFonts w:cs="Calibri"/>
          <w:b/>
          <w:sz w:val="24"/>
          <w:szCs w:val="24"/>
        </w:rPr>
      </w:pPr>
      <w:r w:rsidRPr="000068DF">
        <w:rPr>
          <w:rFonts w:cs="Calibri"/>
          <w:b/>
          <w:bCs/>
          <w:sz w:val="24"/>
          <w:szCs w:val="24"/>
        </w:rPr>
        <w:t>Montáž, opravy, revize a zkoušky elektrických zařízení</w:t>
      </w:r>
      <w:r w:rsidR="007A4EA1" w:rsidRPr="000068DF">
        <w:rPr>
          <w:rFonts w:cs="Calibri"/>
          <w:sz w:val="24"/>
          <w:szCs w:val="24"/>
        </w:rPr>
        <w:t>;</w:t>
      </w:r>
    </w:p>
    <w:p w14:paraId="083C7910" w14:textId="77777777" w:rsidR="00117B66" w:rsidRPr="00117B66" w:rsidRDefault="00117B66" w:rsidP="00B7487E">
      <w:pPr>
        <w:numPr>
          <w:ilvl w:val="2"/>
          <w:numId w:val="28"/>
        </w:numPr>
        <w:spacing w:after="60"/>
        <w:ind w:left="1276"/>
        <w:jc w:val="both"/>
        <w:rPr>
          <w:rFonts w:ascii="Calibri" w:hAnsi="Calibri" w:cs="Calibri"/>
          <w:color w:val="000000"/>
        </w:rPr>
      </w:pPr>
      <w:r w:rsidRPr="00117B66">
        <w:rPr>
          <w:rFonts w:ascii="Calibri" w:hAnsi="Calibri" w:cs="Calibri"/>
        </w:rPr>
        <w:t>doklad o oprávnění k montáži, opravám, revizím, zkouškám vyhrazených technických zařízení a k plnění nádob plyny, např.</w:t>
      </w:r>
      <w:r w:rsidRPr="00117B66">
        <w:rPr>
          <w:rFonts w:ascii="Calibri" w:hAnsi="Calibri" w:cs="Calibri"/>
          <w:b/>
          <w:bCs/>
        </w:rPr>
        <w:t xml:space="preserve"> </w:t>
      </w:r>
      <w:r w:rsidRPr="00117B66">
        <w:rPr>
          <w:rFonts w:ascii="Calibri" w:hAnsi="Calibri" w:cs="Calibri"/>
        </w:rPr>
        <w:t>výpis z Evidence odborně způsobilých právnických osob a podnikajících fyzických osob k montáži, opravám, revizím, zkouškám vyhrazených technických zařízení a k plnění nádob plyny dle § 10 zákona č. 250/2021 Sb., o bezpečnosti práce v souvislosti s provozem vyhrazených technických zařízení a o změně souvisejících zákonů, ve znění pozdějších předpisů (</w:t>
      </w:r>
      <w:hyperlink r:id="rId10" w:tgtFrame="_blank" w:history="1">
        <w:r w:rsidRPr="00117B66">
          <w:rPr>
            <w:rStyle w:val="Hypertextovodkaz"/>
            <w:rFonts w:ascii="Calibri" w:hAnsi="Calibri" w:cs="Calibri"/>
          </w:rPr>
          <w:t>https://formulare.ticr.eu/ozo.html</w:t>
        </w:r>
      </w:hyperlink>
      <w:r w:rsidRPr="00117B66">
        <w:rPr>
          <w:rFonts w:ascii="Calibri" w:hAnsi="Calibri" w:cs="Calibri"/>
        </w:rPr>
        <w:t>).</w:t>
      </w:r>
    </w:p>
    <w:p w14:paraId="4CB03096" w14:textId="7256D529" w:rsidR="00073A1A" w:rsidRPr="00BC3A61" w:rsidRDefault="00B7487E" w:rsidP="00117B66">
      <w:pPr>
        <w:numPr>
          <w:ilvl w:val="2"/>
          <w:numId w:val="4"/>
        </w:numPr>
        <w:spacing w:after="60"/>
        <w:ind w:left="567"/>
        <w:jc w:val="both"/>
        <w:rPr>
          <w:rFonts w:ascii="Calibri" w:hAnsi="Calibri" w:cs="Calibri"/>
          <w:color w:val="000000"/>
        </w:rPr>
      </w:pPr>
      <w:r w:rsidRPr="00BC3A61">
        <w:rPr>
          <w:rFonts w:ascii="Calibri" w:hAnsi="Calibri" w:cs="Calibri"/>
          <w:color w:val="000000"/>
        </w:rPr>
        <w:t>Doklady k prokázání profesní způsobilosti dodavatel nemusí předložit, pokud právní předpisy v zemi jeho sídla obdobnou profesní způsobilost nevyžadují.</w:t>
      </w:r>
    </w:p>
    <w:p w14:paraId="451627B6" w14:textId="77777777" w:rsidR="00C0525D" w:rsidRPr="00C37DF7" w:rsidRDefault="00C0525D" w:rsidP="00C0525D">
      <w:pPr>
        <w:spacing w:after="60"/>
        <w:ind w:left="1276"/>
        <w:jc w:val="both"/>
        <w:rPr>
          <w:rFonts w:ascii="Calibri" w:hAnsi="Calibri" w:cs="Calibri"/>
          <w:b/>
        </w:rPr>
      </w:pPr>
    </w:p>
    <w:p w14:paraId="15948F24" w14:textId="7EB3D8EB" w:rsidR="00CD5D14" w:rsidRPr="000C25F3" w:rsidRDefault="00CD5D14" w:rsidP="00CD5D14">
      <w:pPr>
        <w:numPr>
          <w:ilvl w:val="1"/>
          <w:numId w:val="4"/>
        </w:numPr>
        <w:spacing w:after="60"/>
        <w:ind w:left="426"/>
        <w:jc w:val="both"/>
        <w:rPr>
          <w:rFonts w:ascii="Calibri" w:hAnsi="Calibri" w:cs="Calibri"/>
          <w:b/>
        </w:rPr>
      </w:pPr>
      <w:r w:rsidRPr="000C25F3">
        <w:rPr>
          <w:rFonts w:ascii="Calibri" w:hAnsi="Calibri" w:cs="Calibri"/>
          <w:b/>
        </w:rPr>
        <w:t>Technická kvalifikace</w:t>
      </w:r>
      <w:r w:rsidR="008D448F">
        <w:rPr>
          <w:rFonts w:ascii="Calibri" w:hAnsi="Calibri" w:cs="Calibri"/>
          <w:b/>
        </w:rPr>
        <w:t xml:space="preserve"> dle § 79 </w:t>
      </w:r>
      <w:proofErr w:type="spellStart"/>
      <w:r w:rsidR="008D448F">
        <w:rPr>
          <w:rFonts w:ascii="Calibri" w:hAnsi="Calibri" w:cs="Calibri"/>
          <w:b/>
        </w:rPr>
        <w:t>ZZVZ</w:t>
      </w:r>
      <w:proofErr w:type="spellEnd"/>
    </w:p>
    <w:p w14:paraId="7F441E6F" w14:textId="77777777" w:rsidR="00CD5D14" w:rsidRDefault="00CD5D14" w:rsidP="00CD5D14">
      <w:pPr>
        <w:numPr>
          <w:ilvl w:val="2"/>
          <w:numId w:val="4"/>
        </w:numPr>
        <w:spacing w:after="60"/>
        <w:ind w:left="567"/>
        <w:jc w:val="both"/>
        <w:rPr>
          <w:rFonts w:ascii="Calibri" w:hAnsi="Calibri" w:cs="Calibri"/>
        </w:rPr>
      </w:pPr>
      <w:r w:rsidRPr="00E00579">
        <w:rPr>
          <w:rFonts w:ascii="Calibri" w:hAnsi="Calibri" w:cs="Calibri"/>
        </w:rPr>
        <w:t xml:space="preserve">Zadavatel požaduje splnění </w:t>
      </w:r>
      <w:r>
        <w:rPr>
          <w:rFonts w:ascii="Calibri" w:hAnsi="Calibri" w:cs="Calibri"/>
        </w:rPr>
        <w:t>technické kvalifikace</w:t>
      </w:r>
      <w:r w:rsidRPr="00E00579">
        <w:rPr>
          <w:rFonts w:ascii="Calibri" w:hAnsi="Calibri" w:cs="Calibri"/>
        </w:rPr>
        <w:t xml:space="preserve"> podle § 7</w:t>
      </w:r>
      <w:r>
        <w:rPr>
          <w:rFonts w:ascii="Calibri" w:hAnsi="Calibri" w:cs="Calibri"/>
        </w:rPr>
        <w:t>9 odst. 2 písm. b)</w:t>
      </w:r>
      <w:r w:rsidRPr="00E00579">
        <w:rPr>
          <w:rFonts w:ascii="Calibri" w:hAnsi="Calibri" w:cs="Calibri"/>
        </w:rPr>
        <w:t xml:space="preserve"> </w:t>
      </w:r>
      <w:proofErr w:type="spellStart"/>
      <w:r>
        <w:rPr>
          <w:rFonts w:ascii="Calibri" w:hAnsi="Calibri" w:cs="Calibri"/>
        </w:rPr>
        <w:t>ZZVZ</w:t>
      </w:r>
      <w:proofErr w:type="spellEnd"/>
      <w:r w:rsidRPr="00E00579">
        <w:rPr>
          <w:rFonts w:ascii="Calibri" w:hAnsi="Calibri" w:cs="Calibri"/>
        </w:rPr>
        <w:t>.</w:t>
      </w:r>
    </w:p>
    <w:p w14:paraId="5B3347B7" w14:textId="1B954007" w:rsidR="004125D2" w:rsidRDefault="00117B66" w:rsidP="00CB687D">
      <w:pPr>
        <w:numPr>
          <w:ilvl w:val="3"/>
          <w:numId w:val="4"/>
        </w:numPr>
        <w:spacing w:after="60"/>
        <w:ind w:left="1134"/>
        <w:jc w:val="both"/>
        <w:rPr>
          <w:rFonts w:ascii="Calibri" w:hAnsi="Calibri" w:cs="Calibri"/>
        </w:rPr>
      </w:pPr>
      <w:r>
        <w:rPr>
          <w:rFonts w:ascii="Calibri" w:hAnsi="Calibri" w:cs="Calibri"/>
        </w:rPr>
        <w:t>Pro splnění této části</w:t>
      </w:r>
      <w:r w:rsidR="00FF2DE2" w:rsidRPr="00FF2DE2">
        <w:rPr>
          <w:rFonts w:ascii="Calibri" w:hAnsi="Calibri" w:cs="Calibri"/>
        </w:rPr>
        <w:t xml:space="preserve"> </w:t>
      </w:r>
      <w:r w:rsidR="00CD5D14">
        <w:rPr>
          <w:rFonts w:ascii="Calibri" w:hAnsi="Calibri" w:cs="Calibri"/>
        </w:rPr>
        <w:t xml:space="preserve">technické kvalifikace dodavatel předloží </w:t>
      </w:r>
      <w:r w:rsidR="00CD5D14" w:rsidRPr="003C7CC8">
        <w:rPr>
          <w:rFonts w:ascii="Calibri" w:hAnsi="Calibri" w:cs="Calibri"/>
          <w:b/>
          <w:bCs/>
        </w:rPr>
        <w:t>Seznam</w:t>
      </w:r>
      <w:r w:rsidR="00CD5D14" w:rsidRPr="003C7CC8">
        <w:rPr>
          <w:rFonts w:ascii="Cambria" w:hAnsi="Cambria" w:cs="Cambria"/>
          <w:b/>
          <w:bCs/>
          <w:color w:val="000000"/>
          <w:sz w:val="22"/>
        </w:rPr>
        <w:t xml:space="preserve"> </w:t>
      </w:r>
      <w:r w:rsidR="00CD5D14" w:rsidRPr="003C7CC8">
        <w:rPr>
          <w:rFonts w:ascii="Calibri" w:hAnsi="Calibri" w:cs="Calibri"/>
          <w:b/>
          <w:bCs/>
        </w:rPr>
        <w:t>významných dodávek</w:t>
      </w:r>
      <w:r w:rsidR="00CD5D14" w:rsidRPr="00DA2AAC">
        <w:rPr>
          <w:rFonts w:ascii="Calibri" w:hAnsi="Calibri" w:cs="Calibri"/>
        </w:rPr>
        <w:t xml:space="preserve"> </w:t>
      </w:r>
      <w:r w:rsidR="00CD5D14" w:rsidRPr="003C7CC8">
        <w:rPr>
          <w:rFonts w:ascii="Calibri" w:hAnsi="Calibri" w:cs="Calibri"/>
          <w:b/>
          <w:bCs/>
        </w:rPr>
        <w:t xml:space="preserve">realizovaných dodavatelem </w:t>
      </w:r>
      <w:r w:rsidR="00141877">
        <w:rPr>
          <w:rFonts w:ascii="Calibri" w:hAnsi="Calibri" w:cs="Calibri"/>
          <w:b/>
          <w:bCs/>
        </w:rPr>
        <w:t>za</w:t>
      </w:r>
      <w:r w:rsidR="00A71BDA">
        <w:rPr>
          <w:rFonts w:ascii="Calibri" w:hAnsi="Calibri" w:cs="Calibri"/>
          <w:b/>
          <w:bCs/>
        </w:rPr>
        <w:t> </w:t>
      </w:r>
      <w:r w:rsidR="00CD5D14" w:rsidRPr="003C7CC8">
        <w:rPr>
          <w:rFonts w:ascii="Calibri" w:hAnsi="Calibri" w:cs="Calibri"/>
          <w:b/>
          <w:bCs/>
        </w:rPr>
        <w:t xml:space="preserve">poslední 3 </w:t>
      </w:r>
      <w:r w:rsidR="00141877">
        <w:rPr>
          <w:rFonts w:ascii="Calibri" w:hAnsi="Calibri" w:cs="Calibri"/>
          <w:b/>
          <w:bCs/>
        </w:rPr>
        <w:t>roky před za</w:t>
      </w:r>
      <w:r w:rsidR="00C0136A">
        <w:rPr>
          <w:rFonts w:ascii="Calibri" w:hAnsi="Calibri" w:cs="Calibri"/>
          <w:b/>
          <w:bCs/>
        </w:rPr>
        <w:t>hájením zadávacího řízení</w:t>
      </w:r>
      <w:r w:rsidR="004125D2">
        <w:rPr>
          <w:rFonts w:ascii="Calibri" w:hAnsi="Calibri" w:cs="Calibri"/>
        </w:rPr>
        <w:t>.</w:t>
      </w:r>
    </w:p>
    <w:p w14:paraId="1CF192C6" w14:textId="3A5680B4" w:rsidR="00387CDB" w:rsidRPr="00387CDB" w:rsidRDefault="00387CDB" w:rsidP="00387CDB">
      <w:pPr>
        <w:numPr>
          <w:ilvl w:val="3"/>
          <w:numId w:val="4"/>
        </w:numPr>
        <w:spacing w:after="60"/>
        <w:ind w:left="1134"/>
        <w:jc w:val="both"/>
        <w:rPr>
          <w:rFonts w:ascii="Calibri" w:hAnsi="Calibri" w:cs="Calibri"/>
        </w:rPr>
      </w:pPr>
      <w:r w:rsidRPr="00387CDB">
        <w:rPr>
          <w:rFonts w:ascii="Calibri" w:hAnsi="Calibri" w:cs="Calibri"/>
        </w:rPr>
        <w:t xml:space="preserve">Ze seznamu </w:t>
      </w:r>
      <w:r w:rsidR="00C64F65">
        <w:rPr>
          <w:rFonts w:ascii="Calibri" w:hAnsi="Calibri" w:cs="Calibri"/>
        </w:rPr>
        <w:t>významných dodávek</w:t>
      </w:r>
      <w:r w:rsidRPr="00387CDB">
        <w:rPr>
          <w:rFonts w:ascii="Calibri" w:hAnsi="Calibri" w:cs="Calibri"/>
        </w:rPr>
        <w:t xml:space="preserve"> musí vyplývat alespoň následující údaje: </w:t>
      </w:r>
    </w:p>
    <w:p w14:paraId="7A98711F" w14:textId="77777777" w:rsidR="00387CDB" w:rsidRPr="00387CDB" w:rsidRDefault="00387CDB" w:rsidP="00387CDB">
      <w:pPr>
        <w:numPr>
          <w:ilvl w:val="4"/>
          <w:numId w:val="4"/>
        </w:numPr>
        <w:spacing w:after="60"/>
        <w:jc w:val="both"/>
        <w:rPr>
          <w:rFonts w:ascii="Calibri" w:hAnsi="Calibri" w:cs="Calibri"/>
        </w:rPr>
      </w:pPr>
      <w:r w:rsidRPr="00387CDB">
        <w:rPr>
          <w:rFonts w:ascii="Calibri" w:hAnsi="Calibri" w:cs="Calibri"/>
        </w:rPr>
        <w:t xml:space="preserve">název objednatele, </w:t>
      </w:r>
    </w:p>
    <w:p w14:paraId="45389F22" w14:textId="4ACC69EF" w:rsidR="00387CDB" w:rsidRPr="00387CDB" w:rsidRDefault="00387CDB" w:rsidP="00387CDB">
      <w:pPr>
        <w:numPr>
          <w:ilvl w:val="4"/>
          <w:numId w:val="4"/>
        </w:numPr>
        <w:spacing w:after="60"/>
        <w:jc w:val="both"/>
        <w:rPr>
          <w:rFonts w:ascii="Calibri" w:hAnsi="Calibri" w:cs="Calibri"/>
        </w:rPr>
      </w:pPr>
      <w:r w:rsidRPr="00387CDB">
        <w:rPr>
          <w:rFonts w:ascii="Calibri" w:hAnsi="Calibri" w:cs="Calibri"/>
        </w:rPr>
        <w:t xml:space="preserve">předmět </w:t>
      </w:r>
      <w:r w:rsidR="00C64F65">
        <w:rPr>
          <w:rFonts w:ascii="Calibri" w:hAnsi="Calibri" w:cs="Calibri"/>
        </w:rPr>
        <w:t>dodávky</w:t>
      </w:r>
      <w:r w:rsidRPr="00387CDB">
        <w:rPr>
          <w:rFonts w:ascii="Calibri" w:hAnsi="Calibri" w:cs="Calibri"/>
        </w:rPr>
        <w:t xml:space="preserve">, </w:t>
      </w:r>
    </w:p>
    <w:p w14:paraId="283DB258" w14:textId="78A98280" w:rsidR="00387CDB" w:rsidRPr="00387CDB" w:rsidRDefault="00387CDB" w:rsidP="00387CDB">
      <w:pPr>
        <w:numPr>
          <w:ilvl w:val="4"/>
          <w:numId w:val="4"/>
        </w:numPr>
        <w:spacing w:after="60"/>
        <w:jc w:val="both"/>
        <w:rPr>
          <w:rFonts w:ascii="Calibri" w:hAnsi="Calibri" w:cs="Calibri"/>
        </w:rPr>
      </w:pPr>
      <w:r w:rsidRPr="00387CDB">
        <w:rPr>
          <w:rFonts w:ascii="Calibri" w:hAnsi="Calibri" w:cs="Calibri"/>
        </w:rPr>
        <w:t xml:space="preserve">doba realizace </w:t>
      </w:r>
      <w:r w:rsidR="00C64F65">
        <w:rPr>
          <w:rFonts w:ascii="Calibri" w:hAnsi="Calibri" w:cs="Calibri"/>
        </w:rPr>
        <w:t>dodávky</w:t>
      </w:r>
      <w:r w:rsidRPr="00387CDB">
        <w:rPr>
          <w:rFonts w:ascii="Calibri" w:hAnsi="Calibri" w:cs="Calibri"/>
        </w:rPr>
        <w:t xml:space="preserve">, </w:t>
      </w:r>
    </w:p>
    <w:p w14:paraId="61EFAF63" w14:textId="1E039CA1" w:rsidR="00387CDB" w:rsidRPr="00387CDB" w:rsidRDefault="00387CDB" w:rsidP="00387CDB">
      <w:pPr>
        <w:numPr>
          <w:ilvl w:val="4"/>
          <w:numId w:val="4"/>
        </w:numPr>
        <w:spacing w:after="60"/>
        <w:jc w:val="both"/>
        <w:rPr>
          <w:rFonts w:ascii="Calibri" w:hAnsi="Calibri" w:cs="Calibri"/>
        </w:rPr>
      </w:pPr>
      <w:r w:rsidRPr="00387CDB">
        <w:rPr>
          <w:rFonts w:ascii="Calibri" w:hAnsi="Calibri" w:cs="Calibri"/>
        </w:rPr>
        <w:t xml:space="preserve">kontaktní osoba objednatele, u které bude možné realizaci </w:t>
      </w:r>
      <w:r w:rsidR="00C64F65">
        <w:rPr>
          <w:rFonts w:ascii="Calibri" w:hAnsi="Calibri" w:cs="Calibri"/>
        </w:rPr>
        <w:t>dodávky</w:t>
      </w:r>
      <w:r w:rsidRPr="00387CDB">
        <w:rPr>
          <w:rFonts w:ascii="Calibri" w:hAnsi="Calibri" w:cs="Calibri"/>
        </w:rPr>
        <w:t xml:space="preserve"> ověřit, vč. kontaktního e-mailu a telefonu.</w:t>
      </w:r>
    </w:p>
    <w:p w14:paraId="03C1145A" w14:textId="4EF4E93A" w:rsidR="00387CDB" w:rsidRPr="000068DF" w:rsidRDefault="00387CDB" w:rsidP="00387CDB">
      <w:pPr>
        <w:numPr>
          <w:ilvl w:val="3"/>
          <w:numId w:val="4"/>
        </w:numPr>
        <w:spacing w:after="60"/>
        <w:ind w:left="1134"/>
        <w:jc w:val="both"/>
        <w:rPr>
          <w:rFonts w:ascii="Calibri" w:hAnsi="Calibri" w:cs="Calibri"/>
        </w:rPr>
      </w:pPr>
      <w:r w:rsidRPr="00387CDB">
        <w:rPr>
          <w:rFonts w:ascii="Calibri" w:hAnsi="Calibri" w:cs="Calibri"/>
        </w:rPr>
        <w:t xml:space="preserve">Za účelem zpracování seznamu významných zakázek je dodavatel oprávněn </w:t>
      </w:r>
      <w:r w:rsidRPr="000068DF">
        <w:rPr>
          <w:rFonts w:ascii="Calibri" w:hAnsi="Calibri" w:cs="Calibri"/>
        </w:rPr>
        <w:t>využít přílohu č. </w:t>
      </w:r>
      <w:r w:rsidR="00DB01CC" w:rsidRPr="000068DF">
        <w:rPr>
          <w:rFonts w:ascii="Calibri" w:hAnsi="Calibri" w:cs="Calibri"/>
        </w:rPr>
        <w:t>3</w:t>
      </w:r>
      <w:r w:rsidRPr="000068DF">
        <w:rPr>
          <w:rFonts w:ascii="Calibri" w:hAnsi="Calibri" w:cs="Calibri"/>
        </w:rPr>
        <w:t xml:space="preserve"> této ZD.</w:t>
      </w:r>
    </w:p>
    <w:p w14:paraId="21D48052" w14:textId="281ABBD0" w:rsidR="00686BEC" w:rsidRPr="000068DF" w:rsidRDefault="00686BEC" w:rsidP="00CB687D">
      <w:pPr>
        <w:numPr>
          <w:ilvl w:val="3"/>
          <w:numId w:val="4"/>
        </w:numPr>
        <w:spacing w:after="60"/>
        <w:ind w:left="1134"/>
        <w:jc w:val="both"/>
        <w:rPr>
          <w:rFonts w:ascii="Calibri" w:hAnsi="Calibri" w:cs="Calibri"/>
        </w:rPr>
      </w:pPr>
      <w:r w:rsidRPr="000068DF">
        <w:rPr>
          <w:rFonts w:ascii="Calibri" w:hAnsi="Calibri" w:cs="Calibri"/>
        </w:rPr>
        <w:t xml:space="preserve">Ze seznamu významných </w:t>
      </w:r>
      <w:r w:rsidR="002431B7">
        <w:rPr>
          <w:rFonts w:ascii="Calibri" w:hAnsi="Calibri" w:cs="Calibri"/>
        </w:rPr>
        <w:t>dodávek</w:t>
      </w:r>
      <w:r w:rsidRPr="000068DF">
        <w:rPr>
          <w:rFonts w:ascii="Calibri" w:hAnsi="Calibri" w:cs="Calibri"/>
        </w:rPr>
        <w:t xml:space="preserve"> musí vyplývat, že dodavatel v uvedeném období realizoval minimálně</w:t>
      </w:r>
      <w:r w:rsidR="00CD5D14" w:rsidRPr="000068DF">
        <w:rPr>
          <w:rFonts w:ascii="Calibri" w:hAnsi="Calibri" w:cs="Calibri"/>
        </w:rPr>
        <w:t>:</w:t>
      </w:r>
      <w:r w:rsidR="0081513A" w:rsidRPr="000068DF">
        <w:rPr>
          <w:rFonts w:ascii="Calibri" w:hAnsi="Calibri" w:cs="Calibri"/>
        </w:rPr>
        <w:t xml:space="preserve"> </w:t>
      </w:r>
    </w:p>
    <w:p w14:paraId="532B9457" w14:textId="2A06588A" w:rsidR="00CD5D14" w:rsidRPr="000068DF" w:rsidRDefault="00144A13" w:rsidP="00686BEC">
      <w:pPr>
        <w:pStyle w:val="Odstavecseseznamem"/>
        <w:numPr>
          <w:ilvl w:val="0"/>
          <w:numId w:val="39"/>
        </w:numPr>
        <w:spacing w:after="60"/>
        <w:jc w:val="both"/>
        <w:rPr>
          <w:rFonts w:asciiTheme="minorHAnsi" w:hAnsiTheme="minorHAnsi" w:cstheme="minorHAnsi"/>
          <w:b/>
          <w:bCs/>
          <w:sz w:val="24"/>
          <w:szCs w:val="24"/>
        </w:rPr>
      </w:pPr>
      <w:r w:rsidRPr="000068DF">
        <w:rPr>
          <w:rFonts w:asciiTheme="minorHAnsi" w:hAnsiTheme="minorHAnsi" w:cstheme="minorHAnsi"/>
          <w:b/>
          <w:bCs/>
          <w:sz w:val="24"/>
          <w:szCs w:val="24"/>
        </w:rPr>
        <w:t>3 významné dodávky, jejichž předmětem</w:t>
      </w:r>
      <w:r w:rsidR="006A097D">
        <w:rPr>
          <w:rFonts w:asciiTheme="minorHAnsi" w:hAnsiTheme="minorHAnsi" w:cstheme="minorHAnsi"/>
          <w:b/>
          <w:bCs/>
          <w:sz w:val="24"/>
          <w:szCs w:val="24"/>
        </w:rPr>
        <w:t xml:space="preserve"> nebo součástí</w:t>
      </w:r>
      <w:r w:rsidRPr="000068DF">
        <w:rPr>
          <w:rFonts w:asciiTheme="minorHAnsi" w:hAnsiTheme="minorHAnsi" w:cstheme="minorHAnsi"/>
          <w:b/>
          <w:bCs/>
          <w:sz w:val="24"/>
          <w:szCs w:val="24"/>
        </w:rPr>
        <w:t xml:space="preserve"> byla dodávka a instalace fotovoltaické elektrárny</w:t>
      </w:r>
      <w:r w:rsidR="00810375" w:rsidRPr="000068DF">
        <w:rPr>
          <w:rFonts w:asciiTheme="minorHAnsi" w:hAnsiTheme="minorHAnsi" w:cstheme="minorHAnsi"/>
          <w:b/>
          <w:bCs/>
          <w:sz w:val="24"/>
          <w:szCs w:val="24"/>
        </w:rPr>
        <w:t>,</w:t>
      </w:r>
      <w:r w:rsidRPr="000068DF">
        <w:rPr>
          <w:rFonts w:asciiTheme="minorHAnsi" w:hAnsiTheme="minorHAnsi" w:cstheme="minorHAnsi"/>
          <w:b/>
          <w:bCs/>
          <w:sz w:val="24"/>
          <w:szCs w:val="24"/>
        </w:rPr>
        <w:t xml:space="preserve"> o </w:t>
      </w:r>
      <w:r w:rsidR="002C34A0" w:rsidRPr="000068DF">
        <w:rPr>
          <w:rFonts w:asciiTheme="minorHAnsi" w:hAnsiTheme="minorHAnsi" w:cstheme="minorHAnsi"/>
          <w:b/>
          <w:bCs/>
          <w:sz w:val="24"/>
          <w:szCs w:val="24"/>
        </w:rPr>
        <w:t>souhrnn</w:t>
      </w:r>
      <w:r w:rsidR="005F4BD8" w:rsidRPr="000068DF">
        <w:rPr>
          <w:rFonts w:asciiTheme="minorHAnsi" w:hAnsiTheme="minorHAnsi" w:cstheme="minorHAnsi"/>
          <w:b/>
          <w:bCs/>
          <w:sz w:val="24"/>
          <w:szCs w:val="24"/>
        </w:rPr>
        <w:t xml:space="preserve">é </w:t>
      </w:r>
      <w:r w:rsidRPr="000068DF">
        <w:rPr>
          <w:rFonts w:asciiTheme="minorHAnsi" w:hAnsiTheme="minorHAnsi" w:cstheme="minorHAnsi"/>
          <w:b/>
          <w:bCs/>
          <w:sz w:val="24"/>
          <w:szCs w:val="24"/>
        </w:rPr>
        <w:t xml:space="preserve">velikosti minimálně </w:t>
      </w:r>
      <w:r w:rsidR="00AA48FA" w:rsidRPr="000068DF">
        <w:rPr>
          <w:rFonts w:asciiTheme="minorHAnsi" w:hAnsiTheme="minorHAnsi" w:cstheme="minorHAnsi"/>
          <w:b/>
          <w:bCs/>
          <w:sz w:val="24"/>
          <w:szCs w:val="24"/>
        </w:rPr>
        <w:t>3</w:t>
      </w:r>
      <w:r w:rsidRPr="000068DF">
        <w:rPr>
          <w:rFonts w:asciiTheme="minorHAnsi" w:hAnsiTheme="minorHAnsi" w:cstheme="minorHAnsi"/>
          <w:b/>
          <w:bCs/>
          <w:sz w:val="24"/>
          <w:szCs w:val="24"/>
        </w:rPr>
        <w:t>0</w:t>
      </w:r>
      <w:r w:rsidR="00086679">
        <w:rPr>
          <w:rFonts w:asciiTheme="minorHAnsi" w:hAnsiTheme="minorHAnsi" w:cstheme="minorHAnsi"/>
          <w:b/>
          <w:bCs/>
          <w:sz w:val="24"/>
          <w:szCs w:val="24"/>
        </w:rPr>
        <w:t> </w:t>
      </w:r>
      <w:proofErr w:type="spellStart"/>
      <w:r w:rsidRPr="000068DF">
        <w:rPr>
          <w:rFonts w:asciiTheme="minorHAnsi" w:hAnsiTheme="minorHAnsi" w:cstheme="minorHAnsi"/>
          <w:b/>
          <w:bCs/>
          <w:sz w:val="24"/>
          <w:szCs w:val="24"/>
        </w:rPr>
        <w:t>kWp</w:t>
      </w:r>
      <w:proofErr w:type="spellEnd"/>
      <w:r w:rsidR="00810375" w:rsidRPr="000068DF">
        <w:rPr>
          <w:rFonts w:asciiTheme="minorHAnsi" w:hAnsiTheme="minorHAnsi" w:cstheme="minorHAnsi"/>
          <w:b/>
          <w:bCs/>
          <w:sz w:val="24"/>
          <w:szCs w:val="24"/>
        </w:rPr>
        <w:t xml:space="preserve"> za všechny tyto dodávky</w:t>
      </w:r>
    </w:p>
    <w:p w14:paraId="7651E9A2" w14:textId="558CB536" w:rsidR="006359B8" w:rsidRDefault="00CD5D14" w:rsidP="00CB687D">
      <w:pPr>
        <w:numPr>
          <w:ilvl w:val="3"/>
          <w:numId w:val="4"/>
        </w:numPr>
        <w:spacing w:after="60"/>
        <w:ind w:left="1134"/>
        <w:jc w:val="both"/>
        <w:rPr>
          <w:rFonts w:ascii="Calibri" w:hAnsi="Calibri" w:cs="Calibri"/>
        </w:rPr>
      </w:pPr>
      <w:r w:rsidRPr="000068DF">
        <w:rPr>
          <w:rFonts w:ascii="Calibri" w:hAnsi="Calibri" w:cs="Calibri"/>
        </w:rPr>
        <w:t>V případě, že byla významná dodávk</w:t>
      </w:r>
      <w:r w:rsidR="00365E9C">
        <w:rPr>
          <w:rFonts w:ascii="Calibri" w:hAnsi="Calibri" w:cs="Calibri"/>
        </w:rPr>
        <w:t>a</w:t>
      </w:r>
      <w:r w:rsidRPr="000068DF">
        <w:rPr>
          <w:rFonts w:ascii="Calibri" w:hAnsi="Calibri" w:cs="Calibri"/>
        </w:rPr>
        <w:t xml:space="preserve"> realizována společně nebo se účastník zadávacího řízení podílel na realizaci jako</w:t>
      </w:r>
      <w:r w:rsidRPr="00B9716A">
        <w:rPr>
          <w:rFonts w:ascii="Calibri" w:hAnsi="Calibri" w:cs="Calibri"/>
        </w:rPr>
        <w:t xml:space="preserve"> poddodavatel, pak taková dodávka bude zadavatelem posuzována pouze</w:t>
      </w:r>
      <w:r w:rsidRPr="00A301F5">
        <w:rPr>
          <w:rFonts w:ascii="Calibri" w:hAnsi="Calibri" w:cs="Calibri"/>
        </w:rPr>
        <w:t xml:space="preserve"> v rozsahu podílu, kterým se dodavatel na plnění významné dodávky podílel.</w:t>
      </w:r>
    </w:p>
    <w:p w14:paraId="4B260B0B" w14:textId="10621D4F" w:rsidR="0027324C" w:rsidRPr="00CB687D" w:rsidRDefault="0027324C" w:rsidP="00CB687D">
      <w:pPr>
        <w:numPr>
          <w:ilvl w:val="3"/>
          <w:numId w:val="4"/>
        </w:numPr>
        <w:spacing w:after="60"/>
        <w:ind w:left="1134"/>
        <w:jc w:val="both"/>
        <w:rPr>
          <w:rFonts w:ascii="Calibri" w:hAnsi="Calibri" w:cs="Calibri"/>
        </w:rPr>
      </w:pPr>
      <w:r w:rsidRPr="0027324C">
        <w:rPr>
          <w:rFonts w:ascii="Calibri" w:hAnsi="Calibri" w:cs="Calibri"/>
        </w:rPr>
        <w:t>Doba „za poslední</w:t>
      </w:r>
      <w:r w:rsidR="00C0136A">
        <w:rPr>
          <w:rFonts w:ascii="Calibri" w:hAnsi="Calibri" w:cs="Calibri"/>
        </w:rPr>
        <w:t xml:space="preserve"> 3</w:t>
      </w:r>
      <w:r w:rsidRPr="0027324C">
        <w:rPr>
          <w:rFonts w:ascii="Calibri" w:hAnsi="Calibri" w:cs="Calibri"/>
        </w:rPr>
        <w:t xml:space="preserve"> </w:t>
      </w:r>
      <w:r w:rsidR="00C0136A">
        <w:rPr>
          <w:rFonts w:ascii="Calibri" w:hAnsi="Calibri" w:cs="Calibri"/>
        </w:rPr>
        <w:t>roky</w:t>
      </w:r>
      <w:r w:rsidRPr="0027324C">
        <w:rPr>
          <w:rFonts w:ascii="Calibri" w:hAnsi="Calibri" w:cs="Calibri"/>
        </w:rPr>
        <w:t xml:space="preserve"> před zahájením zadávacího řízení“ se pro účely tohoto zadávacího řízení považuje za splněnou, pokud významná zakázka byla v průběhu této doby dokončena alespoň v rozsahu odpovídajícímu požadavkům Zadavatele uvedeným výše. Doba „za poslední</w:t>
      </w:r>
      <w:r w:rsidR="00C0136A">
        <w:rPr>
          <w:rFonts w:ascii="Calibri" w:hAnsi="Calibri" w:cs="Calibri"/>
        </w:rPr>
        <w:t xml:space="preserve"> 3</w:t>
      </w:r>
      <w:r w:rsidRPr="0027324C">
        <w:rPr>
          <w:rFonts w:ascii="Calibri" w:hAnsi="Calibri" w:cs="Calibri"/>
        </w:rPr>
        <w:t xml:space="preserve"> </w:t>
      </w:r>
      <w:r w:rsidR="00C0136A">
        <w:rPr>
          <w:rFonts w:ascii="Calibri" w:hAnsi="Calibri" w:cs="Calibri"/>
        </w:rPr>
        <w:t>roky</w:t>
      </w:r>
      <w:r w:rsidRPr="0027324C">
        <w:rPr>
          <w:rFonts w:ascii="Calibri" w:hAnsi="Calibri" w:cs="Calibri"/>
        </w:rPr>
        <w:t xml:space="preserve"> před zahájením zadávacího řízení“ se považuje za splněnou i v případě, že se jedná o významné zakázky, které probíhaly i po zahájení zadávacího řízení, nebo pokud stále probíhají, za předpokladu splnění výše uvedených parametrů ke dni konce lhůty pro prokázání kvalifikace (tj. řádné dokončení příslušné části významné zakázky, která naplňuje požadavky Zadavatele </w:t>
      </w:r>
      <w:r w:rsidRPr="0027324C">
        <w:rPr>
          <w:rFonts w:ascii="Calibri" w:hAnsi="Calibri" w:cs="Calibri"/>
        </w:rPr>
        <w:lastRenderedPageBreak/>
        <w:t>na významné zakázky). Z předložených údajů a dokladů vztahujících se k příslušné významné zakázce musí být zcela jednoznačně zřejmé, jaké činnosti, v jakém rozsahu a v jakém časovém období dodavatel při plnění příslušné zakázky realizoval.</w:t>
      </w:r>
    </w:p>
    <w:p w14:paraId="08D51245" w14:textId="1F52F8F8" w:rsidR="00EF3A20" w:rsidRPr="00365E9C" w:rsidRDefault="00EF3A20" w:rsidP="00EF3A20">
      <w:pPr>
        <w:numPr>
          <w:ilvl w:val="2"/>
          <w:numId w:val="4"/>
        </w:numPr>
        <w:spacing w:after="60"/>
        <w:ind w:left="567"/>
        <w:jc w:val="both"/>
        <w:rPr>
          <w:rFonts w:asciiTheme="minorHAnsi" w:hAnsiTheme="minorHAnsi" w:cstheme="minorHAnsi"/>
        </w:rPr>
      </w:pPr>
      <w:r w:rsidRPr="008E46C2">
        <w:rPr>
          <w:rFonts w:ascii="Calibri" w:hAnsi="Calibri" w:cs="Calibri"/>
        </w:rPr>
        <w:t>Zadavatel požaduje splnění technické kvalifikace podle § 79 odst. 2 písm. </w:t>
      </w:r>
      <w:r w:rsidR="00B536E1" w:rsidRPr="008E46C2">
        <w:rPr>
          <w:rFonts w:ascii="Calibri" w:hAnsi="Calibri" w:cs="Calibri"/>
        </w:rPr>
        <w:t xml:space="preserve">c) a </w:t>
      </w:r>
      <w:r w:rsidRPr="008E46C2">
        <w:rPr>
          <w:rFonts w:ascii="Calibri" w:hAnsi="Calibri" w:cs="Calibri"/>
        </w:rPr>
        <w:t xml:space="preserve">d) </w:t>
      </w:r>
      <w:proofErr w:type="spellStart"/>
      <w:r w:rsidRPr="00365E9C">
        <w:rPr>
          <w:rFonts w:ascii="Calibri" w:hAnsi="Calibri" w:cs="Calibri"/>
        </w:rPr>
        <w:t>ZZVZ</w:t>
      </w:r>
      <w:proofErr w:type="spellEnd"/>
      <w:r w:rsidRPr="00365E9C">
        <w:rPr>
          <w:rFonts w:ascii="Calibri" w:hAnsi="Calibri" w:cs="Calibri"/>
        </w:rPr>
        <w:t>.</w:t>
      </w:r>
    </w:p>
    <w:p w14:paraId="67E6737E" w14:textId="77777777" w:rsidR="00365E9C" w:rsidRPr="00365E9C" w:rsidRDefault="00365E9C" w:rsidP="00365E9C">
      <w:pPr>
        <w:pStyle w:val="Styl1"/>
        <w:keepNext w:val="0"/>
        <w:numPr>
          <w:ilvl w:val="3"/>
          <w:numId w:val="4"/>
        </w:numPr>
        <w:spacing w:before="0" w:after="60" w:line="276" w:lineRule="auto"/>
        <w:ind w:left="1134"/>
        <w:rPr>
          <w:rFonts w:asciiTheme="minorHAnsi" w:hAnsiTheme="minorHAnsi" w:cstheme="minorHAnsi"/>
        </w:rPr>
      </w:pPr>
      <w:r w:rsidRPr="00365E9C">
        <w:rPr>
          <w:rFonts w:asciiTheme="minorHAnsi" w:hAnsiTheme="minorHAnsi" w:cstheme="minorBidi"/>
        </w:rPr>
        <w:t xml:space="preserve">Zadavatel požaduje, aby dodavatel ve své nabídce předložil </w:t>
      </w:r>
      <w:r w:rsidRPr="00365E9C">
        <w:rPr>
          <w:rFonts w:asciiTheme="minorHAnsi" w:hAnsiTheme="minorHAnsi" w:cstheme="minorBidi"/>
          <w:b/>
          <w:bCs/>
        </w:rPr>
        <w:t xml:space="preserve">seznam členů realizačního týmu </w:t>
      </w:r>
      <w:r w:rsidRPr="00365E9C">
        <w:rPr>
          <w:rFonts w:asciiTheme="minorHAnsi" w:hAnsiTheme="minorHAnsi" w:cstheme="minorBidi"/>
        </w:rPr>
        <w:t>(příloha č. 4 ZD) a</w:t>
      </w:r>
      <w:r w:rsidRPr="00365E9C">
        <w:rPr>
          <w:rFonts w:asciiTheme="minorHAnsi" w:hAnsiTheme="minorHAnsi" w:cstheme="minorBidi"/>
          <w:b/>
          <w:bCs/>
        </w:rPr>
        <w:t xml:space="preserve"> </w:t>
      </w:r>
      <w:r w:rsidRPr="00365E9C">
        <w:rPr>
          <w:rFonts w:asciiTheme="minorHAnsi" w:hAnsiTheme="minorHAnsi" w:cstheme="minorBidi"/>
        </w:rPr>
        <w:t>jejich</w:t>
      </w:r>
      <w:r w:rsidRPr="00365E9C">
        <w:rPr>
          <w:rFonts w:asciiTheme="minorHAnsi" w:hAnsiTheme="minorHAnsi" w:cstheme="minorBidi"/>
          <w:b/>
          <w:bCs/>
        </w:rPr>
        <w:t xml:space="preserve"> profesní životopisy</w:t>
      </w:r>
      <w:r w:rsidRPr="00365E9C">
        <w:rPr>
          <w:rFonts w:asciiTheme="minorHAnsi" w:hAnsiTheme="minorHAnsi" w:cstheme="minorBidi"/>
        </w:rPr>
        <w:t xml:space="preserve">, z nichž bude vyplývat splnění níže uvedených požadavků. Realizační tým musí tvořit min. 2 osoby: </w:t>
      </w:r>
    </w:p>
    <w:p w14:paraId="0EE98563" w14:textId="77777777" w:rsidR="00365E9C" w:rsidRPr="00365E9C" w:rsidRDefault="00365E9C" w:rsidP="00365E9C">
      <w:pPr>
        <w:pStyle w:val="Styl1"/>
        <w:spacing w:before="120" w:after="120" w:line="276" w:lineRule="auto"/>
        <w:ind w:left="1134"/>
        <w:rPr>
          <w:rFonts w:asciiTheme="minorHAnsi" w:hAnsiTheme="minorHAnsi" w:cstheme="minorBidi"/>
        </w:rPr>
      </w:pPr>
      <w:r w:rsidRPr="00365E9C">
        <w:rPr>
          <w:rFonts w:asciiTheme="minorHAnsi" w:hAnsiTheme="minorHAnsi" w:cstheme="minorBidi"/>
          <w:b/>
          <w:bCs/>
        </w:rPr>
        <w:t>Min. 1 vedoucí týmu</w:t>
      </w:r>
      <w:r w:rsidRPr="00365E9C">
        <w:rPr>
          <w:rFonts w:asciiTheme="minorHAnsi" w:hAnsiTheme="minorHAnsi" w:cstheme="minorBidi"/>
        </w:rPr>
        <w:t xml:space="preserve"> – osoba s </w:t>
      </w:r>
      <w:r w:rsidRPr="00365E9C">
        <w:rPr>
          <w:rFonts w:asciiTheme="minorHAnsi" w:hAnsiTheme="minorHAnsi" w:cstheme="minorBidi"/>
          <w:u w:val="single"/>
        </w:rPr>
        <w:t>praxí při realizaci fotovoltaických elektráren v délce min. 3 let</w:t>
      </w:r>
      <w:r w:rsidRPr="00365E9C">
        <w:rPr>
          <w:rFonts w:asciiTheme="minorHAnsi" w:hAnsiTheme="minorHAnsi" w:cstheme="minorBidi"/>
        </w:rPr>
        <w:t xml:space="preserve"> a musí doložit </w:t>
      </w:r>
      <w:r w:rsidRPr="00365E9C">
        <w:rPr>
          <w:rFonts w:asciiTheme="minorHAnsi" w:hAnsiTheme="minorHAnsi" w:cstheme="minorBidi"/>
          <w:u w:val="single"/>
        </w:rPr>
        <w:t>účast na min. 1 zrealizované zakázce</w:t>
      </w:r>
      <w:r w:rsidRPr="00365E9C">
        <w:rPr>
          <w:rFonts w:asciiTheme="minorHAnsi" w:hAnsiTheme="minorHAnsi" w:cstheme="minorBidi"/>
        </w:rPr>
        <w:t xml:space="preserve"> na instalaci fotovoltaické elektrárny o výkonu minimálně 20 </w:t>
      </w:r>
      <w:proofErr w:type="spellStart"/>
      <w:r w:rsidRPr="00365E9C">
        <w:rPr>
          <w:rFonts w:asciiTheme="minorHAnsi" w:hAnsiTheme="minorHAnsi" w:cstheme="minorBidi"/>
        </w:rPr>
        <w:t>kWp</w:t>
      </w:r>
      <w:proofErr w:type="spellEnd"/>
      <w:r w:rsidRPr="00365E9C">
        <w:rPr>
          <w:rFonts w:asciiTheme="minorHAnsi" w:hAnsiTheme="minorHAnsi" w:cstheme="minorBidi"/>
        </w:rPr>
        <w:t>.</w:t>
      </w:r>
    </w:p>
    <w:p w14:paraId="2FAEEDEC" w14:textId="77777777" w:rsidR="00365E9C" w:rsidRPr="00365E9C" w:rsidRDefault="00365E9C" w:rsidP="00365E9C">
      <w:pPr>
        <w:pStyle w:val="Styl1"/>
        <w:spacing w:before="120" w:after="120" w:line="276" w:lineRule="auto"/>
        <w:ind w:left="1134"/>
        <w:rPr>
          <w:rFonts w:asciiTheme="minorHAnsi" w:hAnsiTheme="minorHAnsi" w:cstheme="minorBidi"/>
        </w:rPr>
      </w:pPr>
      <w:r w:rsidRPr="00365E9C">
        <w:rPr>
          <w:rFonts w:asciiTheme="minorHAnsi" w:hAnsiTheme="minorHAnsi" w:cstheme="minorBidi"/>
          <w:b/>
          <w:bCs/>
        </w:rPr>
        <w:t>Min. 1 technik</w:t>
      </w:r>
      <w:r w:rsidRPr="00365E9C">
        <w:rPr>
          <w:rFonts w:asciiTheme="minorHAnsi" w:hAnsiTheme="minorHAnsi" w:cstheme="minorBidi"/>
        </w:rPr>
        <w:t xml:space="preserve"> – osoba s </w:t>
      </w:r>
      <w:r w:rsidRPr="00365E9C">
        <w:rPr>
          <w:rFonts w:asciiTheme="minorHAnsi" w:hAnsiTheme="minorHAnsi" w:cstheme="minorBidi"/>
          <w:u w:val="single"/>
        </w:rPr>
        <w:t>praxí při realizaci fotovoltaických elektráren v délce min. 2 roky</w:t>
      </w:r>
      <w:r w:rsidRPr="00365E9C">
        <w:rPr>
          <w:rFonts w:asciiTheme="minorHAnsi" w:hAnsiTheme="minorHAnsi" w:cstheme="minorBidi"/>
        </w:rPr>
        <w:t xml:space="preserve"> a musí doložit svoji </w:t>
      </w:r>
      <w:r w:rsidRPr="00365E9C">
        <w:rPr>
          <w:rFonts w:asciiTheme="minorHAnsi" w:hAnsiTheme="minorHAnsi" w:cstheme="minorBidi"/>
          <w:u w:val="single"/>
        </w:rPr>
        <w:t>účast na minimálně 3 zakázkách</w:t>
      </w:r>
      <w:r w:rsidRPr="00365E9C">
        <w:rPr>
          <w:rFonts w:asciiTheme="minorHAnsi" w:hAnsiTheme="minorHAnsi" w:cstheme="minorBidi"/>
        </w:rPr>
        <w:t xml:space="preserve"> na instalaci fotovoltaických elektráren</w:t>
      </w:r>
      <w:r w:rsidRPr="00365E9C">
        <w:rPr>
          <w:rFonts w:ascii="Calibri" w:eastAsia="Calibri" w:hAnsi="Calibri" w:cs="Calibri"/>
        </w:rPr>
        <w:t xml:space="preserve">, dále musí prokázat odbornou způsobilost, a to osvědčením </w:t>
      </w:r>
      <w:r w:rsidRPr="00365E9C">
        <w:rPr>
          <w:rFonts w:ascii="Calibri" w:eastAsia="Calibri" w:hAnsi="Calibri" w:cs="Calibri"/>
          <w:u w:val="single"/>
        </w:rPr>
        <w:t>26-014-H – elektromontér fotovoltaických systémů</w:t>
      </w:r>
      <w:r w:rsidRPr="00365E9C">
        <w:rPr>
          <w:rFonts w:ascii="Calibri" w:eastAsia="Calibri" w:hAnsi="Calibri" w:cs="Calibri"/>
        </w:rPr>
        <w:t>.</w:t>
      </w:r>
    </w:p>
    <w:p w14:paraId="64EA5119" w14:textId="77777777" w:rsidR="00365E9C" w:rsidRPr="00365E9C" w:rsidRDefault="00365E9C" w:rsidP="00365E9C">
      <w:pPr>
        <w:numPr>
          <w:ilvl w:val="3"/>
          <w:numId w:val="4"/>
        </w:numPr>
        <w:spacing w:after="60"/>
        <w:ind w:left="1134"/>
        <w:jc w:val="both"/>
        <w:rPr>
          <w:rFonts w:ascii="Calibri" w:hAnsi="Calibri" w:cs="Calibri"/>
        </w:rPr>
      </w:pPr>
      <w:r w:rsidRPr="00365E9C">
        <w:rPr>
          <w:rFonts w:ascii="Calibri" w:hAnsi="Calibri" w:cs="Calibri"/>
        </w:rPr>
        <w:t>Každý z členů realizačního týmu doloží svůj profesní životopis, z něhož bude vyplývat splnění výše uvedených požadavků Zadavatele (</w:t>
      </w:r>
      <w:r w:rsidRPr="00365E9C">
        <w:rPr>
          <w:rFonts w:ascii="Calibri" w:hAnsi="Calibri" w:cs="Calibri"/>
          <w:b/>
          <w:bCs/>
        </w:rPr>
        <w:t>u referenční zakázek</w:t>
      </w:r>
      <w:r w:rsidRPr="00365E9C">
        <w:rPr>
          <w:rFonts w:ascii="Calibri" w:hAnsi="Calibri" w:cs="Calibri"/>
        </w:rPr>
        <w:t xml:space="preserve">, uvede dodavatel </w:t>
      </w:r>
      <w:r w:rsidRPr="00365E9C">
        <w:rPr>
          <w:rFonts w:ascii="Calibri" w:hAnsi="Calibri" w:cs="Calibri"/>
          <w:b/>
          <w:bCs/>
        </w:rPr>
        <w:t>údaje, z nichž bude ověřitelné splnění požadavku, a kontaktní údaje na objednatele</w:t>
      </w:r>
      <w:r w:rsidRPr="00365E9C">
        <w:rPr>
          <w:rFonts w:ascii="Calibri" w:hAnsi="Calibri" w:cs="Calibri"/>
        </w:rPr>
        <w:t xml:space="preserve"> takové zakázky). </w:t>
      </w:r>
    </w:p>
    <w:p w14:paraId="4637D5B5" w14:textId="0C36082C" w:rsidR="00EF314A" w:rsidRPr="00C2258D" w:rsidRDefault="00365E9C" w:rsidP="00365E9C">
      <w:pPr>
        <w:numPr>
          <w:ilvl w:val="3"/>
          <w:numId w:val="4"/>
        </w:numPr>
        <w:spacing w:after="60"/>
        <w:ind w:left="1134"/>
        <w:jc w:val="both"/>
        <w:rPr>
          <w:rFonts w:asciiTheme="minorHAnsi" w:hAnsiTheme="minorHAnsi" w:cstheme="minorBidi"/>
        </w:rPr>
      </w:pPr>
      <w:r w:rsidRPr="00365E9C">
        <w:rPr>
          <w:rFonts w:ascii="Calibri" w:hAnsi="Calibri" w:cs="Calibri"/>
        </w:rPr>
        <w:t>Zadavatel nepředepisuje přesný</w:t>
      </w:r>
      <w:r w:rsidRPr="007442E8">
        <w:rPr>
          <w:rFonts w:ascii="Calibri" w:hAnsi="Calibri" w:cs="Calibri"/>
        </w:rPr>
        <w:t xml:space="preserve"> formát životopisu členů realizačního týmu, pouze z něj musí vyplývat splnění všech výše uvedených požadavků kladených na členy realizačního týmu.</w:t>
      </w:r>
    </w:p>
    <w:p w14:paraId="59ED180F" w14:textId="77777777" w:rsidR="00DA4B36" w:rsidRPr="00C2258D" w:rsidRDefault="00DA4B36" w:rsidP="00443397">
      <w:pPr>
        <w:pStyle w:val="Styl1"/>
        <w:keepNext w:val="0"/>
        <w:numPr>
          <w:ilvl w:val="1"/>
          <w:numId w:val="4"/>
        </w:numPr>
        <w:spacing w:before="0" w:after="60" w:line="276" w:lineRule="auto"/>
        <w:ind w:left="426"/>
        <w:rPr>
          <w:rFonts w:asciiTheme="minorHAnsi" w:hAnsiTheme="minorHAnsi" w:cstheme="minorHAnsi"/>
          <w:b/>
        </w:rPr>
      </w:pPr>
      <w:r w:rsidRPr="00C2258D">
        <w:rPr>
          <w:rFonts w:asciiTheme="minorHAnsi" w:hAnsiTheme="minorHAnsi" w:cstheme="minorHAnsi"/>
          <w:b/>
        </w:rPr>
        <w:t>Technické podmínky</w:t>
      </w:r>
    </w:p>
    <w:p w14:paraId="4F6C1D9D" w14:textId="4929788C" w:rsidR="00D4021F" w:rsidRPr="00C2258D" w:rsidRDefault="001E15A2" w:rsidP="00266609">
      <w:pPr>
        <w:pStyle w:val="Styl1"/>
        <w:keepNext w:val="0"/>
        <w:numPr>
          <w:ilvl w:val="2"/>
          <w:numId w:val="4"/>
        </w:numPr>
        <w:spacing w:before="0" w:after="60" w:line="276" w:lineRule="auto"/>
        <w:rPr>
          <w:rFonts w:asciiTheme="minorHAnsi" w:hAnsiTheme="minorHAnsi" w:cstheme="minorHAnsi"/>
        </w:rPr>
      </w:pPr>
      <w:r w:rsidRPr="00C2258D">
        <w:rPr>
          <w:rFonts w:asciiTheme="minorHAnsi" w:hAnsiTheme="minorHAnsi" w:cstheme="minorHAnsi"/>
          <w:bCs/>
        </w:rPr>
        <w:t>Předmětná</w:t>
      </w:r>
      <w:r w:rsidRPr="00C2258D">
        <w:rPr>
          <w:rFonts w:asciiTheme="minorHAnsi" w:hAnsiTheme="minorHAnsi" w:cstheme="minorHAnsi"/>
        </w:rPr>
        <w:t xml:space="preserve"> veřejná zakázka musí být realizována v souladu </w:t>
      </w:r>
      <w:r w:rsidR="000D336E" w:rsidRPr="00C2258D">
        <w:rPr>
          <w:rFonts w:asciiTheme="minorHAnsi" w:hAnsiTheme="minorHAnsi" w:cstheme="minorHAnsi"/>
        </w:rPr>
        <w:t xml:space="preserve">s touto </w:t>
      </w:r>
      <w:r w:rsidR="006C3348" w:rsidRPr="00C2258D">
        <w:rPr>
          <w:rFonts w:asciiTheme="minorHAnsi" w:hAnsiTheme="minorHAnsi" w:cstheme="minorHAnsi"/>
        </w:rPr>
        <w:t>ZD</w:t>
      </w:r>
      <w:r w:rsidR="000D336E" w:rsidRPr="00C2258D">
        <w:rPr>
          <w:rFonts w:asciiTheme="minorHAnsi" w:hAnsiTheme="minorHAnsi" w:cstheme="minorHAnsi"/>
        </w:rPr>
        <w:t>, včetně všech jejích příloh, zejména v souladu s</w:t>
      </w:r>
      <w:r w:rsidR="00293B7B" w:rsidRPr="00C2258D">
        <w:rPr>
          <w:rFonts w:asciiTheme="minorHAnsi" w:hAnsiTheme="minorHAnsi" w:cstheme="minorHAnsi"/>
        </w:rPr>
        <w:t xml:space="preserve"> </w:t>
      </w:r>
      <w:r w:rsidR="00DB3CA3" w:rsidRPr="00C2258D">
        <w:rPr>
          <w:rFonts w:asciiTheme="minorHAnsi" w:hAnsiTheme="minorHAnsi" w:cstheme="minorHAnsi"/>
        </w:rPr>
        <w:t xml:space="preserve">projektovou </w:t>
      </w:r>
      <w:r w:rsidR="00C07FD2" w:rsidRPr="00C2258D">
        <w:rPr>
          <w:rFonts w:asciiTheme="minorHAnsi" w:hAnsiTheme="minorHAnsi" w:cstheme="minorHAnsi"/>
        </w:rPr>
        <w:t xml:space="preserve">dokumentací, která tvoří přílohu č. </w:t>
      </w:r>
      <w:r w:rsidR="00C2258D" w:rsidRPr="00C2258D">
        <w:rPr>
          <w:rFonts w:asciiTheme="minorHAnsi" w:hAnsiTheme="minorHAnsi" w:cstheme="minorHAnsi"/>
        </w:rPr>
        <w:t>IV.</w:t>
      </w:r>
      <w:r w:rsidR="00A7545F" w:rsidRPr="00C2258D">
        <w:rPr>
          <w:rFonts w:asciiTheme="minorHAnsi" w:hAnsiTheme="minorHAnsi" w:cstheme="minorHAnsi"/>
        </w:rPr>
        <w:t xml:space="preserve"> </w:t>
      </w:r>
      <w:r w:rsidR="0015085D" w:rsidRPr="00C2258D">
        <w:rPr>
          <w:rFonts w:asciiTheme="minorHAnsi" w:hAnsiTheme="minorHAnsi" w:cstheme="minorHAnsi"/>
        </w:rPr>
        <w:t>Smlouvy</w:t>
      </w:r>
      <w:r w:rsidR="00C96C14" w:rsidRPr="00C2258D">
        <w:rPr>
          <w:rFonts w:asciiTheme="minorHAnsi" w:hAnsiTheme="minorHAnsi" w:cstheme="minorHAnsi"/>
        </w:rPr>
        <w:t xml:space="preserve"> a technickou specifikací, která tvoří přílohu č. </w:t>
      </w:r>
      <w:r w:rsidR="00C2258D" w:rsidRPr="00C2258D">
        <w:rPr>
          <w:rFonts w:asciiTheme="minorHAnsi" w:hAnsiTheme="minorHAnsi" w:cstheme="minorHAnsi"/>
        </w:rPr>
        <w:t>V.</w:t>
      </w:r>
      <w:r w:rsidR="00C96C14" w:rsidRPr="00C2258D">
        <w:rPr>
          <w:rFonts w:asciiTheme="minorHAnsi" w:hAnsiTheme="minorHAnsi" w:cstheme="minorHAnsi"/>
        </w:rPr>
        <w:t xml:space="preserve"> Smlouvy</w:t>
      </w:r>
      <w:r w:rsidR="00A7545F" w:rsidRPr="00C2258D">
        <w:rPr>
          <w:rFonts w:asciiTheme="minorHAnsi" w:hAnsiTheme="minorHAnsi" w:cstheme="minorHAnsi"/>
        </w:rPr>
        <w:t>.</w:t>
      </w:r>
    </w:p>
    <w:p w14:paraId="2FE19257" w14:textId="419E0C8C" w:rsidR="00915B77" w:rsidRPr="007C352B" w:rsidRDefault="00030D83" w:rsidP="007C352B">
      <w:pPr>
        <w:pStyle w:val="Styl1"/>
        <w:keepNext w:val="0"/>
        <w:numPr>
          <w:ilvl w:val="2"/>
          <w:numId w:val="4"/>
        </w:numPr>
        <w:spacing w:before="0" w:after="60" w:line="276" w:lineRule="auto"/>
        <w:rPr>
          <w:rFonts w:asciiTheme="minorHAnsi" w:hAnsiTheme="minorHAnsi" w:cstheme="minorHAnsi"/>
        </w:rPr>
      </w:pPr>
      <w:r w:rsidRPr="00C2258D">
        <w:rPr>
          <w:rFonts w:asciiTheme="minorHAnsi" w:hAnsiTheme="minorHAnsi" w:cstheme="minorHAnsi"/>
        </w:rPr>
        <w:t>Zadavatel</w:t>
      </w:r>
      <w:r w:rsidRPr="00030D83">
        <w:rPr>
          <w:rFonts w:asciiTheme="minorHAnsi" w:hAnsiTheme="minorHAnsi" w:cstheme="minorHAnsi"/>
        </w:rPr>
        <w:t xml:space="preserve"> požaduje, aby dodavatel ve své nabídce předložil</w:t>
      </w:r>
      <w:r w:rsidR="00F40134">
        <w:rPr>
          <w:rFonts w:asciiTheme="minorHAnsi" w:hAnsiTheme="minorHAnsi" w:cstheme="minorHAnsi"/>
        </w:rPr>
        <w:t xml:space="preserve"> technické listy nebo certifikáty nebo technickou dokumentaci fotovoltaických panelů</w:t>
      </w:r>
      <w:r w:rsidR="00DC5C8A">
        <w:rPr>
          <w:rFonts w:asciiTheme="minorHAnsi" w:hAnsiTheme="minorHAnsi" w:cstheme="minorHAnsi"/>
        </w:rPr>
        <w:t>, všech typů měničů</w:t>
      </w:r>
      <w:r w:rsidR="00DA445A">
        <w:rPr>
          <w:rFonts w:asciiTheme="minorHAnsi" w:hAnsiTheme="minorHAnsi" w:cstheme="minorHAnsi"/>
        </w:rPr>
        <w:t>, baterií</w:t>
      </w:r>
      <w:r w:rsidR="00DC5C8A">
        <w:rPr>
          <w:rFonts w:asciiTheme="minorHAnsi" w:hAnsiTheme="minorHAnsi" w:cstheme="minorHAnsi"/>
        </w:rPr>
        <w:t xml:space="preserve"> a konstrukcí určených k</w:t>
      </w:r>
      <w:r w:rsidR="00AF0BDF">
        <w:rPr>
          <w:rFonts w:asciiTheme="minorHAnsi" w:hAnsiTheme="minorHAnsi" w:cstheme="minorHAnsi"/>
        </w:rPr>
        <w:t> realizaci plnění</w:t>
      </w:r>
      <w:r w:rsidR="00755920">
        <w:rPr>
          <w:rFonts w:asciiTheme="minorHAnsi" w:hAnsiTheme="minorHAnsi" w:cstheme="minorHAnsi"/>
        </w:rPr>
        <w:t xml:space="preserve"> deklarující vlastnosti nabízených </w:t>
      </w:r>
      <w:r w:rsidR="007469AE">
        <w:rPr>
          <w:rFonts w:asciiTheme="minorHAnsi" w:hAnsiTheme="minorHAnsi" w:cstheme="minorHAnsi"/>
        </w:rPr>
        <w:t>fotovoltaických panelů, měničů</w:t>
      </w:r>
      <w:r w:rsidR="00DA445A">
        <w:rPr>
          <w:rFonts w:asciiTheme="minorHAnsi" w:hAnsiTheme="minorHAnsi" w:cstheme="minorHAnsi"/>
        </w:rPr>
        <w:t>, baterií</w:t>
      </w:r>
      <w:r w:rsidR="007469AE">
        <w:rPr>
          <w:rFonts w:asciiTheme="minorHAnsi" w:hAnsiTheme="minorHAnsi" w:cstheme="minorHAnsi"/>
        </w:rPr>
        <w:t xml:space="preserve"> a konstrukcí.</w:t>
      </w:r>
      <w:bookmarkStart w:id="15" w:name="_Hlk210383436"/>
      <w:bookmarkEnd w:id="8"/>
      <w:r w:rsidR="00915B77" w:rsidRPr="007C352B">
        <w:rPr>
          <w:rFonts w:asciiTheme="minorHAnsi" w:hAnsiTheme="minorHAnsi" w:cstheme="minorBidi"/>
        </w:rPr>
        <w:t xml:space="preserve"> </w:t>
      </w:r>
      <w:bookmarkEnd w:id="15"/>
    </w:p>
    <w:p w14:paraId="517B2AEF" w14:textId="3EC2CCF6" w:rsidR="0054295B" w:rsidRPr="0054295B" w:rsidRDefault="0054295B" w:rsidP="0054295B"/>
    <w:p w14:paraId="3E5FF091" w14:textId="3F317985" w:rsidR="00DA4B36" w:rsidRPr="00744770"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744770">
        <w:rPr>
          <w:rFonts w:asciiTheme="minorHAnsi" w:hAnsiTheme="minorHAnsi" w:cstheme="minorHAnsi"/>
          <w:sz w:val="28"/>
          <w:szCs w:val="28"/>
          <w:u w:val="single"/>
        </w:rPr>
        <w:t>Požadavky na podání nabídky</w:t>
      </w:r>
    </w:p>
    <w:p w14:paraId="15709B82" w14:textId="2DC7BF8E" w:rsidR="00795CB2" w:rsidRPr="00795CB2" w:rsidRDefault="00795CB2" w:rsidP="00795CB2">
      <w:pPr>
        <w:numPr>
          <w:ilvl w:val="1"/>
          <w:numId w:val="4"/>
        </w:numPr>
        <w:spacing w:after="60"/>
        <w:ind w:left="426"/>
        <w:jc w:val="both"/>
        <w:rPr>
          <w:rFonts w:ascii="Calibri" w:hAnsi="Calibri" w:cs="Calibri"/>
        </w:rPr>
      </w:pPr>
      <w:bookmarkStart w:id="16" w:name="_Hlk159354797"/>
      <w:r>
        <w:rPr>
          <w:rFonts w:ascii="Calibri" w:hAnsi="Calibri" w:cs="Calibri"/>
        </w:rPr>
        <w:t>Dodavatelé</w:t>
      </w:r>
      <w:r w:rsidRPr="003B151C">
        <w:rPr>
          <w:rFonts w:ascii="Calibri" w:hAnsi="Calibri" w:cs="Calibri"/>
        </w:rPr>
        <w:t xml:space="preserve"> před</w:t>
      </w:r>
      <w:r>
        <w:rPr>
          <w:rFonts w:ascii="Calibri" w:hAnsi="Calibri" w:cs="Calibri"/>
        </w:rPr>
        <w:t>kládají</w:t>
      </w:r>
      <w:r w:rsidRPr="003B151C">
        <w:rPr>
          <w:rFonts w:ascii="Calibri" w:hAnsi="Calibri" w:cs="Calibri"/>
        </w:rPr>
        <w:t xml:space="preserve"> nabídku v elektronické podobě, a to s využitím elektronického nástroje</w:t>
      </w:r>
      <w:r>
        <w:rPr>
          <w:rFonts w:ascii="Calibri" w:hAnsi="Calibri" w:cs="Calibri"/>
        </w:rPr>
        <w:t xml:space="preserve"> </w:t>
      </w:r>
      <w:r w:rsidR="00655C05">
        <w:rPr>
          <w:rFonts w:ascii="Calibri" w:hAnsi="Calibri" w:cs="Calibri"/>
        </w:rPr>
        <w:t>E-</w:t>
      </w:r>
      <w:proofErr w:type="spellStart"/>
      <w:r w:rsidR="00655C05">
        <w:rPr>
          <w:rFonts w:ascii="Calibri" w:hAnsi="Calibri" w:cs="Calibri"/>
        </w:rPr>
        <w:t>ZAK</w:t>
      </w:r>
      <w:proofErr w:type="spellEnd"/>
      <w:r w:rsidR="00E62E1F">
        <w:rPr>
          <w:rFonts w:ascii="Calibri" w:hAnsi="Calibri" w:cs="Calibri"/>
        </w:rPr>
        <w:t xml:space="preserve"> (</w:t>
      </w:r>
      <w:hyperlink r:id="rId11" w:history="1">
        <w:r w:rsidR="00E62E1F" w:rsidRPr="00E62E1F">
          <w:rPr>
            <w:rStyle w:val="Hypertextovodkaz"/>
            <w:rFonts w:ascii="Calibri" w:hAnsi="Calibri" w:cs="Calibri"/>
          </w:rPr>
          <w:t>https://ezak.tendera.cz/profile_display_1613.html</w:t>
        </w:r>
      </w:hyperlink>
      <w:r w:rsidR="00E62E1F">
        <w:rPr>
          <w:rFonts w:ascii="Calibri" w:hAnsi="Calibri" w:cs="Calibri"/>
        </w:rPr>
        <w:t>), kde je také k dispozici veškerá zadávací dokumentace</w:t>
      </w:r>
      <w:r w:rsidR="00655C05">
        <w:rPr>
          <w:rFonts w:ascii="Calibri" w:hAnsi="Calibri" w:cs="Calibri"/>
        </w:rPr>
        <w:t>.</w:t>
      </w:r>
    </w:p>
    <w:bookmarkEnd w:id="16"/>
    <w:p w14:paraId="2C87234E" w14:textId="7744D23C" w:rsidR="00EF3FE0" w:rsidRDefault="0D490B9A" w:rsidP="43C89A93">
      <w:pPr>
        <w:pStyle w:val="Styl1"/>
        <w:keepNext w:val="0"/>
        <w:numPr>
          <w:ilvl w:val="1"/>
          <w:numId w:val="4"/>
        </w:numPr>
        <w:spacing w:before="0" w:after="60" w:line="276" w:lineRule="auto"/>
        <w:ind w:left="426"/>
        <w:rPr>
          <w:rFonts w:asciiTheme="minorHAnsi" w:hAnsiTheme="minorHAnsi" w:cstheme="minorBidi"/>
        </w:rPr>
      </w:pPr>
      <w:r w:rsidRPr="43C89A93">
        <w:rPr>
          <w:rFonts w:asciiTheme="minorHAnsi" w:hAnsiTheme="minorHAnsi" w:cstheme="minorBidi"/>
        </w:rPr>
        <w:t xml:space="preserve">Nabídkou se rozumí soubor dokumentů a dokladů s formou a obsahem požadovaným v této </w:t>
      </w:r>
      <w:r w:rsidR="005B180D">
        <w:rPr>
          <w:rFonts w:asciiTheme="minorHAnsi" w:hAnsiTheme="minorHAnsi" w:cstheme="minorBidi"/>
        </w:rPr>
        <w:t>ZD</w:t>
      </w:r>
      <w:r w:rsidRPr="43C89A93">
        <w:rPr>
          <w:rFonts w:asciiTheme="minorHAnsi" w:hAnsiTheme="minorHAnsi" w:cstheme="minorBidi"/>
        </w:rPr>
        <w:t xml:space="preserve"> a v jejích přílohách. Dod</w:t>
      </w:r>
      <w:r w:rsidRPr="0011672D">
        <w:rPr>
          <w:rFonts w:asciiTheme="minorHAnsi" w:hAnsiTheme="minorHAnsi" w:cstheme="minorBidi"/>
        </w:rPr>
        <w:t>avatel</w:t>
      </w:r>
      <w:r w:rsidR="00365E9C">
        <w:rPr>
          <w:rFonts w:asciiTheme="minorHAnsi" w:hAnsiTheme="minorHAnsi" w:cstheme="minorBidi"/>
        </w:rPr>
        <w:t xml:space="preserve"> musí</w:t>
      </w:r>
      <w:r w:rsidRPr="0011672D">
        <w:rPr>
          <w:rFonts w:asciiTheme="minorHAnsi" w:hAnsiTheme="minorHAnsi" w:cstheme="minorBidi"/>
        </w:rPr>
        <w:t xml:space="preserve"> ve své nabídce předložit </w:t>
      </w:r>
      <w:r w:rsidR="23BCB12A" w:rsidRPr="00F7144C">
        <w:rPr>
          <w:rFonts w:asciiTheme="minorHAnsi" w:hAnsiTheme="minorHAnsi" w:cstheme="minorBidi"/>
        </w:rPr>
        <w:t xml:space="preserve">doplněný </w:t>
      </w:r>
      <w:r w:rsidRPr="00F7144C">
        <w:rPr>
          <w:rFonts w:asciiTheme="minorHAnsi" w:hAnsiTheme="minorHAnsi" w:cstheme="minorBidi"/>
        </w:rPr>
        <w:t xml:space="preserve">závazný </w:t>
      </w:r>
      <w:r w:rsidRPr="00F7144C">
        <w:rPr>
          <w:rFonts w:asciiTheme="minorHAnsi" w:hAnsiTheme="minorHAnsi" w:cstheme="minorBidi"/>
        </w:rPr>
        <w:lastRenderedPageBreak/>
        <w:t xml:space="preserve">návrh </w:t>
      </w:r>
      <w:r w:rsidR="23BCB12A" w:rsidRPr="00365E9C">
        <w:rPr>
          <w:rFonts w:asciiTheme="minorHAnsi" w:hAnsiTheme="minorHAnsi" w:cstheme="minorBidi"/>
          <w:b/>
          <w:bCs/>
        </w:rPr>
        <w:t>S</w:t>
      </w:r>
      <w:r w:rsidRPr="00365E9C">
        <w:rPr>
          <w:rFonts w:asciiTheme="minorHAnsi" w:hAnsiTheme="minorHAnsi" w:cstheme="minorBidi"/>
          <w:b/>
          <w:bCs/>
        </w:rPr>
        <w:t xml:space="preserve">mlouvy </w:t>
      </w:r>
      <w:r w:rsidR="00C20507" w:rsidRPr="00365E9C">
        <w:rPr>
          <w:rFonts w:asciiTheme="minorHAnsi" w:hAnsiTheme="minorHAnsi" w:cstheme="minorBidi"/>
          <w:b/>
          <w:bCs/>
        </w:rPr>
        <w:t>o dílo</w:t>
      </w:r>
      <w:r w:rsidR="00C20507">
        <w:rPr>
          <w:rFonts w:asciiTheme="minorHAnsi" w:hAnsiTheme="minorHAnsi" w:cstheme="minorBidi"/>
        </w:rPr>
        <w:t xml:space="preserve"> </w:t>
      </w:r>
      <w:r w:rsidRPr="001A0207">
        <w:rPr>
          <w:rFonts w:asciiTheme="minorHAnsi" w:hAnsiTheme="minorHAnsi" w:cstheme="minorBidi"/>
        </w:rPr>
        <w:t xml:space="preserve">včetně </w:t>
      </w:r>
      <w:r w:rsidR="000B77DB" w:rsidRPr="00365E9C">
        <w:rPr>
          <w:rFonts w:ascii="Calibri" w:hAnsi="Calibri" w:cs="Calibri"/>
          <w:b/>
          <w:bCs/>
        </w:rPr>
        <w:t xml:space="preserve">přílohy č. </w:t>
      </w:r>
      <w:proofErr w:type="spellStart"/>
      <w:r w:rsidR="001E4A19" w:rsidRPr="00365E9C">
        <w:rPr>
          <w:rFonts w:ascii="Calibri" w:hAnsi="Calibri" w:cs="Calibri"/>
          <w:b/>
          <w:bCs/>
        </w:rPr>
        <w:t>I.</w:t>
      </w:r>
      <w:r w:rsidR="007648C5" w:rsidRPr="00365E9C">
        <w:rPr>
          <w:rFonts w:ascii="Calibri" w:hAnsi="Calibri" w:cs="Calibri"/>
          <w:b/>
          <w:bCs/>
        </w:rPr>
        <w:t>a</w:t>
      </w:r>
      <w:proofErr w:type="spellEnd"/>
      <w:r w:rsidR="007648C5" w:rsidRPr="00365E9C">
        <w:rPr>
          <w:rFonts w:ascii="Calibri" w:hAnsi="Calibri" w:cs="Calibri"/>
          <w:b/>
          <w:bCs/>
        </w:rPr>
        <w:t xml:space="preserve"> a </w:t>
      </w:r>
      <w:proofErr w:type="spellStart"/>
      <w:r w:rsidR="001E4A19" w:rsidRPr="00365E9C">
        <w:rPr>
          <w:rFonts w:ascii="Calibri" w:hAnsi="Calibri" w:cs="Calibri"/>
          <w:b/>
          <w:bCs/>
        </w:rPr>
        <w:t>I</w:t>
      </w:r>
      <w:r w:rsidR="00365E9C" w:rsidRPr="00365E9C">
        <w:rPr>
          <w:rFonts w:ascii="Calibri" w:hAnsi="Calibri" w:cs="Calibri"/>
          <w:b/>
          <w:bCs/>
        </w:rPr>
        <w:t>.</w:t>
      </w:r>
      <w:r w:rsidR="007648C5" w:rsidRPr="00365E9C">
        <w:rPr>
          <w:rFonts w:ascii="Calibri" w:hAnsi="Calibri" w:cs="Calibri"/>
          <w:b/>
          <w:bCs/>
        </w:rPr>
        <w:t>b</w:t>
      </w:r>
      <w:proofErr w:type="spellEnd"/>
      <w:r w:rsidR="000B77DB" w:rsidRPr="001A0207">
        <w:rPr>
          <w:rFonts w:ascii="Calibri" w:hAnsi="Calibri" w:cs="Calibri"/>
        </w:rPr>
        <w:t xml:space="preserve"> (přílohu č. </w:t>
      </w:r>
      <w:r w:rsidR="001E4A19" w:rsidRPr="001A0207">
        <w:rPr>
          <w:rFonts w:ascii="Calibri" w:hAnsi="Calibri" w:cs="Calibri"/>
        </w:rPr>
        <w:t>II.</w:t>
      </w:r>
      <w:r w:rsidR="000B77DB" w:rsidRPr="001A0207">
        <w:rPr>
          <w:rFonts w:ascii="Calibri" w:hAnsi="Calibri" w:cs="Calibri"/>
        </w:rPr>
        <w:t xml:space="preserve"> předloží vybraný dodavatel ve lhůtě stanovené ve Smlouvě, přílohu č. </w:t>
      </w:r>
      <w:r w:rsidR="004E4D29" w:rsidRPr="001A0207">
        <w:rPr>
          <w:rFonts w:ascii="Calibri" w:hAnsi="Calibri" w:cs="Calibri"/>
        </w:rPr>
        <w:t>III.</w:t>
      </w:r>
      <w:r w:rsidR="000B77DB" w:rsidRPr="001A0207">
        <w:rPr>
          <w:rFonts w:ascii="Calibri" w:hAnsi="Calibri" w:cs="Calibri"/>
        </w:rPr>
        <w:t xml:space="preserve"> předloží vybraný dodavatel nejpozději při podpisu Smlouvy, přílohy č. </w:t>
      </w:r>
      <w:r w:rsidR="004E4D29" w:rsidRPr="001A0207">
        <w:rPr>
          <w:rFonts w:ascii="Calibri" w:hAnsi="Calibri" w:cs="Calibri"/>
        </w:rPr>
        <w:t>IV.</w:t>
      </w:r>
      <w:r w:rsidR="000B77DB" w:rsidRPr="001A0207">
        <w:rPr>
          <w:rFonts w:ascii="Calibri" w:hAnsi="Calibri" w:cs="Calibri"/>
        </w:rPr>
        <w:t xml:space="preserve"> a </w:t>
      </w:r>
      <w:r w:rsidR="004E4D29" w:rsidRPr="001A0207">
        <w:rPr>
          <w:rFonts w:ascii="Calibri" w:hAnsi="Calibri" w:cs="Calibri"/>
        </w:rPr>
        <w:t>V.</w:t>
      </w:r>
      <w:r w:rsidR="000B77DB" w:rsidRPr="001A0207">
        <w:rPr>
          <w:rFonts w:ascii="Calibri" w:hAnsi="Calibri" w:cs="Calibri"/>
        </w:rPr>
        <w:t xml:space="preserve"> Smlouvy budou součástí Smlouvy v podobě, v jaké jsou součástí tohoto zadávacího řízení)</w:t>
      </w:r>
      <w:r w:rsidR="25B029CE" w:rsidRPr="001A0207">
        <w:rPr>
          <w:rFonts w:asciiTheme="minorHAnsi" w:hAnsiTheme="minorHAnsi" w:cstheme="minorBidi"/>
        </w:rPr>
        <w:t xml:space="preserve"> </w:t>
      </w:r>
      <w:r w:rsidR="60C83BD2" w:rsidRPr="001A0207">
        <w:rPr>
          <w:rFonts w:asciiTheme="minorHAnsi" w:hAnsiTheme="minorHAnsi" w:cstheme="minorBidi"/>
        </w:rPr>
        <w:t xml:space="preserve">a </w:t>
      </w:r>
      <w:bookmarkStart w:id="17" w:name="_Hlk94169843"/>
      <w:r w:rsidR="39942EC0" w:rsidRPr="001A0207">
        <w:rPr>
          <w:rFonts w:asciiTheme="minorHAnsi" w:hAnsiTheme="minorHAnsi" w:cstheme="minorBidi"/>
        </w:rPr>
        <w:t>další přílohy</w:t>
      </w:r>
      <w:r w:rsidR="60C83BD2" w:rsidRPr="001A0207">
        <w:rPr>
          <w:rFonts w:asciiTheme="minorHAnsi" w:hAnsiTheme="minorHAnsi" w:cstheme="minorBidi"/>
        </w:rPr>
        <w:t xml:space="preserve"> </w:t>
      </w:r>
      <w:r w:rsidR="06CB48C6" w:rsidRPr="001A0207">
        <w:rPr>
          <w:rFonts w:asciiTheme="minorHAnsi" w:hAnsiTheme="minorHAnsi" w:cstheme="minorBidi"/>
        </w:rPr>
        <w:t xml:space="preserve">dle </w:t>
      </w:r>
      <w:r w:rsidR="60C83BD2" w:rsidRPr="001A0207">
        <w:rPr>
          <w:rFonts w:asciiTheme="minorHAnsi" w:hAnsiTheme="minorHAnsi" w:cstheme="minorBidi"/>
        </w:rPr>
        <w:t xml:space="preserve">této </w:t>
      </w:r>
      <w:r w:rsidR="00C36F11" w:rsidRPr="001A0207">
        <w:rPr>
          <w:rFonts w:asciiTheme="minorHAnsi" w:hAnsiTheme="minorHAnsi" w:cstheme="minorBidi"/>
        </w:rPr>
        <w:t>ZD</w:t>
      </w:r>
      <w:r w:rsidR="60C83BD2" w:rsidRPr="001A0207">
        <w:rPr>
          <w:rFonts w:asciiTheme="minorHAnsi" w:hAnsiTheme="minorHAnsi" w:cstheme="minorBidi"/>
        </w:rPr>
        <w:t xml:space="preserve"> (</w:t>
      </w:r>
      <w:r w:rsidR="00D53B7F" w:rsidRPr="001A0207">
        <w:rPr>
          <w:rFonts w:ascii="Calibri" w:hAnsi="Calibri" w:cs="Calibri"/>
        </w:rPr>
        <w:t xml:space="preserve">zejména </w:t>
      </w:r>
      <w:r w:rsidR="00D53B7F" w:rsidRPr="00365E9C">
        <w:rPr>
          <w:rFonts w:ascii="Calibri" w:hAnsi="Calibri" w:cs="Calibri"/>
          <w:b/>
          <w:bCs/>
        </w:rPr>
        <w:t xml:space="preserve">doklady ke způsobilosti a kvalifikaci a </w:t>
      </w:r>
      <w:r w:rsidR="60C83BD2" w:rsidRPr="00365E9C">
        <w:rPr>
          <w:rFonts w:asciiTheme="minorHAnsi" w:hAnsiTheme="minorHAnsi" w:cstheme="minorBidi"/>
          <w:b/>
          <w:bCs/>
        </w:rPr>
        <w:t>příloh</w:t>
      </w:r>
      <w:r w:rsidR="42DD54D3" w:rsidRPr="00365E9C">
        <w:rPr>
          <w:rFonts w:asciiTheme="minorHAnsi" w:hAnsiTheme="minorHAnsi" w:cstheme="minorBidi"/>
          <w:b/>
          <w:bCs/>
        </w:rPr>
        <w:t>y</w:t>
      </w:r>
      <w:r w:rsidR="60C83BD2" w:rsidRPr="00365E9C">
        <w:rPr>
          <w:rFonts w:asciiTheme="minorHAnsi" w:hAnsiTheme="minorHAnsi" w:cstheme="minorBidi"/>
          <w:b/>
          <w:bCs/>
        </w:rPr>
        <w:t xml:space="preserve"> č.</w:t>
      </w:r>
      <w:r w:rsidR="695FC390" w:rsidRPr="00365E9C">
        <w:rPr>
          <w:rFonts w:asciiTheme="minorHAnsi" w:hAnsiTheme="minorHAnsi" w:cstheme="minorBidi"/>
          <w:b/>
          <w:bCs/>
        </w:rPr>
        <w:t> </w:t>
      </w:r>
      <w:r w:rsidR="6C0EBC33" w:rsidRPr="00365E9C">
        <w:rPr>
          <w:rFonts w:asciiTheme="minorHAnsi" w:hAnsiTheme="minorHAnsi" w:cstheme="minorBidi"/>
          <w:b/>
          <w:bCs/>
        </w:rPr>
        <w:t>2</w:t>
      </w:r>
      <w:r w:rsidR="00A2269E" w:rsidRPr="00365E9C">
        <w:rPr>
          <w:rFonts w:asciiTheme="minorHAnsi" w:hAnsiTheme="minorHAnsi" w:cstheme="minorBidi"/>
          <w:b/>
          <w:bCs/>
        </w:rPr>
        <w:t>-</w:t>
      </w:r>
      <w:r w:rsidR="00B051B5" w:rsidRPr="00365E9C">
        <w:rPr>
          <w:rFonts w:asciiTheme="minorHAnsi" w:hAnsiTheme="minorHAnsi" w:cstheme="minorBidi"/>
          <w:b/>
          <w:bCs/>
        </w:rPr>
        <w:t>8</w:t>
      </w:r>
      <w:r w:rsidR="60C83BD2" w:rsidRPr="001A0207">
        <w:rPr>
          <w:rFonts w:asciiTheme="minorHAnsi" w:hAnsiTheme="minorHAnsi" w:cstheme="minorBidi"/>
        </w:rPr>
        <w:t>).</w:t>
      </w:r>
      <w:r w:rsidR="60C83BD2" w:rsidRPr="0011672D">
        <w:rPr>
          <w:rFonts w:asciiTheme="minorHAnsi" w:hAnsiTheme="minorHAnsi" w:cstheme="minorBidi"/>
        </w:rPr>
        <w:t xml:space="preserve"> </w:t>
      </w:r>
      <w:bookmarkEnd w:id="17"/>
    </w:p>
    <w:p w14:paraId="019CCEB6" w14:textId="6C705559" w:rsidR="00DA4B36" w:rsidRDefault="00EF3FE0" w:rsidP="43C89A93">
      <w:pPr>
        <w:pStyle w:val="Styl1"/>
        <w:keepNext w:val="0"/>
        <w:numPr>
          <w:ilvl w:val="1"/>
          <w:numId w:val="4"/>
        </w:numPr>
        <w:spacing w:before="0" w:after="60" w:line="276" w:lineRule="auto"/>
        <w:ind w:left="426"/>
        <w:rPr>
          <w:rFonts w:asciiTheme="minorHAnsi" w:hAnsiTheme="minorHAnsi" w:cstheme="minorBidi"/>
        </w:rPr>
      </w:pPr>
      <w:bookmarkStart w:id="18" w:name="_Hlk159354894"/>
      <w:r w:rsidRPr="00EF3FE0">
        <w:rPr>
          <w:rFonts w:asciiTheme="minorHAnsi" w:hAnsiTheme="minorHAnsi" w:cstheme="minorBidi"/>
        </w:rPr>
        <w:t xml:space="preserve">Zadavatel nepřipouští varianty nabídky ve smyslu § 102 </w:t>
      </w:r>
      <w:proofErr w:type="spellStart"/>
      <w:r w:rsidRPr="00EF3FE0">
        <w:rPr>
          <w:rFonts w:asciiTheme="minorHAnsi" w:hAnsiTheme="minorHAnsi" w:cstheme="minorBidi"/>
        </w:rPr>
        <w:t>ZZVZ</w:t>
      </w:r>
      <w:proofErr w:type="spellEnd"/>
      <w:r w:rsidRPr="00EF3FE0">
        <w:rPr>
          <w:rFonts w:asciiTheme="minorHAnsi" w:hAnsiTheme="minorHAnsi" w:cstheme="minorBidi"/>
        </w:rPr>
        <w:t>.</w:t>
      </w:r>
    </w:p>
    <w:p w14:paraId="2D016137" w14:textId="77777777" w:rsidR="00BA5D9B" w:rsidRDefault="00B71E85" w:rsidP="008404CB">
      <w:pPr>
        <w:pStyle w:val="Styl1"/>
        <w:keepNext w:val="0"/>
        <w:numPr>
          <w:ilvl w:val="1"/>
          <w:numId w:val="4"/>
        </w:numPr>
        <w:spacing w:before="0" w:after="60" w:line="276" w:lineRule="auto"/>
        <w:ind w:left="426"/>
        <w:rPr>
          <w:rFonts w:asciiTheme="minorHAnsi" w:hAnsiTheme="minorHAnsi" w:cstheme="minorBidi"/>
        </w:rPr>
      </w:pPr>
      <w:r w:rsidRPr="00ED2CD7">
        <w:rPr>
          <w:rFonts w:asciiTheme="minorHAnsi" w:hAnsiTheme="minorHAnsi" w:cstheme="minorBidi"/>
        </w:rPr>
        <w:t xml:space="preserve">Každý dodavatel může podat pouze jednu nabídku. </w:t>
      </w:r>
      <w:r w:rsidR="006044B2" w:rsidRPr="00ED2CD7">
        <w:rPr>
          <w:rFonts w:asciiTheme="minorHAnsi" w:hAnsiTheme="minorHAnsi" w:cstheme="minorBidi"/>
        </w:rPr>
        <w:t xml:space="preserve">Dodavatel, který podal nabídku </w:t>
      </w:r>
      <w:r w:rsidR="002A6FB7">
        <w:rPr>
          <w:rFonts w:asciiTheme="minorHAnsi" w:hAnsiTheme="minorHAnsi" w:cstheme="minorBidi"/>
        </w:rPr>
        <w:t>v</w:t>
      </w:r>
      <w:r w:rsidR="008C59BE">
        <w:rPr>
          <w:rFonts w:asciiTheme="minorHAnsi" w:hAnsiTheme="minorHAnsi" w:cstheme="minorBidi"/>
        </w:rPr>
        <w:t> </w:t>
      </w:r>
      <w:r w:rsidR="002A6FB7">
        <w:rPr>
          <w:rFonts w:asciiTheme="minorHAnsi" w:hAnsiTheme="minorHAnsi" w:cstheme="minorBidi"/>
        </w:rPr>
        <w:t>zadávacím</w:t>
      </w:r>
      <w:r w:rsidR="00767277" w:rsidRPr="00ED2CD7">
        <w:rPr>
          <w:rFonts w:asciiTheme="minorHAnsi" w:hAnsiTheme="minorHAnsi" w:cstheme="minorBidi"/>
        </w:rPr>
        <w:t xml:space="preserve"> </w:t>
      </w:r>
      <w:r w:rsidR="006044B2" w:rsidRPr="00ED2CD7">
        <w:rPr>
          <w:rFonts w:asciiTheme="minorHAnsi" w:hAnsiTheme="minorHAnsi" w:cstheme="minorBidi"/>
        </w:rPr>
        <w:t>řízení, nesmí být současně osobou, jejímž prostřednictvím jiný dodavatel v</w:t>
      </w:r>
      <w:r w:rsidR="00292707" w:rsidRPr="00ED2CD7">
        <w:rPr>
          <w:rFonts w:asciiTheme="minorHAnsi" w:hAnsiTheme="minorHAnsi" w:cstheme="minorBidi"/>
        </w:rPr>
        <w:t> </w:t>
      </w:r>
      <w:r w:rsidR="006044B2" w:rsidRPr="00ED2CD7">
        <w:rPr>
          <w:rFonts w:asciiTheme="minorHAnsi" w:hAnsiTheme="minorHAnsi" w:cstheme="minorBidi"/>
        </w:rPr>
        <w:t xml:space="preserve">tomtéž </w:t>
      </w:r>
      <w:r w:rsidR="005F5AE0">
        <w:rPr>
          <w:rFonts w:asciiTheme="minorHAnsi" w:hAnsiTheme="minorHAnsi" w:cstheme="minorBidi"/>
        </w:rPr>
        <w:t>zadávacím</w:t>
      </w:r>
      <w:r w:rsidR="006044B2" w:rsidRPr="00ED2CD7">
        <w:rPr>
          <w:rFonts w:asciiTheme="minorHAnsi" w:hAnsiTheme="minorHAnsi" w:cstheme="minorBidi"/>
        </w:rPr>
        <w:t xml:space="preserve"> řízení prokazuje kvalifikaci.</w:t>
      </w:r>
      <w:r w:rsidR="003B30D9" w:rsidRPr="00ED2CD7">
        <w:rPr>
          <w:rFonts w:asciiTheme="minorHAnsi" w:hAnsiTheme="minorHAnsi" w:cstheme="minorBidi"/>
        </w:rPr>
        <w:t xml:space="preserve"> </w:t>
      </w:r>
    </w:p>
    <w:p w14:paraId="6E825282" w14:textId="77777777" w:rsidR="00EB00E9" w:rsidRDefault="003B30D9" w:rsidP="00EB00E9">
      <w:pPr>
        <w:numPr>
          <w:ilvl w:val="1"/>
          <w:numId w:val="4"/>
        </w:numPr>
        <w:spacing w:after="60"/>
        <w:ind w:left="426"/>
        <w:jc w:val="both"/>
        <w:rPr>
          <w:rFonts w:ascii="Calibri" w:hAnsi="Calibri" w:cs="Calibri"/>
        </w:rPr>
      </w:pPr>
      <w:r w:rsidRPr="00ED2CD7">
        <w:rPr>
          <w:rFonts w:asciiTheme="minorHAnsi" w:hAnsiTheme="minorHAnsi" w:cstheme="minorBidi"/>
        </w:rPr>
        <w:t xml:space="preserve">Zadavatel vyloučí účastníka </w:t>
      </w:r>
      <w:r w:rsidR="001C6D83">
        <w:rPr>
          <w:rFonts w:asciiTheme="minorHAnsi" w:hAnsiTheme="minorHAnsi" w:cstheme="minorBidi"/>
        </w:rPr>
        <w:t>zadávacího</w:t>
      </w:r>
      <w:r w:rsidRPr="00ED2CD7">
        <w:rPr>
          <w:rFonts w:asciiTheme="minorHAnsi" w:hAnsiTheme="minorHAnsi" w:cstheme="minorBidi"/>
        </w:rPr>
        <w:t xml:space="preserve"> řízení, který podal více nabídek samostatně nebo společně s jinými dodavateli, nebo podal nabídku a současně je osobou, jejímž prostřednictvím jiný účastník </w:t>
      </w:r>
      <w:r w:rsidR="001C6D83">
        <w:rPr>
          <w:rFonts w:asciiTheme="minorHAnsi" w:hAnsiTheme="minorHAnsi" w:cstheme="minorBidi"/>
        </w:rPr>
        <w:t>zadávacího</w:t>
      </w:r>
      <w:r w:rsidRPr="00ED2CD7">
        <w:rPr>
          <w:rFonts w:asciiTheme="minorHAnsi" w:hAnsiTheme="minorHAnsi" w:cstheme="minorBidi"/>
        </w:rPr>
        <w:t xml:space="preserve"> řízení v</w:t>
      </w:r>
      <w:r w:rsidR="00960498" w:rsidRPr="00ED2CD7">
        <w:rPr>
          <w:rFonts w:asciiTheme="minorHAnsi" w:hAnsiTheme="minorHAnsi" w:cstheme="minorBidi"/>
        </w:rPr>
        <w:t> </w:t>
      </w:r>
      <w:r w:rsidRPr="00ED2CD7">
        <w:rPr>
          <w:rFonts w:asciiTheme="minorHAnsi" w:hAnsiTheme="minorHAnsi" w:cstheme="minorBidi"/>
        </w:rPr>
        <w:t>tomtéž zadávacím řízení prokazuje kvalifikaci.</w:t>
      </w:r>
      <w:r w:rsidR="00EB00E9" w:rsidRPr="00EB00E9">
        <w:rPr>
          <w:rFonts w:ascii="Calibri" w:hAnsi="Calibri" w:cs="Calibri"/>
        </w:rPr>
        <w:t xml:space="preserve"> </w:t>
      </w:r>
    </w:p>
    <w:p w14:paraId="1384CFE8" w14:textId="137444DB" w:rsidR="00EB00E9" w:rsidRDefault="00EB00E9" w:rsidP="00EB00E9">
      <w:pPr>
        <w:numPr>
          <w:ilvl w:val="1"/>
          <w:numId w:val="4"/>
        </w:numPr>
        <w:spacing w:after="60"/>
        <w:ind w:left="426"/>
        <w:jc w:val="both"/>
        <w:rPr>
          <w:rFonts w:ascii="Calibri" w:hAnsi="Calibri" w:cs="Calibri"/>
        </w:rPr>
      </w:pPr>
      <w:r w:rsidRPr="001D3FD1">
        <w:rPr>
          <w:rFonts w:ascii="Calibri" w:hAnsi="Calibri" w:cs="Calibri"/>
        </w:rPr>
        <w:t xml:space="preserve">Pokud nebyla nabídka </w:t>
      </w:r>
      <w:r>
        <w:rPr>
          <w:rFonts w:ascii="Calibri" w:hAnsi="Calibri" w:cs="Calibri"/>
        </w:rPr>
        <w:t>Z</w:t>
      </w:r>
      <w:r w:rsidRPr="001D3FD1">
        <w:rPr>
          <w:rFonts w:ascii="Calibri" w:hAnsi="Calibri" w:cs="Calibri"/>
        </w:rPr>
        <w:t>adavateli doručena ve lhůtě nebo způsobem stanoveným v</w:t>
      </w:r>
      <w:r>
        <w:rPr>
          <w:rFonts w:ascii="Calibri" w:hAnsi="Calibri" w:cs="Calibri"/>
        </w:rPr>
        <w:t> </w:t>
      </w:r>
      <w:r w:rsidRPr="001D3FD1">
        <w:rPr>
          <w:rFonts w:ascii="Calibri" w:hAnsi="Calibri" w:cs="Calibri"/>
        </w:rPr>
        <w:t>zadávací dokumentaci, nepovažuje se za podanou a v průběhu zadávacího řízení se k ní nepřihlíží.</w:t>
      </w:r>
    </w:p>
    <w:p w14:paraId="6928A3CA" w14:textId="6E271E3C" w:rsidR="00EB00E9" w:rsidRDefault="00EB00E9" w:rsidP="00EB00E9">
      <w:pPr>
        <w:numPr>
          <w:ilvl w:val="1"/>
          <w:numId w:val="4"/>
        </w:numPr>
        <w:spacing w:after="60"/>
        <w:ind w:left="426"/>
        <w:jc w:val="both"/>
        <w:rPr>
          <w:rFonts w:ascii="Calibri" w:hAnsi="Calibri" w:cs="Calibri"/>
        </w:rPr>
      </w:pPr>
      <w:r w:rsidRPr="001D3FD1">
        <w:rPr>
          <w:rFonts w:ascii="Calibri" w:hAnsi="Calibri" w:cs="Calibri"/>
        </w:rPr>
        <w:t xml:space="preserve">Dodavatelé podávající společnou nabídku jsou povinni předložit </w:t>
      </w:r>
      <w:r>
        <w:rPr>
          <w:rFonts w:ascii="Calibri" w:hAnsi="Calibri" w:cs="Calibri"/>
        </w:rPr>
        <w:t>Z</w:t>
      </w:r>
      <w:r w:rsidRPr="001D3FD1">
        <w:rPr>
          <w:rFonts w:ascii="Calibri" w:hAnsi="Calibri" w:cs="Calibri"/>
        </w:rPr>
        <w:t>adavateli současně s</w:t>
      </w:r>
      <w:r>
        <w:rPr>
          <w:rFonts w:ascii="Calibri" w:hAnsi="Calibri" w:cs="Calibri"/>
        </w:rPr>
        <w:t> </w:t>
      </w:r>
      <w:r w:rsidRPr="001D3FD1">
        <w:rPr>
          <w:rFonts w:ascii="Calibri" w:hAnsi="Calibri" w:cs="Calibri"/>
        </w:rPr>
        <w:t xml:space="preserve">doklady prokazujícími splnění kvalifikačních předpokladů </w:t>
      </w:r>
      <w:r w:rsidR="00486F95">
        <w:rPr>
          <w:rFonts w:ascii="Calibri" w:hAnsi="Calibri" w:cs="Calibri"/>
        </w:rPr>
        <w:t>s</w:t>
      </w:r>
      <w:r w:rsidRPr="001D3FD1">
        <w:rPr>
          <w:rFonts w:ascii="Calibri" w:hAnsi="Calibri" w:cs="Calibri"/>
        </w:rPr>
        <w:t xml:space="preserve">mlouvu, ve které je obsažen závazek, že všichni tito dodavatelé budou vůči </w:t>
      </w:r>
      <w:r>
        <w:rPr>
          <w:rFonts w:ascii="Calibri" w:hAnsi="Calibri" w:cs="Calibri"/>
        </w:rPr>
        <w:t>Z</w:t>
      </w:r>
      <w:r w:rsidRPr="001D3FD1">
        <w:rPr>
          <w:rFonts w:ascii="Calibri" w:hAnsi="Calibri" w:cs="Calibri"/>
        </w:rPr>
        <w:t>adavateli a třetím osobám z jakýchkoliv právních vztahů vzniklých v souvislosti s veřejnou zakázkou, zavázáni společně a nerozdílně, a to po celou dobu plnění veřejné zakázky i po dobu trvání jiných závazků vyplývajících z veřejné zakázky. Smlouva bude podepsána každým z dodavatelů, resp. osobou oprávněnou jednat jménem či za každého z dodavatelů.</w:t>
      </w:r>
    </w:p>
    <w:p w14:paraId="57205DAD" w14:textId="77777777" w:rsidR="00EB00E9" w:rsidRDefault="00EB00E9" w:rsidP="00EB00E9">
      <w:pPr>
        <w:numPr>
          <w:ilvl w:val="1"/>
          <w:numId w:val="4"/>
        </w:numPr>
        <w:spacing w:after="60"/>
        <w:ind w:left="426"/>
        <w:jc w:val="both"/>
        <w:rPr>
          <w:rFonts w:ascii="Calibri" w:hAnsi="Calibri" w:cs="Calibri"/>
        </w:rPr>
      </w:pPr>
      <w:r w:rsidRPr="001D3FD1">
        <w:rPr>
          <w:rFonts w:ascii="Calibri" w:hAnsi="Calibri" w:cs="Calibri"/>
        </w:rPr>
        <w:t xml:space="preserve">S ohledem na skutečnost, že dodavatelé podávající společnou nabídku jsou považováni ze zákona za jednoho dodavatele a jsou zavázáni a oprávněni společně a nerozdílně, je </w:t>
      </w:r>
      <w:r>
        <w:rPr>
          <w:rFonts w:ascii="Calibri" w:hAnsi="Calibri" w:cs="Calibri"/>
        </w:rPr>
        <w:t>Z</w:t>
      </w:r>
      <w:r w:rsidRPr="001D3FD1">
        <w:rPr>
          <w:rFonts w:ascii="Calibri" w:hAnsi="Calibri" w:cs="Calibri"/>
        </w:rPr>
        <w:t>adavatel oprávněn zasílat veškerou korespondenci vč. příslušných rozhodnutí na adresu kteréhokoliv z nich. Pokud si však dodavatelé zvolí vedoucího účastníka společnosti, který bude oprávněn za společnost vystupovat a jednat, v takovém případě bude veškerá korespondence vč. příslušných rozhodnutí zasílána pouze vedoucímu účastníkovi společnosti.</w:t>
      </w:r>
    </w:p>
    <w:p w14:paraId="53145828" w14:textId="0FB69D8D" w:rsidR="006044B2" w:rsidRPr="00ED2CD7" w:rsidRDefault="00EB00E9" w:rsidP="00EB00E9">
      <w:pPr>
        <w:pStyle w:val="Styl1"/>
        <w:keepNext w:val="0"/>
        <w:numPr>
          <w:ilvl w:val="1"/>
          <w:numId w:val="4"/>
        </w:numPr>
        <w:spacing w:before="0" w:after="60" w:line="276" w:lineRule="auto"/>
        <w:ind w:left="426"/>
        <w:rPr>
          <w:rFonts w:asciiTheme="minorHAnsi" w:hAnsiTheme="minorHAnsi" w:cstheme="minorBidi"/>
        </w:rPr>
      </w:pPr>
      <w:r w:rsidRPr="001407F2">
        <w:rPr>
          <w:rFonts w:ascii="Calibri" w:hAnsi="Calibri" w:cs="Calibri"/>
        </w:rPr>
        <w:t>Zadavatel nepožaduje, aby nabídka dodavatele jako celek (ani jednotlivé dokumenty obsažené v nabídce dodavatele</w:t>
      </w:r>
      <w:r>
        <w:rPr>
          <w:rFonts w:ascii="Calibri" w:hAnsi="Calibri" w:cs="Calibri"/>
        </w:rPr>
        <w:t>, není-li v </w:t>
      </w:r>
      <w:proofErr w:type="spellStart"/>
      <w:r>
        <w:rPr>
          <w:rFonts w:ascii="Calibri" w:hAnsi="Calibri" w:cs="Calibri"/>
        </w:rPr>
        <w:t>ZZVZ</w:t>
      </w:r>
      <w:proofErr w:type="spellEnd"/>
      <w:r>
        <w:rPr>
          <w:rFonts w:ascii="Calibri" w:hAnsi="Calibri" w:cs="Calibri"/>
        </w:rPr>
        <w:t xml:space="preserve"> nebo v ZD výslovně stanoveno jinak</w:t>
      </w:r>
      <w:r w:rsidRPr="001407F2">
        <w:rPr>
          <w:rFonts w:ascii="Calibri" w:hAnsi="Calibri" w:cs="Calibri"/>
        </w:rPr>
        <w:t>) byla dodavatelem elektronicky podepsána.</w:t>
      </w:r>
    </w:p>
    <w:p w14:paraId="72C91EAF" w14:textId="75612855" w:rsidR="00ED2CD7" w:rsidRPr="00ED2CD7" w:rsidRDefault="00ED2CD7" w:rsidP="00ED2CD7">
      <w:pPr>
        <w:pStyle w:val="Styl1"/>
        <w:keepNext w:val="0"/>
        <w:numPr>
          <w:ilvl w:val="1"/>
          <w:numId w:val="4"/>
        </w:numPr>
        <w:spacing w:before="0" w:after="60" w:line="276" w:lineRule="auto"/>
        <w:ind w:left="426"/>
        <w:rPr>
          <w:rFonts w:asciiTheme="minorHAnsi" w:hAnsiTheme="minorHAnsi" w:cstheme="minorBidi"/>
        </w:rPr>
      </w:pPr>
      <w:r w:rsidRPr="00ED2CD7">
        <w:rPr>
          <w:rFonts w:asciiTheme="minorHAnsi" w:hAnsiTheme="minorHAnsi" w:cstheme="minorBidi"/>
        </w:rPr>
        <w:t xml:space="preserve">Nabídka musí být zpracována ve všech částech v českém nebo slovenském jazyce (výjimku tvoří odborné názvy a údaje a doklady o vzděláni v latinském jazyce), pokud </w:t>
      </w:r>
      <w:r w:rsidR="00486F95">
        <w:rPr>
          <w:rFonts w:asciiTheme="minorHAnsi" w:hAnsiTheme="minorHAnsi" w:cstheme="minorBidi"/>
        </w:rPr>
        <w:t>Z</w:t>
      </w:r>
      <w:r w:rsidRPr="00ED2CD7">
        <w:rPr>
          <w:rFonts w:asciiTheme="minorHAnsi" w:hAnsiTheme="minorHAnsi" w:cstheme="minorBidi"/>
        </w:rPr>
        <w:t>adavatel nestanovil v zadávací dokumentaci pro jednotlivé dokumenty jinak.</w:t>
      </w:r>
    </w:p>
    <w:p w14:paraId="71AE0315" w14:textId="77777777" w:rsidR="00A00A88" w:rsidRDefault="00ED2CD7" w:rsidP="00ED2CD7">
      <w:pPr>
        <w:pStyle w:val="Styl1"/>
        <w:keepNext w:val="0"/>
        <w:numPr>
          <w:ilvl w:val="1"/>
          <w:numId w:val="4"/>
        </w:numPr>
        <w:spacing w:before="0" w:after="60" w:line="276" w:lineRule="auto"/>
        <w:ind w:left="426"/>
        <w:rPr>
          <w:rFonts w:asciiTheme="minorHAnsi" w:hAnsiTheme="minorHAnsi" w:cstheme="minorBidi"/>
        </w:rPr>
      </w:pPr>
      <w:bookmarkStart w:id="19" w:name="_Ref318887023"/>
      <w:bookmarkStart w:id="20" w:name="_Toc459195545"/>
      <w:r w:rsidRPr="00ED2CD7">
        <w:rPr>
          <w:rFonts w:asciiTheme="minorHAnsi" w:hAnsiTheme="minorHAnsi" w:cstheme="minorBidi"/>
        </w:rPr>
        <w:t xml:space="preserve">Veškeré údaje o peněžních částkách v cizích měnách musí být přepočítány na koruny české, a to podle oficiálního kurzu vyhlášeného Českou národní bankou k prvnímu pracovnímu dni kalendářního měsíce, který předchází měsíci, v němž </w:t>
      </w:r>
      <w:r w:rsidR="00486F95">
        <w:rPr>
          <w:rFonts w:asciiTheme="minorHAnsi" w:hAnsiTheme="minorHAnsi" w:cstheme="minorBidi"/>
        </w:rPr>
        <w:t>byla nabídka podána</w:t>
      </w:r>
      <w:r w:rsidRPr="00ED2CD7">
        <w:rPr>
          <w:rFonts w:asciiTheme="minorHAnsi" w:hAnsiTheme="minorHAnsi" w:cstheme="minorBidi"/>
        </w:rPr>
        <w:t>.</w:t>
      </w:r>
      <w:bookmarkEnd w:id="19"/>
      <w:bookmarkEnd w:id="20"/>
      <w:r w:rsidR="00A00A88" w:rsidRPr="00A00A88">
        <w:t xml:space="preserve"> </w:t>
      </w:r>
    </w:p>
    <w:p w14:paraId="72A9AFC5" w14:textId="004BCD62" w:rsidR="00ED2CD7" w:rsidRPr="00ED2CD7" w:rsidRDefault="00A00A88" w:rsidP="00ED2CD7">
      <w:pPr>
        <w:pStyle w:val="Styl1"/>
        <w:keepNext w:val="0"/>
        <w:numPr>
          <w:ilvl w:val="1"/>
          <w:numId w:val="4"/>
        </w:numPr>
        <w:spacing w:before="0" w:after="60" w:line="276" w:lineRule="auto"/>
        <w:ind w:left="426"/>
        <w:rPr>
          <w:rFonts w:asciiTheme="minorHAnsi" w:hAnsiTheme="minorHAnsi" w:cstheme="minorBidi"/>
        </w:rPr>
      </w:pPr>
      <w:r w:rsidRPr="00A00A88">
        <w:rPr>
          <w:rFonts w:asciiTheme="minorHAnsi" w:hAnsiTheme="minorHAnsi" w:cstheme="minorBidi"/>
        </w:rPr>
        <w:t xml:space="preserve">Účastník je povinen přiložit ke své nabídce čestné prohlášení o tom, že v souvislosti s touto veřejnou zakázku neuzavřel a neuzavře s jinými osobami zakázanou dohodu ve </w:t>
      </w:r>
      <w:r w:rsidRPr="00A00A88">
        <w:rPr>
          <w:rFonts w:asciiTheme="minorHAnsi" w:hAnsiTheme="minorHAnsi" w:cstheme="minorBidi"/>
        </w:rPr>
        <w:lastRenderedPageBreak/>
        <w:t xml:space="preserve">smyslu zákona č. 143/2001 Sb., o ochraně hospodářské soutěže a o změně některých zákonů (zákon o ochraně hospodářské soutěže), ve znění pozdějších předpisů a že nepostupoval ve vzájemné shodě s jiným účastníkem zadávacího řízení, s nímž je spojenou osobou podle zákona č. 586/1992 Sb., o daních z příjmů, ve znění pozdějších předpisů,  při přípravě částí nabídek, které mají být hodnoceny podle kritérií hodnocení. Vzor čestného prohlášení tvoří </w:t>
      </w:r>
      <w:r w:rsidRPr="001A0207">
        <w:rPr>
          <w:rFonts w:asciiTheme="minorHAnsi" w:hAnsiTheme="minorHAnsi" w:cstheme="minorBidi"/>
        </w:rPr>
        <w:t xml:space="preserve">přílohu č. </w:t>
      </w:r>
      <w:r w:rsidR="0011770B" w:rsidRPr="001A0207">
        <w:rPr>
          <w:rFonts w:asciiTheme="minorHAnsi" w:hAnsiTheme="minorHAnsi" w:cstheme="minorBidi"/>
        </w:rPr>
        <w:t>7</w:t>
      </w:r>
      <w:r w:rsidRPr="001A0207">
        <w:rPr>
          <w:rFonts w:asciiTheme="minorHAnsi" w:hAnsiTheme="minorHAnsi" w:cstheme="minorBidi"/>
        </w:rPr>
        <w:t xml:space="preserve"> této ZD.</w:t>
      </w:r>
    </w:p>
    <w:bookmarkEnd w:id="18"/>
    <w:p w14:paraId="4ABD520B" w14:textId="77777777" w:rsidR="005E284B" w:rsidRPr="000314E2" w:rsidRDefault="005E284B" w:rsidP="00443397">
      <w:pPr>
        <w:spacing w:after="60" w:line="276" w:lineRule="auto"/>
        <w:jc w:val="both"/>
        <w:rPr>
          <w:rFonts w:asciiTheme="minorHAnsi" w:hAnsiTheme="minorHAnsi" w:cstheme="minorHAnsi"/>
        </w:rPr>
      </w:pPr>
    </w:p>
    <w:p w14:paraId="0AC863DA" w14:textId="77777777" w:rsidR="00781206" w:rsidRPr="000314E2" w:rsidRDefault="0078120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0314E2">
        <w:rPr>
          <w:rFonts w:asciiTheme="minorHAnsi" w:hAnsiTheme="minorHAnsi" w:cstheme="minorHAnsi"/>
          <w:sz w:val="28"/>
          <w:szCs w:val="28"/>
          <w:u w:val="single"/>
        </w:rPr>
        <w:t xml:space="preserve">Požadavky na způsob zpracování nabídkové ceny </w:t>
      </w:r>
    </w:p>
    <w:p w14:paraId="44AB5380" w14:textId="1F416335" w:rsidR="00781206" w:rsidRPr="000314E2" w:rsidRDefault="00781206"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0314E2">
        <w:rPr>
          <w:rFonts w:asciiTheme="minorHAnsi" w:hAnsiTheme="minorHAnsi" w:cstheme="minorHAnsi"/>
          <w:sz w:val="24"/>
          <w:szCs w:val="24"/>
        </w:rPr>
        <w:t>Zadavatel požaduje, aby účastník uvedl cenu za</w:t>
      </w:r>
      <w:r w:rsidR="00365E9C">
        <w:rPr>
          <w:rFonts w:asciiTheme="minorHAnsi" w:hAnsiTheme="minorHAnsi" w:cstheme="minorHAnsi"/>
          <w:sz w:val="24"/>
          <w:szCs w:val="24"/>
        </w:rPr>
        <w:t xml:space="preserve"> celkové</w:t>
      </w:r>
      <w:r w:rsidRPr="000314E2">
        <w:rPr>
          <w:rFonts w:asciiTheme="minorHAnsi" w:hAnsiTheme="minorHAnsi" w:cstheme="minorHAnsi"/>
          <w:sz w:val="24"/>
          <w:szCs w:val="24"/>
        </w:rPr>
        <w:t xml:space="preserve"> plnění předmětu této veřejné zakázky, v české měně (Koruna česká), v členění bez daně z přidané hodnoty (DPH), samostatně příslušná výše DPH a včetně DPH.</w:t>
      </w:r>
    </w:p>
    <w:p w14:paraId="7BAF1CE7" w14:textId="7C02C79B" w:rsidR="00781206" w:rsidRPr="000314E2" w:rsidRDefault="00781206"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0314E2">
        <w:rPr>
          <w:rFonts w:asciiTheme="minorHAnsi" w:hAnsiTheme="minorHAnsi" w:cstheme="minorHAnsi"/>
          <w:sz w:val="24"/>
          <w:szCs w:val="24"/>
        </w:rPr>
        <w:t xml:space="preserve">Za účelem výpočtu </w:t>
      </w:r>
      <w:r w:rsidRPr="00936BF4">
        <w:rPr>
          <w:rFonts w:asciiTheme="minorHAnsi" w:hAnsiTheme="minorHAnsi" w:cstheme="minorHAnsi"/>
          <w:sz w:val="24"/>
          <w:szCs w:val="24"/>
        </w:rPr>
        <w:t>celkové</w:t>
      </w:r>
      <w:r w:rsidRPr="000314E2">
        <w:rPr>
          <w:rFonts w:asciiTheme="minorHAnsi" w:hAnsiTheme="minorHAnsi" w:cstheme="minorHAnsi"/>
          <w:sz w:val="24"/>
          <w:szCs w:val="24"/>
        </w:rPr>
        <w:t xml:space="preserve"> nabídkové ceny v Kč bez DPH </w:t>
      </w:r>
      <w:r w:rsidR="00D64487">
        <w:rPr>
          <w:rFonts w:asciiTheme="minorHAnsi" w:hAnsiTheme="minorHAnsi" w:cstheme="minorHAnsi"/>
          <w:sz w:val="24"/>
          <w:szCs w:val="24"/>
        </w:rPr>
        <w:t xml:space="preserve">na veřejnou zakázku </w:t>
      </w:r>
      <w:r w:rsidR="009607C9">
        <w:rPr>
          <w:rFonts w:asciiTheme="minorHAnsi" w:hAnsiTheme="minorHAnsi" w:cstheme="minorHAnsi"/>
          <w:sz w:val="24"/>
          <w:szCs w:val="24"/>
        </w:rPr>
        <w:t>bud</w:t>
      </w:r>
      <w:r w:rsidR="0027669E">
        <w:rPr>
          <w:rFonts w:asciiTheme="minorHAnsi" w:hAnsiTheme="minorHAnsi" w:cstheme="minorHAnsi"/>
          <w:sz w:val="24"/>
          <w:szCs w:val="24"/>
        </w:rPr>
        <w:t>ou</w:t>
      </w:r>
      <w:r w:rsidR="009607C9">
        <w:rPr>
          <w:rFonts w:asciiTheme="minorHAnsi" w:hAnsiTheme="minorHAnsi" w:cstheme="minorHAnsi"/>
          <w:sz w:val="24"/>
          <w:szCs w:val="24"/>
        </w:rPr>
        <w:t xml:space="preserve"> </w:t>
      </w:r>
      <w:r w:rsidRPr="00F9114E">
        <w:rPr>
          <w:rFonts w:asciiTheme="minorHAnsi" w:hAnsiTheme="minorHAnsi" w:cstheme="minorHAnsi"/>
          <w:sz w:val="24"/>
          <w:szCs w:val="24"/>
        </w:rPr>
        <w:t>účastník</w:t>
      </w:r>
      <w:r w:rsidR="009607C9" w:rsidRPr="00F9114E">
        <w:rPr>
          <w:rFonts w:asciiTheme="minorHAnsi" w:hAnsiTheme="minorHAnsi" w:cstheme="minorHAnsi"/>
          <w:sz w:val="24"/>
          <w:szCs w:val="24"/>
        </w:rPr>
        <w:t>em</w:t>
      </w:r>
      <w:r w:rsidRPr="00F9114E">
        <w:rPr>
          <w:rFonts w:asciiTheme="minorHAnsi" w:hAnsiTheme="minorHAnsi" w:cstheme="minorHAnsi"/>
          <w:sz w:val="24"/>
          <w:szCs w:val="24"/>
        </w:rPr>
        <w:t xml:space="preserve"> vypln</w:t>
      </w:r>
      <w:r w:rsidR="009607C9" w:rsidRPr="00F9114E">
        <w:rPr>
          <w:rFonts w:asciiTheme="minorHAnsi" w:hAnsiTheme="minorHAnsi" w:cstheme="minorHAnsi"/>
          <w:sz w:val="24"/>
          <w:szCs w:val="24"/>
        </w:rPr>
        <w:t>ěn</w:t>
      </w:r>
      <w:r w:rsidR="0027669E" w:rsidRPr="00F9114E">
        <w:rPr>
          <w:rFonts w:asciiTheme="minorHAnsi" w:hAnsiTheme="minorHAnsi" w:cstheme="minorHAnsi"/>
          <w:sz w:val="24"/>
          <w:szCs w:val="24"/>
        </w:rPr>
        <w:t>y</w:t>
      </w:r>
      <w:r w:rsidRPr="00F9114E">
        <w:rPr>
          <w:rFonts w:asciiTheme="minorHAnsi" w:hAnsiTheme="minorHAnsi" w:cstheme="minorHAnsi"/>
          <w:sz w:val="24"/>
          <w:szCs w:val="24"/>
        </w:rPr>
        <w:t xml:space="preserve"> </w:t>
      </w:r>
      <w:r w:rsidRPr="00365E9C">
        <w:rPr>
          <w:rFonts w:asciiTheme="minorHAnsi" w:hAnsiTheme="minorHAnsi" w:cstheme="minorHAnsi"/>
          <w:b/>
          <w:bCs/>
          <w:sz w:val="24"/>
          <w:szCs w:val="24"/>
        </w:rPr>
        <w:t>příloh</w:t>
      </w:r>
      <w:r w:rsidR="0027669E" w:rsidRPr="00365E9C">
        <w:rPr>
          <w:rFonts w:asciiTheme="minorHAnsi" w:hAnsiTheme="minorHAnsi" w:cstheme="minorHAnsi"/>
          <w:b/>
          <w:bCs/>
          <w:sz w:val="24"/>
          <w:szCs w:val="24"/>
        </w:rPr>
        <w:t>y</w:t>
      </w:r>
      <w:r w:rsidRPr="00365E9C">
        <w:rPr>
          <w:rFonts w:asciiTheme="minorHAnsi" w:hAnsiTheme="minorHAnsi" w:cstheme="minorHAnsi"/>
          <w:b/>
          <w:bCs/>
          <w:sz w:val="24"/>
          <w:szCs w:val="24"/>
        </w:rPr>
        <w:t xml:space="preserve"> </w:t>
      </w:r>
      <w:bookmarkStart w:id="21" w:name="_Hlk143681735"/>
      <w:r w:rsidR="007F4CDA" w:rsidRPr="00365E9C">
        <w:rPr>
          <w:rFonts w:asciiTheme="minorHAnsi" w:hAnsiTheme="minorHAnsi" w:cstheme="minorHAnsi"/>
          <w:b/>
          <w:bCs/>
          <w:sz w:val="24"/>
          <w:szCs w:val="24"/>
        </w:rPr>
        <w:t xml:space="preserve">č. </w:t>
      </w:r>
      <w:proofErr w:type="spellStart"/>
      <w:r w:rsidR="00014556" w:rsidRPr="00365E9C">
        <w:rPr>
          <w:rFonts w:asciiTheme="minorHAnsi" w:hAnsiTheme="minorHAnsi" w:cstheme="minorHAnsi"/>
          <w:b/>
          <w:bCs/>
          <w:sz w:val="24"/>
          <w:szCs w:val="24"/>
        </w:rPr>
        <w:t>I.</w:t>
      </w:r>
      <w:r w:rsidR="0027669E" w:rsidRPr="00365E9C">
        <w:rPr>
          <w:rFonts w:asciiTheme="minorHAnsi" w:hAnsiTheme="minorHAnsi" w:cstheme="minorHAnsi"/>
          <w:b/>
          <w:bCs/>
          <w:sz w:val="24"/>
          <w:szCs w:val="24"/>
        </w:rPr>
        <w:t>a</w:t>
      </w:r>
      <w:proofErr w:type="spellEnd"/>
      <w:r w:rsidR="0027669E" w:rsidRPr="00365E9C">
        <w:rPr>
          <w:rFonts w:asciiTheme="minorHAnsi" w:hAnsiTheme="minorHAnsi" w:cstheme="minorHAnsi"/>
          <w:b/>
          <w:bCs/>
          <w:sz w:val="24"/>
          <w:szCs w:val="24"/>
        </w:rPr>
        <w:t xml:space="preserve"> a </w:t>
      </w:r>
      <w:proofErr w:type="spellStart"/>
      <w:r w:rsidR="00014556" w:rsidRPr="00365E9C">
        <w:rPr>
          <w:rFonts w:asciiTheme="minorHAnsi" w:hAnsiTheme="minorHAnsi" w:cstheme="minorHAnsi"/>
          <w:b/>
          <w:bCs/>
          <w:sz w:val="24"/>
          <w:szCs w:val="24"/>
        </w:rPr>
        <w:t>I.</w:t>
      </w:r>
      <w:r w:rsidR="0027669E" w:rsidRPr="00365E9C">
        <w:rPr>
          <w:rFonts w:asciiTheme="minorHAnsi" w:hAnsiTheme="minorHAnsi" w:cstheme="minorHAnsi"/>
          <w:b/>
          <w:bCs/>
          <w:sz w:val="24"/>
          <w:szCs w:val="24"/>
        </w:rPr>
        <w:t>b</w:t>
      </w:r>
      <w:proofErr w:type="spellEnd"/>
      <w:r w:rsidR="007F4CDA" w:rsidRPr="00365E9C">
        <w:rPr>
          <w:rFonts w:asciiTheme="minorHAnsi" w:hAnsiTheme="minorHAnsi" w:cstheme="minorHAnsi"/>
          <w:b/>
          <w:bCs/>
          <w:sz w:val="24"/>
          <w:szCs w:val="24"/>
        </w:rPr>
        <w:t xml:space="preserve"> </w:t>
      </w:r>
      <w:r w:rsidR="004D6F86" w:rsidRPr="00365E9C">
        <w:rPr>
          <w:rFonts w:asciiTheme="minorHAnsi" w:hAnsiTheme="minorHAnsi" w:cstheme="minorHAnsi"/>
          <w:b/>
          <w:bCs/>
          <w:sz w:val="24"/>
          <w:szCs w:val="24"/>
        </w:rPr>
        <w:t>Smlouvy</w:t>
      </w:r>
      <w:r w:rsidR="006E73C7" w:rsidRPr="00F9114E">
        <w:rPr>
          <w:rFonts w:asciiTheme="minorHAnsi" w:hAnsiTheme="minorHAnsi" w:cstheme="minorHAnsi"/>
          <w:sz w:val="24"/>
          <w:szCs w:val="24"/>
        </w:rPr>
        <w:t xml:space="preserve"> </w:t>
      </w:r>
      <w:bookmarkEnd w:id="21"/>
      <w:r w:rsidR="006E73C7" w:rsidRPr="00F9114E">
        <w:rPr>
          <w:rFonts w:asciiTheme="minorHAnsi" w:hAnsiTheme="minorHAnsi" w:cstheme="minorHAnsi"/>
          <w:sz w:val="24"/>
          <w:szCs w:val="24"/>
        </w:rPr>
        <w:t xml:space="preserve">(účastník vyplní pouze </w:t>
      </w:r>
      <w:r w:rsidR="005F5BC9" w:rsidRPr="00F9114E">
        <w:rPr>
          <w:rFonts w:asciiTheme="minorHAnsi" w:hAnsiTheme="minorHAnsi" w:cstheme="minorHAnsi"/>
          <w:sz w:val="24"/>
          <w:szCs w:val="24"/>
        </w:rPr>
        <w:t>modře</w:t>
      </w:r>
      <w:r w:rsidR="006E73C7" w:rsidRPr="00F9114E">
        <w:rPr>
          <w:rFonts w:asciiTheme="minorHAnsi" w:hAnsiTheme="minorHAnsi" w:cstheme="minorHAnsi"/>
          <w:sz w:val="24"/>
          <w:szCs w:val="24"/>
        </w:rPr>
        <w:t xml:space="preserve"> označená pole</w:t>
      </w:r>
      <w:r w:rsidR="00E273CE" w:rsidRPr="00F9114E">
        <w:rPr>
          <w:rFonts w:asciiTheme="minorHAnsi" w:hAnsiTheme="minorHAnsi" w:cstheme="minorHAnsi"/>
          <w:sz w:val="24"/>
          <w:szCs w:val="24"/>
        </w:rPr>
        <w:t>, do ostatních není oprávněn zasahovat</w:t>
      </w:r>
      <w:r w:rsidR="00D67E4B" w:rsidRPr="00F9114E">
        <w:rPr>
          <w:rFonts w:asciiTheme="minorHAnsi" w:hAnsiTheme="minorHAnsi" w:cstheme="minorHAnsi"/>
          <w:sz w:val="24"/>
          <w:szCs w:val="24"/>
        </w:rPr>
        <w:t xml:space="preserve">; účastník je povinen </w:t>
      </w:r>
      <w:r w:rsidR="001B1E76" w:rsidRPr="00F9114E">
        <w:rPr>
          <w:rFonts w:asciiTheme="minorHAnsi" w:hAnsiTheme="minorHAnsi" w:cstheme="minorHAnsi"/>
          <w:sz w:val="24"/>
          <w:szCs w:val="24"/>
        </w:rPr>
        <w:t>doplnit jednotkovou cenu u všech položek</w:t>
      </w:r>
      <w:r w:rsidR="006E73C7" w:rsidRPr="00F9114E">
        <w:rPr>
          <w:rFonts w:asciiTheme="minorHAnsi" w:hAnsiTheme="minorHAnsi" w:cstheme="minorHAnsi"/>
          <w:sz w:val="24"/>
          <w:szCs w:val="24"/>
        </w:rPr>
        <w:t>)</w:t>
      </w:r>
      <w:r w:rsidR="00D87CDF" w:rsidRPr="00F9114E">
        <w:rPr>
          <w:rFonts w:asciiTheme="minorHAnsi" w:hAnsiTheme="minorHAnsi" w:cstheme="minorHAnsi"/>
          <w:sz w:val="24"/>
          <w:szCs w:val="24"/>
        </w:rPr>
        <w:t xml:space="preserve"> a </w:t>
      </w:r>
      <w:r w:rsidR="00D87CDF" w:rsidRPr="00365E9C">
        <w:rPr>
          <w:rFonts w:asciiTheme="minorHAnsi" w:hAnsiTheme="minorHAnsi" w:cstheme="minorHAnsi"/>
          <w:b/>
          <w:bCs/>
          <w:sz w:val="24"/>
          <w:szCs w:val="24"/>
        </w:rPr>
        <w:t>cena</w:t>
      </w:r>
      <w:r w:rsidR="00115B0B" w:rsidRPr="00365E9C">
        <w:rPr>
          <w:rFonts w:asciiTheme="minorHAnsi" w:hAnsiTheme="minorHAnsi" w:cstheme="minorHAnsi"/>
          <w:b/>
          <w:bCs/>
          <w:sz w:val="24"/>
          <w:szCs w:val="24"/>
        </w:rPr>
        <w:t xml:space="preserve"> za</w:t>
      </w:r>
      <w:r w:rsidR="00D87CDF" w:rsidRPr="00365E9C">
        <w:rPr>
          <w:rFonts w:asciiTheme="minorHAnsi" w:hAnsiTheme="minorHAnsi" w:cstheme="minorHAnsi"/>
          <w:b/>
          <w:bCs/>
          <w:sz w:val="24"/>
          <w:szCs w:val="24"/>
        </w:rPr>
        <w:t xml:space="preserve"> servis</w:t>
      </w:r>
      <w:r w:rsidR="00115B0B" w:rsidRPr="00365E9C">
        <w:rPr>
          <w:rFonts w:asciiTheme="minorHAnsi" w:hAnsiTheme="minorHAnsi" w:cstheme="minorHAnsi"/>
          <w:b/>
          <w:bCs/>
          <w:sz w:val="24"/>
          <w:szCs w:val="24"/>
        </w:rPr>
        <w:t xml:space="preserve">ní služby </w:t>
      </w:r>
      <w:bookmarkStart w:id="22" w:name="_Hlk160824196"/>
      <w:r w:rsidR="00115B0B" w:rsidRPr="00365E9C">
        <w:rPr>
          <w:rFonts w:asciiTheme="minorHAnsi" w:hAnsiTheme="minorHAnsi" w:cstheme="minorHAnsi"/>
          <w:b/>
          <w:bCs/>
          <w:sz w:val="24"/>
          <w:szCs w:val="24"/>
        </w:rPr>
        <w:t>v čl. 5.1</w:t>
      </w:r>
      <w:r w:rsidR="00D87CDF" w:rsidRPr="00365E9C">
        <w:rPr>
          <w:rFonts w:asciiTheme="minorHAnsi" w:hAnsiTheme="minorHAnsi" w:cstheme="minorHAnsi"/>
          <w:b/>
          <w:bCs/>
          <w:sz w:val="24"/>
          <w:szCs w:val="24"/>
        </w:rPr>
        <w:t xml:space="preserve"> </w:t>
      </w:r>
      <w:r w:rsidR="00AE7842" w:rsidRPr="00365E9C">
        <w:rPr>
          <w:rFonts w:asciiTheme="minorHAnsi" w:hAnsiTheme="minorHAnsi" w:cstheme="minorHAnsi"/>
          <w:b/>
          <w:bCs/>
          <w:sz w:val="24"/>
          <w:szCs w:val="24"/>
        </w:rPr>
        <w:t>Servisní smlouvy</w:t>
      </w:r>
      <w:bookmarkEnd w:id="22"/>
      <w:r w:rsidRPr="00F9114E">
        <w:rPr>
          <w:rFonts w:asciiTheme="minorHAnsi" w:hAnsiTheme="minorHAnsi" w:cstheme="minorHAnsi"/>
          <w:sz w:val="24"/>
          <w:szCs w:val="24"/>
        </w:rPr>
        <w:t>. Za</w:t>
      </w:r>
      <w:r w:rsidRPr="000314E2">
        <w:rPr>
          <w:rFonts w:asciiTheme="minorHAnsi" w:hAnsiTheme="minorHAnsi" w:cstheme="minorHAnsi"/>
          <w:sz w:val="24"/>
          <w:szCs w:val="24"/>
        </w:rPr>
        <w:t xml:space="preserve"> správnost provedení výpočtu celkové ceny </w:t>
      </w:r>
      <w:r w:rsidR="00AE7842">
        <w:rPr>
          <w:rFonts w:asciiTheme="minorHAnsi" w:hAnsiTheme="minorHAnsi" w:cstheme="minorHAnsi"/>
          <w:sz w:val="24"/>
          <w:szCs w:val="24"/>
        </w:rPr>
        <w:t>v přílohách č. </w:t>
      </w:r>
      <w:proofErr w:type="spellStart"/>
      <w:r w:rsidR="00F9114E">
        <w:rPr>
          <w:rFonts w:asciiTheme="minorHAnsi" w:hAnsiTheme="minorHAnsi" w:cstheme="minorHAnsi"/>
          <w:sz w:val="24"/>
          <w:szCs w:val="24"/>
        </w:rPr>
        <w:t>I.</w:t>
      </w:r>
      <w:r w:rsidR="00AE7842">
        <w:rPr>
          <w:rFonts w:asciiTheme="minorHAnsi" w:hAnsiTheme="minorHAnsi" w:cstheme="minorHAnsi"/>
          <w:sz w:val="24"/>
          <w:szCs w:val="24"/>
        </w:rPr>
        <w:t>a</w:t>
      </w:r>
      <w:proofErr w:type="spellEnd"/>
      <w:r w:rsidR="00AE7842">
        <w:rPr>
          <w:rFonts w:asciiTheme="minorHAnsi" w:hAnsiTheme="minorHAnsi" w:cstheme="minorHAnsi"/>
          <w:sz w:val="24"/>
          <w:szCs w:val="24"/>
        </w:rPr>
        <w:t xml:space="preserve"> a </w:t>
      </w:r>
      <w:proofErr w:type="spellStart"/>
      <w:r w:rsidR="00F9114E">
        <w:rPr>
          <w:rFonts w:asciiTheme="minorHAnsi" w:hAnsiTheme="minorHAnsi" w:cstheme="minorHAnsi"/>
          <w:sz w:val="24"/>
          <w:szCs w:val="24"/>
        </w:rPr>
        <w:t>I.</w:t>
      </w:r>
      <w:r w:rsidR="00AE7842">
        <w:rPr>
          <w:rFonts w:asciiTheme="minorHAnsi" w:hAnsiTheme="minorHAnsi" w:cstheme="minorHAnsi"/>
          <w:sz w:val="24"/>
          <w:szCs w:val="24"/>
        </w:rPr>
        <w:t>b</w:t>
      </w:r>
      <w:proofErr w:type="spellEnd"/>
      <w:r w:rsidR="00AE7842">
        <w:rPr>
          <w:rFonts w:asciiTheme="minorHAnsi" w:hAnsiTheme="minorHAnsi" w:cstheme="minorHAnsi"/>
          <w:sz w:val="24"/>
          <w:szCs w:val="24"/>
        </w:rPr>
        <w:t xml:space="preserve"> Smlouvy </w:t>
      </w:r>
      <w:r w:rsidRPr="000314E2">
        <w:rPr>
          <w:rFonts w:asciiTheme="minorHAnsi" w:hAnsiTheme="minorHAnsi" w:cstheme="minorHAnsi"/>
          <w:sz w:val="24"/>
          <w:szCs w:val="24"/>
        </w:rPr>
        <w:t>odpovídá účastník.</w:t>
      </w:r>
    </w:p>
    <w:p w14:paraId="55933214" w14:textId="77777777" w:rsidR="00781206" w:rsidRPr="00781206" w:rsidRDefault="00781206"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0314E2">
        <w:rPr>
          <w:rFonts w:asciiTheme="minorHAnsi" w:hAnsiTheme="minorHAnsi" w:cstheme="minorHAnsi"/>
          <w:sz w:val="24"/>
          <w:szCs w:val="24"/>
        </w:rPr>
        <w:t>Nabídková cena musí být v nabídce účastníkem garantována jako cena maximální a nepřekročitelná, konečná, zahrnující veškeré</w:t>
      </w:r>
      <w:r w:rsidRPr="00781206">
        <w:rPr>
          <w:rFonts w:asciiTheme="minorHAnsi" w:hAnsiTheme="minorHAnsi" w:cstheme="minorHAnsi"/>
          <w:sz w:val="24"/>
          <w:szCs w:val="24"/>
        </w:rPr>
        <w:t xml:space="preserve"> náklady účastníka spojené s plněním předmětu této veřejné zakázky.</w:t>
      </w:r>
    </w:p>
    <w:p w14:paraId="763700F3" w14:textId="6D58123B" w:rsidR="00781206" w:rsidRDefault="00781206"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781206">
        <w:rPr>
          <w:rFonts w:asciiTheme="minorHAnsi" w:hAnsiTheme="minorHAnsi" w:cstheme="minorHAnsi"/>
          <w:sz w:val="24"/>
          <w:szCs w:val="24"/>
        </w:rPr>
        <w:t>Zadavatel připouští překročení nabídkové ceny účastníka pouze v případě, pokud v</w:t>
      </w:r>
      <w:r w:rsidR="00C91C1B">
        <w:rPr>
          <w:rFonts w:asciiTheme="minorHAnsi" w:hAnsiTheme="minorHAnsi" w:cstheme="minorHAnsi"/>
          <w:sz w:val="24"/>
          <w:szCs w:val="24"/>
        </w:rPr>
        <w:t> </w:t>
      </w:r>
      <w:r w:rsidRPr="00781206">
        <w:rPr>
          <w:rFonts w:asciiTheme="minorHAnsi" w:hAnsiTheme="minorHAnsi" w:cstheme="minorHAnsi"/>
          <w:sz w:val="24"/>
          <w:szCs w:val="24"/>
        </w:rPr>
        <w:t>průběhu plnění předmětu této veřejné zakázky dojde ke změnám sazeb daně z přidané hodnoty (případné zvýšení sazby DPH po sjednané době plnění není důvodem pro zvýšení ceny za plnění předmětu veřejné zakázky).</w:t>
      </w:r>
    </w:p>
    <w:p w14:paraId="5E455C0A" w14:textId="77777777" w:rsidR="004152BA" w:rsidRDefault="004152BA" w:rsidP="004152BA">
      <w:pPr>
        <w:spacing w:after="60" w:line="276" w:lineRule="auto"/>
        <w:jc w:val="both"/>
        <w:rPr>
          <w:rFonts w:asciiTheme="minorHAnsi" w:hAnsiTheme="minorHAnsi" w:cstheme="minorHAnsi"/>
        </w:rPr>
      </w:pPr>
    </w:p>
    <w:p w14:paraId="33BB127D" w14:textId="675AB10F" w:rsidR="004152BA" w:rsidRPr="004152BA" w:rsidRDefault="004152BA" w:rsidP="004152BA">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4152BA">
        <w:rPr>
          <w:rFonts w:asciiTheme="minorHAnsi" w:hAnsiTheme="minorHAnsi" w:cstheme="minorHAnsi"/>
          <w:sz w:val="28"/>
          <w:szCs w:val="28"/>
          <w:u w:val="single"/>
        </w:rPr>
        <w:t>Zadávací lhůta a jistota</w:t>
      </w:r>
    </w:p>
    <w:p w14:paraId="0DEEA062" w14:textId="77777777" w:rsidR="00365E9C" w:rsidRPr="008461E9" w:rsidRDefault="00365E9C" w:rsidP="00365E9C">
      <w:pPr>
        <w:pStyle w:val="Odstavecseseznamem"/>
        <w:numPr>
          <w:ilvl w:val="1"/>
          <w:numId w:val="4"/>
        </w:numPr>
        <w:spacing w:after="60" w:line="276" w:lineRule="auto"/>
        <w:ind w:left="426"/>
        <w:jc w:val="both"/>
        <w:rPr>
          <w:rFonts w:asciiTheme="minorHAnsi" w:hAnsiTheme="minorHAnsi" w:cstheme="minorHAnsi"/>
          <w:sz w:val="24"/>
          <w:szCs w:val="24"/>
        </w:rPr>
      </w:pPr>
      <w:r w:rsidRPr="006B0B69">
        <w:rPr>
          <w:rFonts w:asciiTheme="minorHAnsi" w:hAnsiTheme="minorHAnsi" w:cstheme="minorHAnsi"/>
          <w:sz w:val="24"/>
          <w:szCs w:val="24"/>
        </w:rPr>
        <w:t xml:space="preserve">Zadavatel stanovuje v souladu s § 40 </w:t>
      </w:r>
      <w:proofErr w:type="spellStart"/>
      <w:r w:rsidRPr="006B0B69">
        <w:rPr>
          <w:rFonts w:asciiTheme="minorHAnsi" w:hAnsiTheme="minorHAnsi" w:cstheme="minorHAnsi"/>
          <w:sz w:val="24"/>
          <w:szCs w:val="24"/>
        </w:rPr>
        <w:t>ZZVZ</w:t>
      </w:r>
      <w:proofErr w:type="spellEnd"/>
      <w:r w:rsidRPr="006B0B69">
        <w:rPr>
          <w:rFonts w:asciiTheme="minorHAnsi" w:hAnsiTheme="minorHAnsi" w:cstheme="minorHAnsi"/>
          <w:sz w:val="24"/>
          <w:szCs w:val="24"/>
        </w:rPr>
        <w:t xml:space="preserve"> zadávací</w:t>
      </w:r>
      <w:r w:rsidRPr="008461E9">
        <w:rPr>
          <w:rFonts w:asciiTheme="minorHAnsi" w:hAnsiTheme="minorHAnsi" w:cstheme="minorHAnsi"/>
          <w:sz w:val="24"/>
          <w:szCs w:val="24"/>
        </w:rPr>
        <w:t xml:space="preserve"> lhůtu v délce čtyř (4) měsíců od konce lhůty pro podání nabídek.</w:t>
      </w:r>
    </w:p>
    <w:p w14:paraId="168B78F7" w14:textId="040BB90D" w:rsidR="00365E9C" w:rsidRPr="00BD3D23" w:rsidRDefault="00365E9C" w:rsidP="00365E9C">
      <w:pPr>
        <w:pStyle w:val="Odstavecseseznamem"/>
        <w:numPr>
          <w:ilvl w:val="1"/>
          <w:numId w:val="4"/>
        </w:numPr>
        <w:spacing w:after="60" w:line="276" w:lineRule="auto"/>
        <w:ind w:left="426"/>
        <w:jc w:val="both"/>
        <w:rPr>
          <w:rFonts w:asciiTheme="minorHAnsi" w:hAnsiTheme="minorHAnsi" w:cstheme="minorHAnsi"/>
          <w:sz w:val="24"/>
          <w:szCs w:val="24"/>
        </w:rPr>
      </w:pPr>
      <w:r w:rsidRPr="008461E9">
        <w:rPr>
          <w:rFonts w:asciiTheme="minorHAnsi" w:hAnsiTheme="minorHAnsi" w:cstheme="minorHAnsi"/>
          <w:sz w:val="24"/>
          <w:szCs w:val="24"/>
        </w:rPr>
        <w:t xml:space="preserve">Zadavatel </w:t>
      </w:r>
      <w:r w:rsidRPr="00BD3D23">
        <w:rPr>
          <w:rFonts w:asciiTheme="minorHAnsi" w:hAnsiTheme="minorHAnsi" w:cstheme="minorHAnsi"/>
          <w:sz w:val="24"/>
          <w:szCs w:val="24"/>
        </w:rPr>
        <w:t xml:space="preserve">požaduje, aby účastník zadávacího řízení poskytl ve lhůtě pro podání nabídek jistotu ve výši </w:t>
      </w:r>
      <w:r w:rsidR="0069222A">
        <w:rPr>
          <w:rFonts w:asciiTheme="minorHAnsi" w:hAnsiTheme="minorHAnsi" w:cstheme="minorHAnsi"/>
          <w:sz w:val="24"/>
          <w:szCs w:val="24"/>
        </w:rPr>
        <w:t>2</w:t>
      </w:r>
      <w:r w:rsidRPr="00BD3D23">
        <w:rPr>
          <w:rFonts w:asciiTheme="minorHAnsi" w:hAnsiTheme="minorHAnsi" w:cstheme="minorHAnsi"/>
          <w:sz w:val="24"/>
          <w:szCs w:val="24"/>
        </w:rPr>
        <w:t xml:space="preserve">0 000 Kč, a to způsobem dle § 41 odst. 3 až 5 </w:t>
      </w:r>
      <w:proofErr w:type="spellStart"/>
      <w:r w:rsidRPr="00BD3D23">
        <w:rPr>
          <w:rFonts w:asciiTheme="minorHAnsi" w:hAnsiTheme="minorHAnsi" w:cstheme="minorHAnsi"/>
          <w:sz w:val="24"/>
          <w:szCs w:val="24"/>
        </w:rPr>
        <w:t>ZZVZ</w:t>
      </w:r>
      <w:proofErr w:type="spellEnd"/>
      <w:r w:rsidRPr="00BD3D23">
        <w:rPr>
          <w:rFonts w:asciiTheme="minorHAnsi" w:hAnsiTheme="minorHAnsi" w:cstheme="minorHAnsi"/>
          <w:sz w:val="24"/>
          <w:szCs w:val="24"/>
        </w:rPr>
        <w:t>.</w:t>
      </w:r>
    </w:p>
    <w:p w14:paraId="7FAC5965" w14:textId="77777777" w:rsidR="00365E9C" w:rsidRPr="00A13CF9" w:rsidRDefault="00365E9C" w:rsidP="00365E9C">
      <w:pPr>
        <w:pStyle w:val="Odstavecseseznamem"/>
        <w:numPr>
          <w:ilvl w:val="2"/>
          <w:numId w:val="4"/>
        </w:numPr>
        <w:tabs>
          <w:tab w:val="left" w:pos="1276"/>
        </w:tabs>
        <w:spacing w:after="60" w:line="276" w:lineRule="auto"/>
        <w:ind w:left="851" w:hanging="283"/>
        <w:jc w:val="both"/>
        <w:rPr>
          <w:rFonts w:asciiTheme="minorHAnsi" w:hAnsiTheme="minorHAnsi" w:cstheme="minorHAnsi"/>
          <w:sz w:val="24"/>
          <w:szCs w:val="24"/>
        </w:rPr>
      </w:pPr>
      <w:r w:rsidRPr="00BD3D23">
        <w:rPr>
          <w:rFonts w:asciiTheme="minorHAnsi" w:hAnsiTheme="minorHAnsi" w:cstheme="minorHAnsi"/>
          <w:sz w:val="24"/>
          <w:szCs w:val="24"/>
        </w:rPr>
        <w:t>Jistotu poskytne</w:t>
      </w:r>
      <w:r w:rsidRPr="00A13CF9">
        <w:rPr>
          <w:rFonts w:asciiTheme="minorHAnsi" w:hAnsiTheme="minorHAnsi" w:cstheme="minorHAnsi"/>
          <w:sz w:val="24"/>
          <w:szCs w:val="24"/>
        </w:rPr>
        <w:t xml:space="preserve"> účastník zadávacího řízení formou</w:t>
      </w:r>
    </w:p>
    <w:p w14:paraId="11EE6457" w14:textId="77777777" w:rsidR="00365E9C" w:rsidRPr="00A13CF9" w:rsidRDefault="00365E9C" w:rsidP="00365E9C">
      <w:pPr>
        <w:pStyle w:val="Odstavecseseznamem"/>
        <w:spacing w:after="60" w:line="276" w:lineRule="auto"/>
        <w:ind w:left="851"/>
        <w:jc w:val="both"/>
        <w:rPr>
          <w:rFonts w:asciiTheme="minorHAnsi" w:hAnsiTheme="minorHAnsi" w:cstheme="minorHAnsi"/>
          <w:sz w:val="24"/>
          <w:szCs w:val="24"/>
        </w:rPr>
      </w:pPr>
      <w:r w:rsidRPr="00A13CF9">
        <w:rPr>
          <w:rFonts w:asciiTheme="minorHAnsi" w:hAnsiTheme="minorHAnsi" w:cstheme="minorHAnsi"/>
          <w:sz w:val="24"/>
          <w:szCs w:val="24"/>
        </w:rPr>
        <w:t xml:space="preserve">a) složení peněžní částky na účet </w:t>
      </w:r>
      <w:r>
        <w:rPr>
          <w:rFonts w:asciiTheme="minorHAnsi" w:hAnsiTheme="minorHAnsi" w:cstheme="minorHAnsi"/>
          <w:sz w:val="24"/>
          <w:szCs w:val="24"/>
        </w:rPr>
        <w:t>Z</w:t>
      </w:r>
      <w:r w:rsidRPr="00A13CF9">
        <w:rPr>
          <w:rFonts w:asciiTheme="minorHAnsi" w:hAnsiTheme="minorHAnsi" w:cstheme="minorHAnsi"/>
          <w:sz w:val="24"/>
          <w:szCs w:val="24"/>
        </w:rPr>
        <w:t>adavatele (dále jen „peněžní jistota“),</w:t>
      </w:r>
    </w:p>
    <w:p w14:paraId="018C1FC5" w14:textId="77777777" w:rsidR="00365E9C" w:rsidRPr="00A243B1" w:rsidRDefault="00365E9C" w:rsidP="00365E9C">
      <w:pPr>
        <w:pStyle w:val="Odstavecseseznamem"/>
        <w:spacing w:after="60" w:line="276" w:lineRule="auto"/>
        <w:ind w:left="851"/>
        <w:jc w:val="both"/>
        <w:rPr>
          <w:rFonts w:asciiTheme="minorHAnsi" w:hAnsiTheme="minorHAnsi" w:cstheme="minorHAnsi"/>
          <w:sz w:val="24"/>
          <w:szCs w:val="24"/>
        </w:rPr>
      </w:pPr>
      <w:r w:rsidRPr="00A13CF9">
        <w:rPr>
          <w:rFonts w:asciiTheme="minorHAnsi" w:hAnsiTheme="minorHAnsi" w:cstheme="minorHAnsi"/>
          <w:sz w:val="24"/>
          <w:szCs w:val="24"/>
        </w:rPr>
        <w:t xml:space="preserve">b) bankovní záruky ve prospěch </w:t>
      </w:r>
      <w:r>
        <w:rPr>
          <w:rFonts w:asciiTheme="minorHAnsi" w:hAnsiTheme="minorHAnsi" w:cstheme="minorHAnsi"/>
          <w:sz w:val="24"/>
          <w:szCs w:val="24"/>
        </w:rPr>
        <w:t>Z</w:t>
      </w:r>
      <w:r w:rsidRPr="00A13CF9">
        <w:rPr>
          <w:rFonts w:asciiTheme="minorHAnsi" w:hAnsiTheme="minorHAnsi" w:cstheme="minorHAnsi"/>
          <w:sz w:val="24"/>
          <w:szCs w:val="24"/>
        </w:rPr>
        <w:t>adavatele, nebo</w:t>
      </w:r>
    </w:p>
    <w:p w14:paraId="77AB8AF3" w14:textId="77777777" w:rsidR="00365E9C" w:rsidRPr="00A243B1" w:rsidRDefault="00365E9C" w:rsidP="00365E9C">
      <w:pPr>
        <w:pStyle w:val="Odstavecseseznamem"/>
        <w:spacing w:after="60" w:line="276" w:lineRule="auto"/>
        <w:ind w:left="851"/>
        <w:jc w:val="both"/>
        <w:rPr>
          <w:rFonts w:asciiTheme="minorHAnsi" w:hAnsiTheme="minorHAnsi" w:cstheme="minorHAnsi"/>
          <w:sz w:val="24"/>
          <w:szCs w:val="24"/>
        </w:rPr>
      </w:pPr>
      <w:r w:rsidRPr="00A13CF9">
        <w:rPr>
          <w:rFonts w:asciiTheme="minorHAnsi" w:hAnsiTheme="minorHAnsi" w:cstheme="minorHAnsi"/>
          <w:sz w:val="24"/>
          <w:szCs w:val="24"/>
        </w:rPr>
        <w:t xml:space="preserve">c) pojištění záruky ve prospěch </w:t>
      </w:r>
      <w:r>
        <w:rPr>
          <w:rFonts w:asciiTheme="minorHAnsi" w:hAnsiTheme="minorHAnsi" w:cstheme="minorHAnsi"/>
          <w:sz w:val="24"/>
          <w:szCs w:val="24"/>
        </w:rPr>
        <w:t>Z</w:t>
      </w:r>
      <w:r w:rsidRPr="00A13CF9">
        <w:rPr>
          <w:rFonts w:asciiTheme="minorHAnsi" w:hAnsiTheme="minorHAnsi" w:cstheme="minorHAnsi"/>
          <w:sz w:val="24"/>
          <w:szCs w:val="24"/>
        </w:rPr>
        <w:t>adavatele.</w:t>
      </w:r>
    </w:p>
    <w:p w14:paraId="0AFE89F0" w14:textId="77777777" w:rsidR="00365E9C" w:rsidRPr="00A243B1" w:rsidRDefault="00365E9C" w:rsidP="00365E9C">
      <w:pPr>
        <w:pStyle w:val="Odstavecseseznamem"/>
        <w:numPr>
          <w:ilvl w:val="2"/>
          <w:numId w:val="4"/>
        </w:numPr>
        <w:tabs>
          <w:tab w:val="left" w:pos="1276"/>
        </w:tabs>
        <w:spacing w:after="60" w:line="276" w:lineRule="auto"/>
        <w:ind w:left="851" w:hanging="283"/>
        <w:jc w:val="both"/>
        <w:rPr>
          <w:rFonts w:asciiTheme="minorHAnsi" w:hAnsiTheme="minorHAnsi" w:cstheme="minorHAnsi"/>
          <w:sz w:val="24"/>
          <w:szCs w:val="24"/>
        </w:rPr>
      </w:pPr>
      <w:r w:rsidRPr="00A13CF9">
        <w:rPr>
          <w:rFonts w:asciiTheme="minorHAnsi" w:hAnsiTheme="minorHAnsi" w:cstheme="minorHAnsi"/>
          <w:sz w:val="24"/>
          <w:szCs w:val="24"/>
        </w:rPr>
        <w:t>Účastník zadávacího řízení prokáže v nabídce poskytnutí jistoty</w:t>
      </w:r>
    </w:p>
    <w:p w14:paraId="61FE6C5D" w14:textId="77777777" w:rsidR="00365E9C" w:rsidRPr="00A243B1" w:rsidRDefault="00365E9C" w:rsidP="00365E9C">
      <w:pPr>
        <w:pStyle w:val="Odstavecseseznamem"/>
        <w:spacing w:after="60" w:line="276" w:lineRule="auto"/>
        <w:ind w:left="851"/>
        <w:jc w:val="both"/>
        <w:rPr>
          <w:rFonts w:asciiTheme="minorHAnsi" w:hAnsiTheme="minorHAnsi" w:cstheme="minorHAnsi"/>
          <w:sz w:val="24"/>
          <w:szCs w:val="24"/>
        </w:rPr>
      </w:pPr>
      <w:r w:rsidRPr="00A13CF9">
        <w:rPr>
          <w:rFonts w:asciiTheme="minorHAnsi" w:hAnsiTheme="minorHAnsi" w:cstheme="minorHAnsi"/>
          <w:sz w:val="24"/>
          <w:szCs w:val="24"/>
        </w:rPr>
        <w:t xml:space="preserve">a) sdělením údajů o provedené platbě </w:t>
      </w:r>
      <w:r>
        <w:rPr>
          <w:rFonts w:asciiTheme="minorHAnsi" w:hAnsiTheme="minorHAnsi" w:cstheme="minorHAnsi"/>
          <w:sz w:val="24"/>
          <w:szCs w:val="24"/>
        </w:rPr>
        <w:t>Z</w:t>
      </w:r>
      <w:r w:rsidRPr="00A13CF9">
        <w:rPr>
          <w:rFonts w:asciiTheme="minorHAnsi" w:hAnsiTheme="minorHAnsi" w:cstheme="minorHAnsi"/>
          <w:sz w:val="24"/>
          <w:szCs w:val="24"/>
        </w:rPr>
        <w:t>adavateli, jde-li o peněžní jistotu, neb</w:t>
      </w:r>
    </w:p>
    <w:p w14:paraId="7890241E" w14:textId="77777777" w:rsidR="00365E9C" w:rsidRPr="00A243B1" w:rsidRDefault="00365E9C" w:rsidP="00365E9C">
      <w:pPr>
        <w:pStyle w:val="Odstavecseseznamem"/>
        <w:spacing w:after="60" w:line="276" w:lineRule="auto"/>
        <w:ind w:left="851"/>
        <w:jc w:val="both"/>
        <w:rPr>
          <w:rFonts w:asciiTheme="minorHAnsi" w:hAnsiTheme="minorHAnsi" w:cstheme="minorHAnsi"/>
          <w:sz w:val="24"/>
          <w:szCs w:val="24"/>
        </w:rPr>
      </w:pPr>
      <w:r w:rsidRPr="00A13CF9">
        <w:rPr>
          <w:rFonts w:asciiTheme="minorHAnsi" w:hAnsiTheme="minorHAnsi" w:cstheme="minorHAnsi"/>
          <w:sz w:val="24"/>
          <w:szCs w:val="24"/>
        </w:rPr>
        <w:lastRenderedPageBreak/>
        <w:t xml:space="preserve">b) předložením dokladu banky nebo pojišťovny prokazujícího povinnost banky nebo pojišťovny vyplatit </w:t>
      </w:r>
      <w:r>
        <w:rPr>
          <w:rFonts w:asciiTheme="minorHAnsi" w:hAnsiTheme="minorHAnsi" w:cstheme="minorHAnsi"/>
          <w:sz w:val="24"/>
          <w:szCs w:val="24"/>
        </w:rPr>
        <w:t>Z</w:t>
      </w:r>
      <w:r w:rsidRPr="00A13CF9">
        <w:rPr>
          <w:rFonts w:asciiTheme="minorHAnsi" w:hAnsiTheme="minorHAnsi" w:cstheme="minorHAnsi"/>
          <w:sz w:val="24"/>
          <w:szCs w:val="24"/>
        </w:rPr>
        <w:t xml:space="preserve">adavateli jistotu na základě jeho sdělení o splnění podmínek podle </w:t>
      </w:r>
      <w:r>
        <w:rPr>
          <w:rFonts w:asciiTheme="minorHAnsi" w:hAnsiTheme="minorHAnsi" w:cstheme="minorHAnsi"/>
          <w:sz w:val="24"/>
          <w:szCs w:val="24"/>
        </w:rPr>
        <w:t>§ 41 odst.</w:t>
      </w:r>
      <w:r w:rsidRPr="00A13CF9">
        <w:rPr>
          <w:rFonts w:asciiTheme="minorHAnsi" w:hAnsiTheme="minorHAnsi" w:cstheme="minorHAnsi"/>
          <w:sz w:val="24"/>
          <w:szCs w:val="24"/>
        </w:rPr>
        <w:t xml:space="preserve"> 7</w:t>
      </w:r>
      <w:r>
        <w:rPr>
          <w:rFonts w:asciiTheme="minorHAnsi" w:hAnsiTheme="minorHAnsi" w:cstheme="minorHAnsi"/>
          <w:sz w:val="24"/>
          <w:szCs w:val="24"/>
        </w:rPr>
        <w:t xml:space="preserve"> </w:t>
      </w:r>
      <w:proofErr w:type="spellStart"/>
      <w:r>
        <w:rPr>
          <w:rFonts w:asciiTheme="minorHAnsi" w:hAnsiTheme="minorHAnsi" w:cstheme="minorHAnsi"/>
          <w:sz w:val="24"/>
          <w:szCs w:val="24"/>
        </w:rPr>
        <w:t>ZZVZ</w:t>
      </w:r>
      <w:proofErr w:type="spellEnd"/>
      <w:r w:rsidRPr="00A13CF9">
        <w:rPr>
          <w:rFonts w:asciiTheme="minorHAnsi" w:hAnsiTheme="minorHAnsi" w:cstheme="minorHAnsi"/>
          <w:sz w:val="24"/>
          <w:szCs w:val="24"/>
        </w:rPr>
        <w:t>, jde-li o bankovní záruku nebo pojištění záruky.</w:t>
      </w:r>
    </w:p>
    <w:p w14:paraId="4CC68829" w14:textId="77777777" w:rsidR="00365E9C" w:rsidRPr="008461E9" w:rsidRDefault="00365E9C" w:rsidP="00365E9C">
      <w:pPr>
        <w:pStyle w:val="Odstavecseseznamem"/>
        <w:numPr>
          <w:ilvl w:val="2"/>
          <w:numId w:val="4"/>
        </w:numPr>
        <w:tabs>
          <w:tab w:val="left" w:pos="1276"/>
        </w:tabs>
        <w:spacing w:after="60" w:line="276" w:lineRule="auto"/>
        <w:ind w:left="851" w:hanging="283"/>
        <w:jc w:val="both"/>
        <w:rPr>
          <w:rFonts w:asciiTheme="minorHAnsi" w:hAnsiTheme="minorHAnsi" w:cstheme="minorHAnsi"/>
          <w:sz w:val="24"/>
          <w:szCs w:val="24"/>
        </w:rPr>
      </w:pPr>
      <w:r>
        <w:rPr>
          <w:rFonts w:asciiTheme="minorHAnsi" w:hAnsiTheme="minorHAnsi" w:cstheme="minorHAnsi"/>
          <w:sz w:val="24"/>
          <w:szCs w:val="24"/>
        </w:rPr>
        <w:t>J</w:t>
      </w:r>
      <w:r w:rsidRPr="00A13CF9">
        <w:rPr>
          <w:rFonts w:asciiTheme="minorHAnsi" w:hAnsiTheme="minorHAnsi" w:cstheme="minorHAnsi"/>
          <w:sz w:val="24"/>
          <w:szCs w:val="24"/>
        </w:rPr>
        <w:t>e-li jistota poskytnuta formou bankovní záruky nebo pojištění záruky, je účastník zadávacího řízení povinen zajistit její platnost po celou dobu trvání zadávací lhůty.</w:t>
      </w:r>
    </w:p>
    <w:p w14:paraId="28952FE0" w14:textId="05EB068D" w:rsidR="00516CF6" w:rsidRPr="00365E9C" w:rsidRDefault="00365E9C" w:rsidP="00365E9C">
      <w:pPr>
        <w:pStyle w:val="Odstavecseseznamem"/>
        <w:numPr>
          <w:ilvl w:val="1"/>
          <w:numId w:val="4"/>
        </w:numPr>
        <w:spacing w:after="60" w:line="276" w:lineRule="auto"/>
        <w:ind w:left="426"/>
        <w:jc w:val="both"/>
        <w:rPr>
          <w:rFonts w:asciiTheme="minorHAnsi" w:hAnsiTheme="minorHAnsi" w:cstheme="minorHAnsi"/>
          <w:sz w:val="24"/>
          <w:szCs w:val="24"/>
        </w:rPr>
      </w:pPr>
      <w:r w:rsidRPr="008461E9">
        <w:rPr>
          <w:rFonts w:asciiTheme="minorHAnsi" w:hAnsiTheme="minorHAnsi" w:cstheme="minorHAnsi"/>
          <w:sz w:val="24"/>
          <w:szCs w:val="24"/>
        </w:rPr>
        <w:t xml:space="preserve">Poskytne-li </w:t>
      </w:r>
      <w:r w:rsidRPr="00E13FEA">
        <w:rPr>
          <w:rFonts w:asciiTheme="minorHAnsi" w:hAnsiTheme="minorHAnsi" w:cstheme="minorHAnsi"/>
          <w:sz w:val="24"/>
          <w:szCs w:val="24"/>
        </w:rPr>
        <w:t xml:space="preserve">účastník Zadavateli jistotu formou peněžní jistoty, složí požadovanou částku na bankovní účet Zadavatele vedený u </w:t>
      </w:r>
      <w:r w:rsidRPr="00365E9C">
        <w:rPr>
          <w:rFonts w:asciiTheme="minorHAnsi" w:hAnsiTheme="minorHAnsi" w:cstheme="minorHAnsi"/>
          <w:sz w:val="24"/>
          <w:szCs w:val="24"/>
        </w:rPr>
        <w:t>Komerční banky číslo účtu: 1826701/0100 jako variabilní symbol uvede svoje IČO.</w:t>
      </w:r>
    </w:p>
    <w:p w14:paraId="6134B4B7" w14:textId="77777777" w:rsidR="00F600E9" w:rsidRPr="00FE62D1" w:rsidRDefault="00F600E9" w:rsidP="00443397">
      <w:pPr>
        <w:spacing w:after="60" w:line="276" w:lineRule="auto"/>
        <w:jc w:val="both"/>
        <w:rPr>
          <w:rFonts w:asciiTheme="minorHAnsi" w:hAnsiTheme="minorHAnsi" w:cstheme="minorHAnsi"/>
        </w:rPr>
      </w:pPr>
    </w:p>
    <w:p w14:paraId="77B2BC09" w14:textId="77777777" w:rsidR="00DA4B36" w:rsidRPr="005E284B"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5E284B">
        <w:rPr>
          <w:rFonts w:asciiTheme="minorHAnsi" w:hAnsiTheme="minorHAnsi" w:cstheme="minorHAnsi"/>
          <w:sz w:val="28"/>
          <w:szCs w:val="28"/>
          <w:u w:val="single"/>
        </w:rPr>
        <w:t>Lhůta a místo podání nabídek</w:t>
      </w:r>
    </w:p>
    <w:p w14:paraId="179F7B1A" w14:textId="610C065E" w:rsidR="00C33611" w:rsidRPr="003F45A7" w:rsidRDefault="00DA4B36" w:rsidP="003F45A7">
      <w:pPr>
        <w:pStyle w:val="Odstavecseseznamem"/>
        <w:numPr>
          <w:ilvl w:val="1"/>
          <w:numId w:val="4"/>
        </w:numPr>
        <w:spacing w:after="60" w:line="276" w:lineRule="auto"/>
        <w:ind w:left="426"/>
        <w:jc w:val="both"/>
        <w:rPr>
          <w:rFonts w:ascii="Roboto" w:hAnsi="Roboto"/>
          <w:color w:val="000000"/>
          <w:spacing w:val="3"/>
          <w:sz w:val="23"/>
          <w:szCs w:val="23"/>
        </w:rPr>
      </w:pPr>
      <w:r w:rsidRPr="00C33611">
        <w:rPr>
          <w:rFonts w:asciiTheme="minorHAnsi" w:hAnsiTheme="minorHAnsi" w:cstheme="minorHAnsi"/>
          <w:sz w:val="24"/>
          <w:szCs w:val="24"/>
        </w:rPr>
        <w:t xml:space="preserve">Lhůta pro podání nabídek je stanovena </w:t>
      </w:r>
      <w:r w:rsidR="00605A8A" w:rsidRPr="00C33611">
        <w:rPr>
          <w:rFonts w:asciiTheme="minorHAnsi" w:hAnsiTheme="minorHAnsi" w:cstheme="minorHAnsi"/>
          <w:sz w:val="24"/>
          <w:szCs w:val="24"/>
        </w:rPr>
        <w:t xml:space="preserve">na profilu Zadavatele na adrese </w:t>
      </w:r>
      <w:bookmarkStart w:id="23" w:name="_Hlk202974096"/>
      <w:r w:rsidR="00102789" w:rsidRPr="00E62E1F">
        <w:rPr>
          <w:sz w:val="24"/>
          <w:szCs w:val="24"/>
        </w:rPr>
        <w:fldChar w:fldCharType="begin"/>
      </w:r>
      <w:r w:rsidR="00102789" w:rsidRPr="00E62E1F">
        <w:rPr>
          <w:sz w:val="24"/>
          <w:szCs w:val="24"/>
        </w:rPr>
        <w:instrText>HYPERLINK "https://ezak.tendera.cz/profile_display_1613.html"</w:instrText>
      </w:r>
      <w:r w:rsidR="00102789" w:rsidRPr="00E62E1F">
        <w:rPr>
          <w:sz w:val="24"/>
          <w:szCs w:val="24"/>
        </w:rPr>
      </w:r>
      <w:r w:rsidR="00102789" w:rsidRPr="00E62E1F">
        <w:rPr>
          <w:sz w:val="24"/>
          <w:szCs w:val="24"/>
        </w:rPr>
        <w:fldChar w:fldCharType="separate"/>
      </w:r>
      <w:r w:rsidR="00102789" w:rsidRPr="00E62E1F">
        <w:rPr>
          <w:rStyle w:val="Hypertextovodkaz"/>
          <w:sz w:val="24"/>
          <w:szCs w:val="24"/>
        </w:rPr>
        <w:t>https://ezak.tendera.cz/profile_display_1613.html</w:t>
      </w:r>
      <w:r w:rsidR="00102789" w:rsidRPr="00E62E1F">
        <w:rPr>
          <w:sz w:val="24"/>
          <w:szCs w:val="24"/>
        </w:rPr>
        <w:fldChar w:fldCharType="end"/>
      </w:r>
      <w:bookmarkEnd w:id="23"/>
      <w:r w:rsidR="004236C7" w:rsidRPr="007E6688">
        <w:rPr>
          <w:rFonts w:asciiTheme="minorHAnsi" w:hAnsiTheme="minorHAnsi" w:cstheme="minorHAnsi"/>
          <w:sz w:val="24"/>
          <w:szCs w:val="24"/>
        </w:rPr>
        <w:t>.</w:t>
      </w:r>
    </w:p>
    <w:p w14:paraId="5E57EB2D" w14:textId="2D3174F4" w:rsidR="000E4E90" w:rsidRPr="001A3B0E" w:rsidRDefault="005E284B"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C33611">
        <w:rPr>
          <w:rFonts w:asciiTheme="minorHAnsi" w:hAnsiTheme="minorHAnsi" w:cstheme="minorHAnsi"/>
          <w:sz w:val="24"/>
          <w:szCs w:val="24"/>
        </w:rPr>
        <w:t xml:space="preserve">Nabídky se podávají prostřednictvím elektronického nástroje </w:t>
      </w:r>
      <w:r w:rsidR="00263A3C">
        <w:rPr>
          <w:rFonts w:asciiTheme="minorHAnsi" w:hAnsiTheme="minorHAnsi" w:cstheme="minorHAnsi"/>
          <w:sz w:val="24"/>
          <w:szCs w:val="24"/>
        </w:rPr>
        <w:t>E</w:t>
      </w:r>
      <w:r w:rsidR="00FB1DF7">
        <w:rPr>
          <w:rFonts w:asciiTheme="minorHAnsi" w:hAnsiTheme="minorHAnsi" w:cstheme="minorHAnsi"/>
          <w:sz w:val="24"/>
          <w:szCs w:val="24"/>
        </w:rPr>
        <w:t>-</w:t>
      </w:r>
      <w:proofErr w:type="spellStart"/>
      <w:r w:rsidR="00FB1DF7">
        <w:rPr>
          <w:rFonts w:asciiTheme="minorHAnsi" w:hAnsiTheme="minorHAnsi" w:cstheme="minorHAnsi"/>
          <w:sz w:val="24"/>
          <w:szCs w:val="24"/>
        </w:rPr>
        <w:t>ZAK</w:t>
      </w:r>
      <w:proofErr w:type="spellEnd"/>
      <w:r w:rsidR="00E62E1F">
        <w:rPr>
          <w:rFonts w:asciiTheme="minorHAnsi" w:hAnsiTheme="minorHAnsi" w:cstheme="minorHAnsi"/>
          <w:sz w:val="24"/>
          <w:szCs w:val="24"/>
        </w:rPr>
        <w:t xml:space="preserve"> (</w:t>
      </w:r>
      <w:hyperlink r:id="rId12" w:history="1">
        <w:r w:rsidR="00E62E1F" w:rsidRPr="00E62E1F">
          <w:rPr>
            <w:rStyle w:val="Hypertextovodkaz"/>
            <w:sz w:val="24"/>
            <w:szCs w:val="24"/>
          </w:rPr>
          <w:t>https://ezak.tendera.cz/profile_display_1613.html</w:t>
        </w:r>
      </w:hyperlink>
      <w:r w:rsidR="00E62E1F">
        <w:rPr>
          <w:sz w:val="24"/>
          <w:szCs w:val="24"/>
        </w:rPr>
        <w:t>)</w:t>
      </w:r>
      <w:r w:rsidR="00FB1DF7">
        <w:rPr>
          <w:rFonts w:asciiTheme="minorHAnsi" w:hAnsiTheme="minorHAnsi" w:cstheme="minorHAnsi"/>
          <w:sz w:val="24"/>
          <w:szCs w:val="24"/>
        </w:rPr>
        <w:t>.</w:t>
      </w:r>
    </w:p>
    <w:p w14:paraId="43CA0CB3" w14:textId="2DECC7F8" w:rsidR="001A3B0E" w:rsidRPr="001A3B0E" w:rsidRDefault="001A3B0E" w:rsidP="001A3B0E">
      <w:pPr>
        <w:pStyle w:val="Odstavecseseznamem"/>
        <w:numPr>
          <w:ilvl w:val="1"/>
          <w:numId w:val="4"/>
        </w:numPr>
        <w:spacing w:after="60" w:line="276" w:lineRule="auto"/>
        <w:ind w:left="426"/>
        <w:jc w:val="both"/>
        <w:rPr>
          <w:rFonts w:asciiTheme="minorHAnsi" w:hAnsiTheme="minorHAnsi" w:cstheme="minorHAnsi"/>
          <w:sz w:val="24"/>
          <w:szCs w:val="24"/>
        </w:rPr>
      </w:pPr>
      <w:r w:rsidRPr="001A3B0E">
        <w:rPr>
          <w:rFonts w:asciiTheme="minorHAnsi" w:hAnsiTheme="minorHAnsi" w:cstheme="minorHAnsi"/>
          <w:sz w:val="24"/>
          <w:szCs w:val="24"/>
        </w:rPr>
        <w:t xml:space="preserve">Nabídka musí být podána nejpozději do konce lhůty pro podání nabídek. Podáním nabídky se rozumí doručení nabídky </w:t>
      </w:r>
      <w:r w:rsidR="005216C1">
        <w:rPr>
          <w:rFonts w:asciiTheme="minorHAnsi" w:hAnsiTheme="minorHAnsi" w:cstheme="minorHAnsi"/>
          <w:sz w:val="24"/>
          <w:szCs w:val="24"/>
        </w:rPr>
        <w:t>Z</w:t>
      </w:r>
      <w:r w:rsidRPr="001A3B0E">
        <w:rPr>
          <w:rFonts w:asciiTheme="minorHAnsi" w:hAnsiTheme="minorHAnsi" w:cstheme="minorHAnsi"/>
          <w:sz w:val="24"/>
          <w:szCs w:val="24"/>
        </w:rPr>
        <w:t>adavateli. Za včasné doručení odpovídá dodavatel. Za rozhodující pro doručení nabídky je vždy považován okamžik převzetí nabídky elektronickým nástrojem.</w:t>
      </w:r>
    </w:p>
    <w:p w14:paraId="411AD95E" w14:textId="68838C90" w:rsidR="00DA4B36" w:rsidRDefault="007670B4"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0E4E90">
        <w:rPr>
          <w:rFonts w:asciiTheme="minorHAnsi" w:hAnsiTheme="minorHAnsi" w:cstheme="minorHAnsi"/>
          <w:sz w:val="24"/>
          <w:szCs w:val="24"/>
        </w:rPr>
        <w:t>Nabídky podané po uplynutí lhůty pro podání nabídky nebudou otevřeny. Zadavatel bezodkladně vyrozumí účastníka o tom, že jeho nabídka byla podána po uplynutí lhůty pro podání nabídky.</w:t>
      </w:r>
    </w:p>
    <w:p w14:paraId="5B411281" w14:textId="43E65BD1" w:rsidR="00B333A4" w:rsidRPr="00B333A4" w:rsidRDefault="00B333A4" w:rsidP="00B333A4">
      <w:pPr>
        <w:pStyle w:val="Odstavecseseznamem"/>
        <w:numPr>
          <w:ilvl w:val="1"/>
          <w:numId w:val="4"/>
        </w:numPr>
        <w:spacing w:after="60" w:line="276" w:lineRule="auto"/>
        <w:ind w:left="426"/>
        <w:jc w:val="both"/>
        <w:rPr>
          <w:rFonts w:asciiTheme="minorHAnsi" w:hAnsiTheme="minorHAnsi" w:cstheme="minorHAnsi"/>
          <w:sz w:val="24"/>
          <w:szCs w:val="24"/>
        </w:rPr>
      </w:pPr>
      <w:r w:rsidRPr="00B333A4">
        <w:rPr>
          <w:rFonts w:asciiTheme="minorHAnsi" w:hAnsiTheme="minorHAnsi" w:cstheme="minorHAnsi"/>
          <w:sz w:val="24"/>
          <w:szCs w:val="24"/>
        </w:rPr>
        <w:t xml:space="preserve">Zadavatel nenese odpovědnost za technické podmínky na straně </w:t>
      </w:r>
      <w:r w:rsidR="004971C3">
        <w:rPr>
          <w:rFonts w:asciiTheme="minorHAnsi" w:hAnsiTheme="minorHAnsi" w:cstheme="minorHAnsi"/>
          <w:sz w:val="24"/>
          <w:szCs w:val="24"/>
        </w:rPr>
        <w:t>účastníka</w:t>
      </w:r>
      <w:r w:rsidRPr="00B333A4">
        <w:rPr>
          <w:rFonts w:asciiTheme="minorHAnsi" w:hAnsiTheme="minorHAnsi" w:cstheme="minorHAnsi"/>
          <w:sz w:val="24"/>
          <w:szCs w:val="24"/>
        </w:rPr>
        <w:t xml:space="preserve">. Zadavatel doporučuje </w:t>
      </w:r>
      <w:r w:rsidR="004971C3">
        <w:rPr>
          <w:rFonts w:asciiTheme="minorHAnsi" w:hAnsiTheme="minorHAnsi" w:cstheme="minorHAnsi"/>
          <w:sz w:val="24"/>
          <w:szCs w:val="24"/>
        </w:rPr>
        <w:t>účastníkům</w:t>
      </w:r>
      <w:r w:rsidRPr="00B333A4">
        <w:rPr>
          <w:rFonts w:asciiTheme="minorHAnsi" w:hAnsiTheme="minorHAnsi" w:cstheme="minorHAnsi"/>
          <w:sz w:val="24"/>
          <w:szCs w:val="24"/>
        </w:rPr>
        <w:t xml:space="preserve"> zohlednit zejména rychlost jejich připojení k internetu při podávání nabídky tak, aby tato byla podána ve lhůtě pro podání nabídek (podáním nabídky se rozumí finální odeslání nabídky do elektronického nástroje po nahrání veškerých příloh).</w:t>
      </w:r>
    </w:p>
    <w:p w14:paraId="4C9A5271" w14:textId="55B495C9" w:rsidR="00DA4B36" w:rsidRPr="00B333A4" w:rsidRDefault="00DA4B36" w:rsidP="00B333A4">
      <w:pPr>
        <w:pStyle w:val="Odstavecseseznamem"/>
        <w:spacing w:after="60" w:line="276" w:lineRule="auto"/>
        <w:ind w:left="426"/>
        <w:jc w:val="both"/>
        <w:rPr>
          <w:rFonts w:asciiTheme="minorHAnsi" w:hAnsiTheme="minorHAnsi" w:cstheme="minorHAnsi"/>
          <w:sz w:val="24"/>
          <w:szCs w:val="24"/>
        </w:rPr>
      </w:pPr>
    </w:p>
    <w:p w14:paraId="5759A1B9" w14:textId="77777777" w:rsidR="00DA4B36" w:rsidRPr="000137CD"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0137CD">
        <w:rPr>
          <w:rFonts w:asciiTheme="minorHAnsi" w:hAnsiTheme="minorHAnsi" w:cstheme="minorHAnsi"/>
          <w:sz w:val="28"/>
          <w:szCs w:val="28"/>
          <w:u w:val="single"/>
        </w:rPr>
        <w:t>Hodnocení nabídek</w:t>
      </w:r>
    </w:p>
    <w:p w14:paraId="4781BC72" w14:textId="326F0D52" w:rsidR="0070166D" w:rsidRDefault="00DA4B36" w:rsidP="004A674D">
      <w:pPr>
        <w:pStyle w:val="Odstavecseseznamem"/>
        <w:numPr>
          <w:ilvl w:val="1"/>
          <w:numId w:val="4"/>
        </w:numPr>
        <w:spacing w:after="60" w:line="276" w:lineRule="auto"/>
        <w:ind w:left="426"/>
        <w:jc w:val="both"/>
        <w:rPr>
          <w:rFonts w:asciiTheme="minorHAnsi" w:hAnsiTheme="minorHAnsi" w:cstheme="minorHAnsi"/>
          <w:sz w:val="24"/>
          <w:szCs w:val="24"/>
        </w:rPr>
      </w:pPr>
      <w:bookmarkStart w:id="24" w:name="_Hlk159355534"/>
      <w:r w:rsidRPr="004A674D">
        <w:rPr>
          <w:rFonts w:asciiTheme="minorHAnsi" w:hAnsiTheme="minorHAnsi" w:cstheme="minorHAnsi"/>
          <w:sz w:val="24"/>
          <w:szCs w:val="24"/>
        </w:rPr>
        <w:t xml:space="preserve">Hodnocení nabídek bude provedeno </w:t>
      </w:r>
      <w:r w:rsidR="00652FE5" w:rsidRPr="00652FE5">
        <w:rPr>
          <w:rFonts w:asciiTheme="minorHAnsi" w:hAnsiTheme="minorHAnsi" w:cstheme="minorHAnsi"/>
          <w:sz w:val="24"/>
          <w:szCs w:val="24"/>
        </w:rPr>
        <w:t xml:space="preserve">v souladu s § 114 a násl. </w:t>
      </w:r>
      <w:proofErr w:type="spellStart"/>
      <w:r w:rsidR="00652FE5" w:rsidRPr="00652FE5">
        <w:rPr>
          <w:rFonts w:asciiTheme="minorHAnsi" w:hAnsiTheme="minorHAnsi" w:cstheme="minorHAnsi"/>
          <w:sz w:val="24"/>
          <w:szCs w:val="24"/>
        </w:rPr>
        <w:t>ZZVZ</w:t>
      </w:r>
      <w:proofErr w:type="spellEnd"/>
      <w:r w:rsidR="00652FE5" w:rsidRPr="00652FE5">
        <w:rPr>
          <w:rFonts w:asciiTheme="minorHAnsi" w:hAnsiTheme="minorHAnsi" w:cstheme="minorHAnsi"/>
          <w:sz w:val="24"/>
          <w:szCs w:val="24"/>
        </w:rPr>
        <w:t xml:space="preserve"> </w:t>
      </w:r>
      <w:r w:rsidRPr="004A674D">
        <w:rPr>
          <w:rFonts w:asciiTheme="minorHAnsi" w:hAnsiTheme="minorHAnsi" w:cstheme="minorHAnsi"/>
          <w:sz w:val="24"/>
          <w:szCs w:val="24"/>
        </w:rPr>
        <w:t>podle</w:t>
      </w:r>
      <w:r w:rsidR="00152EB4">
        <w:rPr>
          <w:rFonts w:asciiTheme="minorHAnsi" w:hAnsiTheme="minorHAnsi" w:cstheme="minorHAnsi"/>
          <w:sz w:val="24"/>
          <w:szCs w:val="24"/>
        </w:rPr>
        <w:t xml:space="preserve"> kritéria</w:t>
      </w:r>
      <w:r w:rsidRPr="004A674D">
        <w:rPr>
          <w:rFonts w:asciiTheme="minorHAnsi" w:hAnsiTheme="minorHAnsi" w:cstheme="minorHAnsi"/>
          <w:sz w:val="24"/>
          <w:szCs w:val="24"/>
        </w:rPr>
        <w:t xml:space="preserve"> </w:t>
      </w:r>
      <w:r w:rsidRPr="00B45FD6">
        <w:rPr>
          <w:rFonts w:asciiTheme="minorHAnsi" w:hAnsiTheme="minorHAnsi" w:cstheme="minorHAnsi"/>
          <w:sz w:val="24"/>
          <w:szCs w:val="24"/>
        </w:rPr>
        <w:t>nejnižší nabídkové ceny.</w:t>
      </w:r>
      <w:r w:rsidRPr="004A674D">
        <w:rPr>
          <w:rFonts w:asciiTheme="minorHAnsi" w:hAnsiTheme="minorHAnsi" w:cstheme="minorHAnsi"/>
          <w:sz w:val="24"/>
          <w:szCs w:val="24"/>
        </w:rPr>
        <w:t xml:space="preserve"> </w:t>
      </w:r>
    </w:p>
    <w:p w14:paraId="3265C68D" w14:textId="1162F6B0" w:rsidR="004A540E" w:rsidRDefault="00DA4B36" w:rsidP="004A674D">
      <w:pPr>
        <w:pStyle w:val="Odstavecseseznamem"/>
        <w:numPr>
          <w:ilvl w:val="1"/>
          <w:numId w:val="4"/>
        </w:numPr>
        <w:spacing w:after="60" w:line="276" w:lineRule="auto"/>
        <w:ind w:left="426"/>
        <w:jc w:val="both"/>
        <w:rPr>
          <w:rFonts w:asciiTheme="minorHAnsi" w:hAnsiTheme="minorHAnsi" w:cstheme="minorHAnsi"/>
          <w:sz w:val="24"/>
          <w:szCs w:val="24"/>
        </w:rPr>
      </w:pPr>
      <w:r w:rsidRPr="004A674D">
        <w:rPr>
          <w:rFonts w:asciiTheme="minorHAnsi" w:hAnsiTheme="minorHAnsi" w:cstheme="minorHAnsi"/>
          <w:sz w:val="24"/>
          <w:szCs w:val="24"/>
        </w:rPr>
        <w:t xml:space="preserve">Předmětem hodnocení bude celková výše nabídkové ceny veřejné zakázky v Kč bez DPH za celé plnění zakázky </w:t>
      </w:r>
      <w:r w:rsidR="006A0696" w:rsidRPr="004A674D">
        <w:rPr>
          <w:rFonts w:asciiTheme="minorHAnsi" w:hAnsiTheme="minorHAnsi" w:cstheme="minorHAnsi"/>
          <w:sz w:val="24"/>
          <w:szCs w:val="24"/>
        </w:rPr>
        <w:t>nabídnutá</w:t>
      </w:r>
      <w:r w:rsidRPr="004A674D">
        <w:rPr>
          <w:rFonts w:asciiTheme="minorHAnsi" w:hAnsiTheme="minorHAnsi" w:cstheme="minorHAnsi"/>
          <w:sz w:val="24"/>
          <w:szCs w:val="24"/>
        </w:rPr>
        <w:t xml:space="preserve"> </w:t>
      </w:r>
      <w:r w:rsidR="00342A4B" w:rsidRPr="004A674D">
        <w:rPr>
          <w:rFonts w:asciiTheme="minorHAnsi" w:hAnsiTheme="minorHAnsi" w:cstheme="minorHAnsi"/>
          <w:sz w:val="24"/>
          <w:szCs w:val="24"/>
        </w:rPr>
        <w:t>účastní</w:t>
      </w:r>
      <w:r w:rsidR="00557EDE" w:rsidRPr="004A674D">
        <w:rPr>
          <w:rFonts w:asciiTheme="minorHAnsi" w:hAnsiTheme="minorHAnsi" w:cstheme="minorHAnsi"/>
          <w:sz w:val="24"/>
          <w:szCs w:val="24"/>
        </w:rPr>
        <w:t>kem</w:t>
      </w:r>
      <w:r w:rsidR="00F64828" w:rsidRPr="004A674D">
        <w:rPr>
          <w:rFonts w:asciiTheme="minorHAnsi" w:hAnsiTheme="minorHAnsi" w:cstheme="minorHAnsi"/>
          <w:sz w:val="24"/>
          <w:szCs w:val="24"/>
        </w:rPr>
        <w:t>, tj.</w:t>
      </w:r>
      <w:r w:rsidR="000A415F" w:rsidRPr="004A674D">
        <w:rPr>
          <w:rFonts w:asciiTheme="minorHAnsi" w:hAnsiTheme="minorHAnsi" w:cstheme="minorHAnsi"/>
          <w:sz w:val="24"/>
          <w:szCs w:val="24"/>
        </w:rPr>
        <w:t xml:space="preserve"> </w:t>
      </w:r>
      <w:r w:rsidR="00A50E07">
        <w:rPr>
          <w:rFonts w:asciiTheme="minorHAnsi" w:hAnsiTheme="minorHAnsi" w:cstheme="minorHAnsi"/>
          <w:sz w:val="24"/>
          <w:szCs w:val="24"/>
        </w:rPr>
        <w:t xml:space="preserve">součet </w:t>
      </w:r>
      <w:r w:rsidR="000A415F" w:rsidRPr="001B3E80">
        <w:rPr>
          <w:rFonts w:asciiTheme="minorHAnsi" w:hAnsiTheme="minorHAnsi" w:cstheme="minorHAnsi"/>
          <w:sz w:val="24"/>
          <w:szCs w:val="24"/>
        </w:rPr>
        <w:t>cen uveden</w:t>
      </w:r>
      <w:r w:rsidR="00A50E07" w:rsidRPr="001B3E80">
        <w:rPr>
          <w:rFonts w:asciiTheme="minorHAnsi" w:hAnsiTheme="minorHAnsi" w:cstheme="minorHAnsi"/>
          <w:sz w:val="24"/>
          <w:szCs w:val="24"/>
        </w:rPr>
        <w:t>ých</w:t>
      </w:r>
      <w:r w:rsidR="000A415F" w:rsidRPr="001B3E80">
        <w:rPr>
          <w:rFonts w:asciiTheme="minorHAnsi" w:hAnsiTheme="minorHAnsi" w:cstheme="minorHAnsi"/>
          <w:sz w:val="24"/>
          <w:szCs w:val="24"/>
        </w:rPr>
        <w:t xml:space="preserve"> v </w:t>
      </w:r>
      <w:r w:rsidR="00152EB4" w:rsidRPr="001B3E80">
        <w:rPr>
          <w:rFonts w:asciiTheme="minorHAnsi" w:hAnsiTheme="minorHAnsi" w:cstheme="minorHAnsi"/>
          <w:sz w:val="24"/>
          <w:szCs w:val="24"/>
        </w:rPr>
        <w:t>přílo</w:t>
      </w:r>
      <w:r w:rsidR="00F95D1C" w:rsidRPr="001B3E80">
        <w:rPr>
          <w:rFonts w:asciiTheme="minorHAnsi" w:hAnsiTheme="minorHAnsi" w:cstheme="minorHAnsi"/>
          <w:sz w:val="24"/>
          <w:szCs w:val="24"/>
        </w:rPr>
        <w:t>hách</w:t>
      </w:r>
      <w:r w:rsidR="000A415F" w:rsidRPr="001B3E80">
        <w:rPr>
          <w:rFonts w:asciiTheme="minorHAnsi" w:hAnsiTheme="minorHAnsi" w:cstheme="minorHAnsi"/>
          <w:sz w:val="24"/>
          <w:szCs w:val="24"/>
        </w:rPr>
        <w:t xml:space="preserve"> č. </w:t>
      </w:r>
      <w:proofErr w:type="spellStart"/>
      <w:r w:rsidR="001B3E80" w:rsidRPr="001B3E80">
        <w:rPr>
          <w:rFonts w:asciiTheme="minorHAnsi" w:hAnsiTheme="minorHAnsi" w:cstheme="minorHAnsi"/>
          <w:sz w:val="24"/>
          <w:szCs w:val="24"/>
        </w:rPr>
        <w:t>I.</w:t>
      </w:r>
      <w:r w:rsidR="00F95D1C" w:rsidRPr="001B3E80">
        <w:rPr>
          <w:rFonts w:asciiTheme="minorHAnsi" w:hAnsiTheme="minorHAnsi" w:cstheme="minorHAnsi"/>
          <w:sz w:val="24"/>
          <w:szCs w:val="24"/>
        </w:rPr>
        <w:t>a</w:t>
      </w:r>
      <w:proofErr w:type="spellEnd"/>
      <w:r w:rsidR="00F95D1C" w:rsidRPr="001B3E80">
        <w:rPr>
          <w:rFonts w:asciiTheme="minorHAnsi" w:hAnsiTheme="minorHAnsi" w:cstheme="minorHAnsi"/>
          <w:sz w:val="24"/>
          <w:szCs w:val="24"/>
        </w:rPr>
        <w:t xml:space="preserve"> a </w:t>
      </w:r>
      <w:proofErr w:type="spellStart"/>
      <w:r w:rsidR="001B3E80" w:rsidRPr="001B3E80">
        <w:rPr>
          <w:rFonts w:asciiTheme="minorHAnsi" w:hAnsiTheme="minorHAnsi" w:cstheme="minorHAnsi"/>
          <w:sz w:val="24"/>
          <w:szCs w:val="24"/>
        </w:rPr>
        <w:t>I.</w:t>
      </w:r>
      <w:r w:rsidR="00F95D1C" w:rsidRPr="001B3E80">
        <w:rPr>
          <w:rFonts w:asciiTheme="minorHAnsi" w:hAnsiTheme="minorHAnsi" w:cstheme="minorHAnsi"/>
          <w:sz w:val="24"/>
          <w:szCs w:val="24"/>
        </w:rPr>
        <w:t>b</w:t>
      </w:r>
      <w:proofErr w:type="spellEnd"/>
      <w:r w:rsidR="005A035F" w:rsidRPr="001B3E80">
        <w:rPr>
          <w:rFonts w:asciiTheme="minorHAnsi" w:hAnsiTheme="minorHAnsi" w:cstheme="minorHAnsi"/>
          <w:sz w:val="24"/>
          <w:szCs w:val="24"/>
        </w:rPr>
        <w:t xml:space="preserve"> </w:t>
      </w:r>
      <w:r w:rsidR="000A415F" w:rsidRPr="001B3E80">
        <w:rPr>
          <w:rFonts w:asciiTheme="minorHAnsi" w:hAnsiTheme="minorHAnsi" w:cstheme="minorHAnsi"/>
          <w:sz w:val="24"/>
          <w:szCs w:val="24"/>
        </w:rPr>
        <w:t>Smlouvy na řádku „Celkem bez DPH“</w:t>
      </w:r>
      <w:r w:rsidR="00D24365" w:rsidRPr="001B3E80">
        <w:rPr>
          <w:rFonts w:asciiTheme="minorHAnsi" w:hAnsiTheme="minorHAnsi" w:cstheme="minorHAnsi"/>
          <w:sz w:val="24"/>
          <w:szCs w:val="24"/>
        </w:rPr>
        <w:t xml:space="preserve"> a ceny za </w:t>
      </w:r>
      <w:r w:rsidR="00DE36C5" w:rsidRPr="001B3E80">
        <w:rPr>
          <w:rFonts w:asciiTheme="minorHAnsi" w:hAnsiTheme="minorHAnsi" w:cstheme="minorHAnsi"/>
          <w:sz w:val="24"/>
          <w:szCs w:val="24"/>
        </w:rPr>
        <w:t>s</w:t>
      </w:r>
      <w:r w:rsidR="00D24365" w:rsidRPr="001B3E80">
        <w:rPr>
          <w:rFonts w:asciiTheme="minorHAnsi" w:hAnsiTheme="minorHAnsi" w:cstheme="minorHAnsi"/>
          <w:sz w:val="24"/>
          <w:szCs w:val="24"/>
        </w:rPr>
        <w:t>ervis</w:t>
      </w:r>
      <w:r w:rsidR="00DE36C5" w:rsidRPr="001B3E80">
        <w:rPr>
          <w:rFonts w:asciiTheme="minorHAnsi" w:hAnsiTheme="minorHAnsi" w:cstheme="minorHAnsi"/>
          <w:sz w:val="24"/>
          <w:szCs w:val="24"/>
        </w:rPr>
        <w:t>ní služby</w:t>
      </w:r>
      <w:r w:rsidR="009B240B" w:rsidRPr="001B3E80">
        <w:rPr>
          <w:rFonts w:asciiTheme="minorHAnsi" w:hAnsiTheme="minorHAnsi" w:cstheme="minorHAnsi"/>
          <w:sz w:val="24"/>
          <w:szCs w:val="24"/>
        </w:rPr>
        <w:t xml:space="preserve"> uvedené</w:t>
      </w:r>
      <w:r w:rsidR="00DE36C5" w:rsidRPr="001B3E80">
        <w:rPr>
          <w:rFonts w:asciiTheme="minorHAnsi" w:hAnsiTheme="minorHAnsi" w:cstheme="minorHAnsi"/>
          <w:sz w:val="24"/>
          <w:szCs w:val="24"/>
        </w:rPr>
        <w:t xml:space="preserve"> v čl. 5.1 Servisní smlouvy</w:t>
      </w:r>
      <w:r w:rsidR="00BD0E37" w:rsidRPr="001B3E80">
        <w:rPr>
          <w:rFonts w:asciiTheme="minorHAnsi" w:hAnsiTheme="minorHAnsi" w:cstheme="minorHAnsi"/>
          <w:sz w:val="24"/>
          <w:szCs w:val="24"/>
        </w:rPr>
        <w:t xml:space="preserve"> vynásobené 10 (tj. počtem let, na které je Servisní smlouva uzavírána)</w:t>
      </w:r>
      <w:r w:rsidRPr="001B3E80">
        <w:rPr>
          <w:rFonts w:asciiTheme="minorHAnsi" w:hAnsiTheme="minorHAnsi" w:cstheme="minorHAnsi"/>
          <w:sz w:val="24"/>
          <w:szCs w:val="24"/>
        </w:rPr>
        <w:t>.</w:t>
      </w:r>
      <w:r w:rsidRPr="004A674D">
        <w:rPr>
          <w:rFonts w:asciiTheme="minorHAnsi" w:hAnsiTheme="minorHAnsi" w:cstheme="minorHAnsi"/>
          <w:sz w:val="24"/>
          <w:szCs w:val="24"/>
        </w:rPr>
        <w:t xml:space="preserve"> </w:t>
      </w:r>
    </w:p>
    <w:p w14:paraId="249E2CE5" w14:textId="26F89689" w:rsidR="00DA4B36" w:rsidRPr="004A674D" w:rsidRDefault="00DA4B36" w:rsidP="004A674D">
      <w:pPr>
        <w:pStyle w:val="Odstavecseseznamem"/>
        <w:numPr>
          <w:ilvl w:val="1"/>
          <w:numId w:val="4"/>
        </w:numPr>
        <w:spacing w:after="60" w:line="276" w:lineRule="auto"/>
        <w:ind w:left="426"/>
        <w:jc w:val="both"/>
        <w:rPr>
          <w:rFonts w:asciiTheme="minorHAnsi" w:hAnsiTheme="minorHAnsi" w:cstheme="minorHAnsi"/>
          <w:sz w:val="24"/>
          <w:szCs w:val="24"/>
        </w:rPr>
      </w:pPr>
      <w:r w:rsidRPr="004A674D">
        <w:rPr>
          <w:rFonts w:asciiTheme="minorHAnsi" w:hAnsiTheme="minorHAnsi" w:cstheme="minorHAnsi"/>
          <w:sz w:val="24"/>
          <w:szCs w:val="24"/>
        </w:rPr>
        <w:t xml:space="preserve">Jako </w:t>
      </w:r>
      <w:r w:rsidR="009944D5">
        <w:rPr>
          <w:rFonts w:asciiTheme="minorHAnsi" w:hAnsiTheme="minorHAnsi" w:cstheme="minorHAnsi"/>
          <w:sz w:val="24"/>
          <w:szCs w:val="24"/>
        </w:rPr>
        <w:t xml:space="preserve">ekonomicky </w:t>
      </w:r>
      <w:r w:rsidRPr="004A674D">
        <w:rPr>
          <w:rFonts w:asciiTheme="minorHAnsi" w:hAnsiTheme="minorHAnsi" w:cstheme="minorHAnsi"/>
          <w:sz w:val="24"/>
          <w:szCs w:val="24"/>
        </w:rPr>
        <w:t>nejv</w:t>
      </w:r>
      <w:r w:rsidR="009A31BE">
        <w:rPr>
          <w:rFonts w:asciiTheme="minorHAnsi" w:hAnsiTheme="minorHAnsi" w:cstheme="minorHAnsi"/>
          <w:sz w:val="24"/>
          <w:szCs w:val="24"/>
        </w:rPr>
        <w:t>ý</w:t>
      </w:r>
      <w:r w:rsidRPr="004A674D">
        <w:rPr>
          <w:rFonts w:asciiTheme="minorHAnsi" w:hAnsiTheme="minorHAnsi" w:cstheme="minorHAnsi"/>
          <w:sz w:val="24"/>
          <w:szCs w:val="24"/>
        </w:rPr>
        <w:t xml:space="preserve">hodnější bude </w:t>
      </w:r>
      <w:r w:rsidR="0098287E">
        <w:rPr>
          <w:rFonts w:asciiTheme="minorHAnsi" w:hAnsiTheme="minorHAnsi" w:cstheme="minorHAnsi"/>
          <w:sz w:val="24"/>
          <w:szCs w:val="24"/>
        </w:rPr>
        <w:t>vy</w:t>
      </w:r>
      <w:r w:rsidRPr="004A674D">
        <w:rPr>
          <w:rFonts w:asciiTheme="minorHAnsi" w:hAnsiTheme="minorHAnsi" w:cstheme="minorHAnsi"/>
          <w:sz w:val="24"/>
          <w:szCs w:val="24"/>
        </w:rPr>
        <w:t>hodnocena nabídka s nejnižší nabídkovou cenou v Kč bez DPH.</w:t>
      </w:r>
      <w:r w:rsidR="00D81741" w:rsidRPr="004A674D">
        <w:rPr>
          <w:rFonts w:asciiTheme="minorHAnsi" w:hAnsiTheme="minorHAnsi" w:cstheme="minorHAnsi"/>
          <w:sz w:val="24"/>
          <w:szCs w:val="24"/>
        </w:rPr>
        <w:t xml:space="preserve"> </w:t>
      </w:r>
      <w:r w:rsidR="00167302" w:rsidRPr="004A674D">
        <w:rPr>
          <w:rFonts w:asciiTheme="minorHAnsi" w:hAnsiTheme="minorHAnsi" w:cstheme="minorHAnsi"/>
          <w:sz w:val="24"/>
          <w:szCs w:val="24"/>
        </w:rPr>
        <w:t>Ostatní nabídky budou seřazeny podle výše nabídkových cen.</w:t>
      </w:r>
    </w:p>
    <w:bookmarkEnd w:id="24"/>
    <w:p w14:paraId="5B3D7FE3" w14:textId="77777777" w:rsidR="001E7D19" w:rsidRDefault="001E7D19" w:rsidP="00443397">
      <w:pPr>
        <w:pStyle w:val="Styl1"/>
        <w:keepNext w:val="0"/>
        <w:spacing w:before="0" w:after="60" w:line="276" w:lineRule="auto"/>
        <w:rPr>
          <w:rFonts w:asciiTheme="minorHAnsi" w:hAnsiTheme="minorHAnsi" w:cstheme="minorHAnsi"/>
        </w:rPr>
      </w:pPr>
    </w:p>
    <w:p w14:paraId="7F89D32F" w14:textId="7C38FC42" w:rsidR="001E7D19" w:rsidRPr="004A3706" w:rsidRDefault="001E7D19" w:rsidP="001E7D19">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bookmarkStart w:id="25" w:name="_Hlk159356380"/>
      <w:r w:rsidRPr="004A3706">
        <w:rPr>
          <w:rFonts w:asciiTheme="minorHAnsi" w:hAnsiTheme="minorHAnsi" w:cstheme="minorHAnsi"/>
          <w:sz w:val="28"/>
          <w:szCs w:val="28"/>
          <w:u w:val="single"/>
        </w:rPr>
        <w:lastRenderedPageBreak/>
        <w:t>Vysvětlení</w:t>
      </w:r>
      <w:r>
        <w:rPr>
          <w:rFonts w:asciiTheme="minorHAnsi" w:hAnsiTheme="minorHAnsi" w:cstheme="minorHAnsi"/>
          <w:sz w:val="28"/>
          <w:szCs w:val="28"/>
          <w:u w:val="single"/>
        </w:rPr>
        <w:t>, změna nebo doplnění</w:t>
      </w:r>
      <w:r w:rsidRPr="004A3706">
        <w:rPr>
          <w:rFonts w:asciiTheme="minorHAnsi" w:hAnsiTheme="minorHAnsi" w:cstheme="minorHAnsi"/>
          <w:sz w:val="28"/>
          <w:szCs w:val="28"/>
          <w:u w:val="single"/>
        </w:rPr>
        <w:t xml:space="preserve"> zadávací</w:t>
      </w:r>
      <w:r w:rsidR="004E22DC">
        <w:rPr>
          <w:rFonts w:asciiTheme="minorHAnsi" w:hAnsiTheme="minorHAnsi" w:cstheme="minorHAnsi"/>
          <w:sz w:val="28"/>
          <w:szCs w:val="28"/>
          <w:u w:val="single"/>
        </w:rPr>
        <w:t xml:space="preserve"> dokumentace</w:t>
      </w:r>
    </w:p>
    <w:p w14:paraId="432A1F1D" w14:textId="77777777" w:rsidR="00AE2B53" w:rsidRPr="00CF598E" w:rsidRDefault="00AE2B53" w:rsidP="00AE2B53">
      <w:pPr>
        <w:numPr>
          <w:ilvl w:val="1"/>
          <w:numId w:val="4"/>
        </w:numPr>
        <w:spacing w:after="60"/>
        <w:ind w:left="426"/>
        <w:jc w:val="both"/>
        <w:rPr>
          <w:rFonts w:asciiTheme="minorHAnsi" w:hAnsiTheme="minorHAnsi" w:cstheme="minorHAnsi"/>
        </w:rPr>
      </w:pPr>
      <w:r w:rsidRPr="00CF598E">
        <w:rPr>
          <w:rFonts w:asciiTheme="minorHAnsi" w:hAnsiTheme="minorHAnsi" w:cstheme="minorHAnsi"/>
        </w:rPr>
        <w:t xml:space="preserve">Zadavatel může zadávací dokumentaci vysvětlit, doplnit či změnit za podmínek podrobně stanovených v § 98, § 99 a souvisejících ustanoveních </w:t>
      </w:r>
      <w:proofErr w:type="spellStart"/>
      <w:r w:rsidRPr="00CF598E">
        <w:rPr>
          <w:rFonts w:asciiTheme="minorHAnsi" w:hAnsiTheme="minorHAnsi" w:cstheme="minorHAnsi"/>
        </w:rPr>
        <w:t>ZZVZ</w:t>
      </w:r>
      <w:proofErr w:type="spellEnd"/>
      <w:r w:rsidRPr="00CF598E">
        <w:rPr>
          <w:rFonts w:asciiTheme="minorHAnsi" w:hAnsiTheme="minorHAnsi" w:cstheme="minorHAnsi"/>
        </w:rPr>
        <w:t>.</w:t>
      </w:r>
    </w:p>
    <w:p w14:paraId="6577BFC3" w14:textId="209D4FD7" w:rsidR="001E7D19" w:rsidRPr="00AE2B53" w:rsidRDefault="00AE2B53" w:rsidP="00AE2B53">
      <w:pPr>
        <w:numPr>
          <w:ilvl w:val="1"/>
          <w:numId w:val="4"/>
        </w:numPr>
        <w:spacing w:after="60"/>
        <w:ind w:left="426"/>
        <w:jc w:val="both"/>
        <w:rPr>
          <w:rFonts w:asciiTheme="minorHAnsi" w:hAnsiTheme="minorHAnsi" w:cstheme="minorHAnsi"/>
        </w:rPr>
      </w:pPr>
      <w:r w:rsidRPr="00CF598E">
        <w:rPr>
          <w:rFonts w:asciiTheme="minorHAnsi" w:hAnsiTheme="minorHAnsi" w:cstheme="minorHAnsi"/>
        </w:rPr>
        <w:t xml:space="preserve">Požádá-li o vysvětlení zadávací dokumentace dodavatel, Zadavatel při vyřízení žádosti postupuje v souladu s § 98 a souvisejícími ustanoveními </w:t>
      </w:r>
      <w:proofErr w:type="spellStart"/>
      <w:r w:rsidRPr="00CF598E">
        <w:rPr>
          <w:rFonts w:asciiTheme="minorHAnsi" w:hAnsiTheme="minorHAnsi" w:cstheme="minorHAnsi"/>
        </w:rPr>
        <w:t>ZZVZ</w:t>
      </w:r>
      <w:proofErr w:type="spellEnd"/>
      <w:r w:rsidRPr="00CF598E">
        <w:rPr>
          <w:rFonts w:asciiTheme="minorHAnsi" w:hAnsiTheme="minorHAnsi" w:cstheme="minorHAnsi"/>
        </w:rPr>
        <w:t xml:space="preserve">. </w:t>
      </w:r>
    </w:p>
    <w:p w14:paraId="5ED638F7" w14:textId="77777777" w:rsidR="00927A7E" w:rsidRDefault="00927A7E" w:rsidP="00944FFC">
      <w:pPr>
        <w:spacing w:after="60" w:line="276" w:lineRule="auto"/>
        <w:jc w:val="both"/>
        <w:rPr>
          <w:rFonts w:asciiTheme="minorHAnsi" w:hAnsiTheme="minorHAnsi" w:cstheme="minorHAnsi"/>
        </w:rPr>
      </w:pPr>
    </w:p>
    <w:p w14:paraId="193FAF70" w14:textId="77777777" w:rsidR="0082078E" w:rsidRPr="0082078E" w:rsidRDefault="0082078E" w:rsidP="0082078E">
      <w:pPr>
        <w:numPr>
          <w:ilvl w:val="0"/>
          <w:numId w:val="4"/>
        </w:numPr>
        <w:spacing w:before="120" w:after="120" w:line="276" w:lineRule="auto"/>
        <w:ind w:left="425" w:hanging="425"/>
        <w:jc w:val="center"/>
        <w:outlineLvl w:val="0"/>
        <w:rPr>
          <w:rFonts w:ascii="Calibri" w:hAnsi="Calibri" w:cs="Calibri"/>
          <w:b/>
          <w:sz w:val="28"/>
          <w:szCs w:val="28"/>
          <w:u w:val="single"/>
          <w:lang w:eastAsia="en-US"/>
        </w:rPr>
      </w:pPr>
      <w:r w:rsidRPr="0082078E">
        <w:rPr>
          <w:rFonts w:ascii="Calibri" w:hAnsi="Calibri" w:cs="Calibri"/>
          <w:b/>
          <w:sz w:val="28"/>
          <w:szCs w:val="28"/>
          <w:u w:val="single"/>
          <w:lang w:eastAsia="en-US"/>
        </w:rPr>
        <w:t>Požadavky Zadavatele pro uzavření smlouvy</w:t>
      </w:r>
    </w:p>
    <w:p w14:paraId="3B3A28DD" w14:textId="77777777" w:rsidR="0082078E" w:rsidRPr="0082078E" w:rsidRDefault="0082078E" w:rsidP="0082078E">
      <w:pPr>
        <w:numPr>
          <w:ilvl w:val="1"/>
          <w:numId w:val="4"/>
        </w:numPr>
        <w:spacing w:before="120" w:after="60" w:line="264" w:lineRule="auto"/>
        <w:ind w:left="426"/>
        <w:jc w:val="both"/>
        <w:rPr>
          <w:rFonts w:ascii="Calibri" w:eastAsia="Calibri" w:hAnsi="Calibri" w:cs="Calibri"/>
          <w:lang w:eastAsia="en-US"/>
        </w:rPr>
      </w:pPr>
      <w:bookmarkStart w:id="26" w:name="_Ref140760244"/>
      <w:r w:rsidRPr="0082078E">
        <w:rPr>
          <w:rFonts w:ascii="Calibri" w:eastAsia="Calibri" w:hAnsi="Calibri" w:cs="Calibri"/>
          <w:lang w:eastAsia="en-US"/>
        </w:rPr>
        <w:t xml:space="preserve">Vybraný dodavatel je povinen Zadavateli na písemnou výzvu učiněnou dle § 122 odst. 3 </w:t>
      </w:r>
      <w:proofErr w:type="spellStart"/>
      <w:r w:rsidRPr="0082078E">
        <w:rPr>
          <w:rFonts w:ascii="Calibri" w:eastAsia="Calibri" w:hAnsi="Calibri" w:cs="Calibri"/>
          <w:lang w:eastAsia="en-US"/>
        </w:rPr>
        <w:t>ZZVZ</w:t>
      </w:r>
      <w:proofErr w:type="spellEnd"/>
      <w:r w:rsidRPr="0082078E">
        <w:rPr>
          <w:rFonts w:ascii="Calibri" w:eastAsia="Calibri" w:hAnsi="Calibri" w:cs="Calibri"/>
          <w:lang w:eastAsia="en-US"/>
        </w:rPr>
        <w:t xml:space="preserve"> předložit doklady či vzorky, pokud je Zadavatel požadoval a nemá je k dispozici.</w:t>
      </w:r>
      <w:bookmarkEnd w:id="26"/>
      <w:r w:rsidRPr="0082078E">
        <w:rPr>
          <w:rFonts w:ascii="Calibri" w:eastAsia="Calibri" w:hAnsi="Calibri" w:cs="Calibri"/>
          <w:lang w:eastAsia="en-US"/>
        </w:rPr>
        <w:t xml:space="preserve"> </w:t>
      </w:r>
    </w:p>
    <w:p w14:paraId="413E8392" w14:textId="77777777" w:rsidR="0082078E" w:rsidRPr="0082078E" w:rsidRDefault="0082078E" w:rsidP="0082078E">
      <w:pPr>
        <w:numPr>
          <w:ilvl w:val="1"/>
          <w:numId w:val="4"/>
        </w:numPr>
        <w:spacing w:before="120" w:after="60" w:line="264" w:lineRule="auto"/>
        <w:ind w:left="426"/>
        <w:jc w:val="both"/>
        <w:rPr>
          <w:rFonts w:ascii="Calibri" w:eastAsia="Calibri" w:hAnsi="Calibri" w:cs="Calibri"/>
          <w:lang w:eastAsia="en-US"/>
        </w:rPr>
      </w:pPr>
      <w:bookmarkStart w:id="27" w:name="_Ref140760378"/>
      <w:r w:rsidRPr="0082078E">
        <w:rPr>
          <w:rFonts w:ascii="Calibri" w:eastAsia="Calibri" w:hAnsi="Calibri" w:cs="Calibri"/>
          <w:lang w:eastAsia="en-US"/>
        </w:rPr>
        <w:t xml:space="preserve">Zadavatel je oprávněn v písemné výzvě určit další doklady, které je vybraný dodavatel povinen předložit v souladu s § 122 odst. 4 </w:t>
      </w:r>
      <w:proofErr w:type="spellStart"/>
      <w:r w:rsidRPr="0082078E">
        <w:rPr>
          <w:rFonts w:ascii="Calibri" w:eastAsia="Calibri" w:hAnsi="Calibri" w:cs="Calibri"/>
          <w:lang w:eastAsia="en-US"/>
        </w:rPr>
        <w:t>ZZVZ</w:t>
      </w:r>
      <w:proofErr w:type="spellEnd"/>
      <w:r w:rsidRPr="0082078E">
        <w:rPr>
          <w:rFonts w:ascii="Calibri" w:eastAsia="Calibri" w:hAnsi="Calibri" w:cs="Calibri"/>
          <w:lang w:eastAsia="en-US"/>
        </w:rPr>
        <w:t xml:space="preserve">, tj. například originály nebo úředně ověřené kopie dokladů. </w:t>
      </w:r>
      <w:bookmarkEnd w:id="27"/>
    </w:p>
    <w:p w14:paraId="164A575A" w14:textId="2CF4EE00" w:rsidR="0082078E" w:rsidRPr="00E47A5E" w:rsidRDefault="0082078E" w:rsidP="009E0AA1">
      <w:pPr>
        <w:numPr>
          <w:ilvl w:val="1"/>
          <w:numId w:val="4"/>
        </w:numPr>
        <w:spacing w:before="120" w:after="60" w:line="264" w:lineRule="auto"/>
        <w:ind w:left="426"/>
        <w:jc w:val="both"/>
        <w:rPr>
          <w:rFonts w:ascii="Calibri" w:eastAsia="Calibri" w:hAnsi="Calibri" w:cs="Calibri"/>
          <w:lang w:eastAsia="en-US"/>
        </w:rPr>
      </w:pPr>
      <w:r w:rsidRPr="00E47A5E">
        <w:rPr>
          <w:rFonts w:ascii="Calibri" w:eastAsia="Calibri" w:hAnsi="Calibri" w:cs="Calibri"/>
          <w:lang w:eastAsia="en-US"/>
        </w:rPr>
        <w:t xml:space="preserve"> U vybraného dodavatele, je-li českou právnickou osobou, </w:t>
      </w:r>
      <w:r w:rsidR="004E22DC" w:rsidRPr="00E47A5E">
        <w:rPr>
          <w:rFonts w:ascii="Calibri" w:eastAsia="Calibri" w:hAnsi="Calibri" w:cs="Calibri"/>
          <w:lang w:eastAsia="en-US"/>
        </w:rPr>
        <w:t>Z</w:t>
      </w:r>
      <w:r w:rsidRPr="00E47A5E">
        <w:rPr>
          <w:rFonts w:ascii="Calibri" w:eastAsia="Calibri" w:hAnsi="Calibri" w:cs="Calibri"/>
          <w:lang w:eastAsia="en-US"/>
        </w:rPr>
        <w:t xml:space="preserve">adavatel zjistí údaje o jeho skutečném majiteli podle zákona upravujícího evidenci skutečných majitelů (dále jen „skutečný majitel") z evidence skutečných majitelů podle téhož zákona (dále jen „evidence skutečných majitelů"). Vybraného dodavatele, je-li zahraniční právnickou osobou, </w:t>
      </w:r>
      <w:r w:rsidR="0041417B" w:rsidRPr="00E47A5E">
        <w:rPr>
          <w:rFonts w:ascii="Calibri" w:eastAsia="Calibri" w:hAnsi="Calibri" w:cs="Calibri"/>
          <w:lang w:eastAsia="en-US"/>
        </w:rPr>
        <w:t>Z</w:t>
      </w:r>
      <w:r w:rsidRPr="00E47A5E">
        <w:rPr>
          <w:rFonts w:ascii="Calibri" w:eastAsia="Calibri" w:hAnsi="Calibri" w:cs="Calibri"/>
          <w:lang w:eastAsia="en-US"/>
        </w:rPr>
        <w:t xml:space="preserve">adavatel vyzve k předložení výpisu ze zahraniční evidence obdobné evidenci skutečných majitelů nebo, není-li takové evidence, </w:t>
      </w:r>
    </w:p>
    <w:p w14:paraId="3D05CCF8" w14:textId="77777777" w:rsidR="0082078E" w:rsidRPr="0082078E" w:rsidRDefault="0082078E" w:rsidP="00595D14">
      <w:pPr>
        <w:numPr>
          <w:ilvl w:val="2"/>
          <w:numId w:val="42"/>
        </w:numPr>
        <w:spacing w:after="60" w:line="264" w:lineRule="auto"/>
        <w:ind w:hanging="357"/>
        <w:jc w:val="both"/>
        <w:rPr>
          <w:rFonts w:ascii="Calibri" w:hAnsi="Calibri" w:cs="Calibri"/>
        </w:rPr>
      </w:pPr>
      <w:r w:rsidRPr="0082078E">
        <w:rPr>
          <w:rFonts w:ascii="Calibri" w:hAnsi="Calibri" w:cs="Calibri"/>
        </w:rPr>
        <w:t xml:space="preserve">ke sdělení identifikačních údajů všech osob, které jsou jeho skutečným majitelem, </w:t>
      </w:r>
    </w:p>
    <w:p w14:paraId="2295258E" w14:textId="77777777" w:rsidR="0082078E" w:rsidRPr="0082078E" w:rsidRDefault="0082078E" w:rsidP="00595D14">
      <w:pPr>
        <w:numPr>
          <w:ilvl w:val="2"/>
          <w:numId w:val="42"/>
        </w:numPr>
        <w:spacing w:after="60" w:line="264" w:lineRule="auto"/>
        <w:ind w:hanging="357"/>
        <w:jc w:val="both"/>
        <w:rPr>
          <w:rFonts w:ascii="Calibri" w:hAnsi="Calibri" w:cs="Calibri"/>
        </w:rPr>
      </w:pPr>
      <w:r w:rsidRPr="0082078E">
        <w:rPr>
          <w:rFonts w:ascii="Calibri" w:hAnsi="Calibri" w:cs="Calibri"/>
        </w:rPr>
        <w:t xml:space="preserve">k předložení dokladů, z nichž vyplývá vztah všech osob podle předchozího písmene a) k dodavateli; těmito doklady jsou zejména: </w:t>
      </w:r>
    </w:p>
    <w:p w14:paraId="4ECE7BCC" w14:textId="77777777" w:rsidR="0082078E" w:rsidRPr="0082078E" w:rsidRDefault="0082078E" w:rsidP="00595D14">
      <w:pPr>
        <w:numPr>
          <w:ilvl w:val="3"/>
          <w:numId w:val="43"/>
        </w:numPr>
        <w:spacing w:after="60" w:line="264" w:lineRule="auto"/>
        <w:ind w:hanging="357"/>
        <w:jc w:val="both"/>
        <w:rPr>
          <w:rFonts w:ascii="Calibri" w:hAnsi="Calibri" w:cs="Calibri"/>
        </w:rPr>
      </w:pPr>
      <w:r w:rsidRPr="0082078E">
        <w:rPr>
          <w:rFonts w:ascii="Calibri" w:hAnsi="Calibri" w:cs="Calibri"/>
        </w:rPr>
        <w:t xml:space="preserve">výpis ze zahraniční evidence obdobné veřejnému rejstříku, </w:t>
      </w:r>
    </w:p>
    <w:p w14:paraId="62701853" w14:textId="77777777" w:rsidR="0082078E" w:rsidRPr="0082078E" w:rsidRDefault="0082078E" w:rsidP="00595D14">
      <w:pPr>
        <w:numPr>
          <w:ilvl w:val="3"/>
          <w:numId w:val="43"/>
        </w:numPr>
        <w:spacing w:after="60" w:line="264" w:lineRule="auto"/>
        <w:ind w:hanging="357"/>
        <w:jc w:val="both"/>
        <w:rPr>
          <w:rFonts w:ascii="Calibri" w:hAnsi="Calibri" w:cs="Calibri"/>
        </w:rPr>
      </w:pPr>
      <w:r w:rsidRPr="0082078E">
        <w:rPr>
          <w:rFonts w:ascii="Calibri" w:hAnsi="Calibri" w:cs="Calibri"/>
        </w:rPr>
        <w:t xml:space="preserve">seznam akcionářů, </w:t>
      </w:r>
    </w:p>
    <w:p w14:paraId="0162127B" w14:textId="77777777" w:rsidR="0082078E" w:rsidRPr="0082078E" w:rsidRDefault="0082078E" w:rsidP="00595D14">
      <w:pPr>
        <w:numPr>
          <w:ilvl w:val="3"/>
          <w:numId w:val="43"/>
        </w:numPr>
        <w:spacing w:after="60" w:line="264" w:lineRule="auto"/>
        <w:ind w:hanging="357"/>
        <w:jc w:val="both"/>
        <w:rPr>
          <w:rFonts w:ascii="Calibri" w:hAnsi="Calibri" w:cs="Calibri"/>
        </w:rPr>
      </w:pPr>
      <w:r w:rsidRPr="0082078E">
        <w:rPr>
          <w:rFonts w:ascii="Calibri" w:hAnsi="Calibri" w:cs="Calibri"/>
        </w:rPr>
        <w:t xml:space="preserve">rozhodnutí statutárního orgánu o vyplacení podílu na zisku, </w:t>
      </w:r>
    </w:p>
    <w:p w14:paraId="2A6BA27F" w14:textId="77777777" w:rsidR="0082078E" w:rsidRPr="0082078E" w:rsidRDefault="0082078E" w:rsidP="00595D14">
      <w:pPr>
        <w:numPr>
          <w:ilvl w:val="3"/>
          <w:numId w:val="43"/>
        </w:numPr>
        <w:spacing w:after="60" w:line="264" w:lineRule="auto"/>
        <w:ind w:hanging="357"/>
        <w:jc w:val="both"/>
        <w:rPr>
          <w:rFonts w:ascii="Calibri" w:hAnsi="Calibri" w:cs="Calibri"/>
        </w:rPr>
      </w:pPr>
      <w:r w:rsidRPr="0082078E">
        <w:rPr>
          <w:rFonts w:ascii="Calibri" w:hAnsi="Calibri" w:cs="Calibri"/>
        </w:rPr>
        <w:t>společenská smlouva, zakladatelská listina nebo stanovy.</w:t>
      </w:r>
    </w:p>
    <w:p w14:paraId="7E45A33F" w14:textId="77777777" w:rsidR="0082078E" w:rsidRPr="0082078E" w:rsidRDefault="0082078E" w:rsidP="0082078E">
      <w:pPr>
        <w:numPr>
          <w:ilvl w:val="1"/>
          <w:numId w:val="4"/>
        </w:numPr>
        <w:spacing w:before="120" w:after="60" w:line="264" w:lineRule="auto"/>
        <w:ind w:left="426"/>
        <w:jc w:val="both"/>
        <w:rPr>
          <w:rFonts w:ascii="Calibri" w:eastAsia="Calibri" w:hAnsi="Calibri" w:cs="Calibri"/>
          <w:lang w:eastAsia="en-US"/>
        </w:rPr>
      </w:pPr>
      <w:r w:rsidRPr="0082078E">
        <w:rPr>
          <w:rFonts w:ascii="Calibri" w:eastAsia="Calibri" w:hAnsi="Calibri" w:cs="Calibri"/>
          <w:lang w:eastAsia="en-US"/>
        </w:rP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požadované údaje.</w:t>
      </w:r>
    </w:p>
    <w:bookmarkEnd w:id="25"/>
    <w:p w14:paraId="63781A8B" w14:textId="77777777" w:rsidR="0082078E" w:rsidRDefault="0082078E" w:rsidP="00944FFC">
      <w:pPr>
        <w:spacing w:after="60" w:line="276" w:lineRule="auto"/>
        <w:jc w:val="both"/>
        <w:rPr>
          <w:rFonts w:asciiTheme="minorHAnsi" w:hAnsiTheme="minorHAnsi" w:cstheme="minorHAnsi"/>
        </w:rPr>
      </w:pPr>
    </w:p>
    <w:p w14:paraId="5F4DEE28" w14:textId="77777777" w:rsidR="001F3682" w:rsidRPr="0016711A" w:rsidRDefault="001F3682" w:rsidP="001F3682">
      <w:pPr>
        <w:numPr>
          <w:ilvl w:val="0"/>
          <w:numId w:val="4"/>
        </w:numPr>
        <w:spacing w:before="120" w:after="120"/>
        <w:ind w:left="425" w:hanging="425"/>
        <w:jc w:val="center"/>
        <w:outlineLvl w:val="0"/>
        <w:rPr>
          <w:rFonts w:ascii="Calibri" w:hAnsi="Calibri" w:cs="Calibri"/>
          <w:b/>
          <w:bCs/>
          <w:sz w:val="28"/>
          <w:szCs w:val="28"/>
          <w:u w:val="single"/>
        </w:rPr>
      </w:pPr>
      <w:bookmarkStart w:id="28" w:name="_Toc59538672"/>
      <w:r w:rsidRPr="0016711A">
        <w:rPr>
          <w:rFonts w:ascii="Calibri" w:hAnsi="Calibri" w:cs="Calibri"/>
          <w:b/>
          <w:bCs/>
          <w:sz w:val="28"/>
          <w:szCs w:val="28"/>
          <w:u w:val="single"/>
        </w:rPr>
        <w:t>Sociálně a environmentálně odpovědné zadávání, inovace</w:t>
      </w:r>
      <w:bookmarkEnd w:id="28"/>
    </w:p>
    <w:p w14:paraId="4BB6588F" w14:textId="25ABFD31" w:rsidR="001F3682" w:rsidRPr="0016711A" w:rsidRDefault="001F3682" w:rsidP="001F3682">
      <w:pPr>
        <w:numPr>
          <w:ilvl w:val="1"/>
          <w:numId w:val="4"/>
        </w:numPr>
        <w:spacing w:after="60"/>
        <w:ind w:left="426"/>
        <w:jc w:val="both"/>
        <w:rPr>
          <w:rFonts w:ascii="Calibri" w:hAnsi="Calibri" w:cs="Calibri"/>
        </w:rPr>
      </w:pPr>
      <w:r w:rsidRPr="0016711A">
        <w:rPr>
          <w:rFonts w:ascii="Calibri" w:hAnsi="Calibri" w:cs="Calibri"/>
        </w:rPr>
        <w:t>Zadavatel při vytváření zadávacích podmínek</w:t>
      </w:r>
      <w:r w:rsidR="00D61A4A">
        <w:rPr>
          <w:rFonts w:ascii="Calibri" w:hAnsi="Calibri" w:cs="Calibri"/>
        </w:rPr>
        <w:t xml:space="preserve"> </w:t>
      </w:r>
      <w:r w:rsidRPr="0016711A">
        <w:rPr>
          <w:rFonts w:ascii="Calibri" w:hAnsi="Calibri" w:cs="Calibri"/>
        </w:rPr>
        <w:t xml:space="preserve">postupoval tak, aby v co nejvyšší možné míře naplnil zásady sociálně odpovědného zadávání, environmentálně odpovědného zadávání a inovací tak jak jsou definovány v § 28 odst. 1 písm. p) až r) </w:t>
      </w:r>
      <w:proofErr w:type="spellStart"/>
      <w:r w:rsidRPr="0016711A">
        <w:rPr>
          <w:rFonts w:ascii="Calibri" w:hAnsi="Calibri" w:cs="Calibri"/>
        </w:rPr>
        <w:t>ZZVZ</w:t>
      </w:r>
      <w:proofErr w:type="spellEnd"/>
      <w:r w:rsidRPr="0016711A">
        <w:rPr>
          <w:rFonts w:ascii="Calibri" w:hAnsi="Calibri" w:cs="Calibri"/>
        </w:rPr>
        <w:t xml:space="preserve"> (dále jen „odpovědné zadávání“).</w:t>
      </w:r>
    </w:p>
    <w:p w14:paraId="2D705299" w14:textId="77777777" w:rsidR="001F3682" w:rsidRPr="0016711A" w:rsidRDefault="001F3682" w:rsidP="001F3682">
      <w:pPr>
        <w:numPr>
          <w:ilvl w:val="1"/>
          <w:numId w:val="4"/>
        </w:numPr>
        <w:spacing w:after="60"/>
        <w:ind w:left="426"/>
        <w:jc w:val="both"/>
        <w:rPr>
          <w:rFonts w:ascii="Calibri" w:hAnsi="Calibri" w:cs="Calibri"/>
        </w:rPr>
      </w:pPr>
      <w:r w:rsidRPr="0016711A">
        <w:rPr>
          <w:rFonts w:ascii="Calibri" w:hAnsi="Calibri" w:cs="Calibri"/>
        </w:rPr>
        <w:t xml:space="preserve">Zadavatel aplikuje v </w:t>
      </w:r>
      <w:r>
        <w:rPr>
          <w:rFonts w:ascii="Calibri" w:hAnsi="Calibri" w:cs="Calibri"/>
        </w:rPr>
        <w:t>zadávacím</w:t>
      </w:r>
      <w:r w:rsidRPr="0016711A">
        <w:rPr>
          <w:rFonts w:ascii="Calibri" w:hAnsi="Calibri" w:cs="Calibri"/>
        </w:rPr>
        <w:t xml:space="preserve"> řízení níže uvedené prvky odpovědného zadávání a dodavatelé se podáním nabídky zavazují zajistit:</w:t>
      </w:r>
    </w:p>
    <w:p w14:paraId="491D7998" w14:textId="77777777" w:rsidR="001F3682" w:rsidRPr="0016711A" w:rsidRDefault="001F3682" w:rsidP="00F9706F">
      <w:pPr>
        <w:numPr>
          <w:ilvl w:val="2"/>
          <w:numId w:val="32"/>
        </w:numPr>
        <w:spacing w:after="60"/>
        <w:jc w:val="both"/>
        <w:rPr>
          <w:rFonts w:ascii="Calibri" w:hAnsi="Calibri" w:cs="Calibri"/>
        </w:rPr>
      </w:pPr>
      <w:r w:rsidRPr="0016711A">
        <w:rPr>
          <w:rFonts w:ascii="Calibri" w:hAnsi="Calibri" w:cs="Calibri"/>
        </w:rPr>
        <w:lastRenderedPageBreak/>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veřejné zakázky budou podílet.</w:t>
      </w:r>
    </w:p>
    <w:p w14:paraId="0ACE9709" w14:textId="5EF6E219" w:rsidR="001F3682" w:rsidRPr="0016711A" w:rsidRDefault="001F3682" w:rsidP="00F9706F">
      <w:pPr>
        <w:numPr>
          <w:ilvl w:val="2"/>
          <w:numId w:val="32"/>
        </w:numPr>
        <w:spacing w:after="60"/>
        <w:jc w:val="both"/>
        <w:rPr>
          <w:rFonts w:ascii="Calibri" w:hAnsi="Calibri" w:cs="Calibri"/>
        </w:rPr>
      </w:pPr>
      <w:r w:rsidRPr="0016711A">
        <w:rPr>
          <w:rFonts w:ascii="Calibri" w:hAnsi="Calibri" w:cs="Calibri"/>
        </w:rPr>
        <w:t xml:space="preserve"> Rovnocenné platební podmínky v rámci dodavatelského řetězce a řádné a včasné plnění finančních závazků vůči poddodavatelům za podmínek vycházejících ze smlouvy uzavřené mezi vybraným dodavatelem a </w:t>
      </w:r>
      <w:r w:rsidR="00894B69">
        <w:rPr>
          <w:rFonts w:ascii="Calibri" w:hAnsi="Calibri" w:cs="Calibri"/>
        </w:rPr>
        <w:t>Z</w:t>
      </w:r>
      <w:r w:rsidRPr="0016711A">
        <w:rPr>
          <w:rFonts w:ascii="Calibri" w:hAnsi="Calibri" w:cs="Calibri"/>
        </w:rPr>
        <w:t>adavatelem v rámci této veřejné zakázky.</w:t>
      </w:r>
    </w:p>
    <w:p w14:paraId="3284ED71" w14:textId="77777777" w:rsidR="001F3682" w:rsidRPr="0016711A" w:rsidRDefault="001F3682" w:rsidP="00F9706F">
      <w:pPr>
        <w:numPr>
          <w:ilvl w:val="2"/>
          <w:numId w:val="32"/>
        </w:numPr>
        <w:spacing w:after="60"/>
        <w:jc w:val="both"/>
        <w:rPr>
          <w:rFonts w:ascii="Calibri" w:hAnsi="Calibri" w:cs="Calibri"/>
        </w:rPr>
      </w:pPr>
      <w:r w:rsidRPr="0016711A">
        <w:rPr>
          <w:rFonts w:ascii="Calibri" w:hAnsi="Calibri" w:cs="Calibri"/>
        </w:rPr>
        <w:t xml:space="preserve"> Eliminaci dopadu na životní prostředí ve snaze o udržitelný rozvoj. </w:t>
      </w:r>
    </w:p>
    <w:p w14:paraId="3095D23B" w14:textId="7EDC555A" w:rsidR="001F3682" w:rsidRPr="0016711A" w:rsidRDefault="001F3682" w:rsidP="00F9706F">
      <w:pPr>
        <w:numPr>
          <w:ilvl w:val="2"/>
          <w:numId w:val="32"/>
        </w:numPr>
        <w:spacing w:after="60"/>
        <w:jc w:val="both"/>
        <w:rPr>
          <w:rFonts w:ascii="Calibri" w:hAnsi="Calibri" w:cs="Calibri"/>
        </w:rPr>
      </w:pPr>
      <w:r w:rsidRPr="0016711A">
        <w:rPr>
          <w:rFonts w:ascii="Calibri" w:hAnsi="Calibri" w:cs="Calibri"/>
        </w:rPr>
        <w:t>Minimální produkci všech druhů odpadů vzniklých v souvislosti s prováděním plnění, a v případě jejich vzniku v co největší míře usilovat o jejich další využití, recyklaci a další ekologicky šetrná řešení, a to i nad rámec povinností stanovených zákonem č.</w:t>
      </w:r>
      <w:r w:rsidR="004776CC">
        <w:rPr>
          <w:rFonts w:ascii="Calibri" w:hAnsi="Calibri" w:cs="Calibri"/>
        </w:rPr>
        <w:t> </w:t>
      </w:r>
      <w:r w:rsidRPr="0016711A">
        <w:rPr>
          <w:rFonts w:ascii="Calibri" w:hAnsi="Calibri" w:cs="Calibri"/>
        </w:rPr>
        <w:t>541/2020 Sb., o odpadech.</w:t>
      </w:r>
    </w:p>
    <w:p w14:paraId="7EAEF487" w14:textId="0F2EB8FC" w:rsidR="001F3682" w:rsidRDefault="001F3682" w:rsidP="001F3682">
      <w:pPr>
        <w:numPr>
          <w:ilvl w:val="1"/>
          <w:numId w:val="4"/>
        </w:numPr>
        <w:spacing w:after="60"/>
        <w:ind w:left="426"/>
        <w:jc w:val="both"/>
        <w:rPr>
          <w:rFonts w:ascii="Calibri" w:hAnsi="Calibri" w:cs="Calibri"/>
        </w:rPr>
      </w:pPr>
      <w:r w:rsidRPr="0016711A">
        <w:rPr>
          <w:rFonts w:ascii="Calibri" w:hAnsi="Calibri" w:cs="Calibri"/>
        </w:rPr>
        <w:t xml:space="preserve">Prvek odpovědného zadávání a povinnosti dodavatele s ním spojené </w:t>
      </w:r>
      <w:r w:rsidR="00894B69">
        <w:rPr>
          <w:rFonts w:ascii="Calibri" w:hAnsi="Calibri" w:cs="Calibri"/>
        </w:rPr>
        <w:t>Z</w:t>
      </w:r>
      <w:r w:rsidRPr="0016711A">
        <w:rPr>
          <w:rFonts w:ascii="Calibri" w:hAnsi="Calibri" w:cs="Calibri"/>
        </w:rPr>
        <w:t xml:space="preserve">adavatel definoval </w:t>
      </w:r>
      <w:r w:rsidRPr="00620373">
        <w:rPr>
          <w:rFonts w:ascii="Calibri" w:hAnsi="Calibri" w:cs="Calibri"/>
        </w:rPr>
        <w:t xml:space="preserve">zejména v čl.  </w:t>
      </w:r>
      <w:bookmarkStart w:id="29" w:name="_Hlk159356771"/>
      <w:r w:rsidR="007C352B">
        <w:rPr>
          <w:rFonts w:ascii="Calibri" w:hAnsi="Calibri" w:cs="Calibri"/>
        </w:rPr>
        <w:t>4</w:t>
      </w:r>
      <w:r w:rsidR="00527E3B" w:rsidRPr="00620373">
        <w:rPr>
          <w:rFonts w:ascii="Calibri" w:hAnsi="Calibri" w:cs="Calibri"/>
        </w:rPr>
        <w:t xml:space="preserve">., </w:t>
      </w:r>
      <w:r w:rsidR="007C352B">
        <w:rPr>
          <w:rFonts w:ascii="Calibri" w:hAnsi="Calibri" w:cs="Calibri"/>
        </w:rPr>
        <w:t>6</w:t>
      </w:r>
      <w:r w:rsidR="00527E3B" w:rsidRPr="00620373">
        <w:rPr>
          <w:rFonts w:ascii="Calibri" w:hAnsi="Calibri" w:cs="Calibri"/>
        </w:rPr>
        <w:t xml:space="preserve">. a </w:t>
      </w:r>
      <w:r w:rsidR="007C352B">
        <w:rPr>
          <w:rFonts w:ascii="Calibri" w:hAnsi="Calibri" w:cs="Calibri"/>
        </w:rPr>
        <w:t>8</w:t>
      </w:r>
      <w:r w:rsidR="00527E3B" w:rsidRPr="00620373">
        <w:rPr>
          <w:rFonts w:ascii="Calibri" w:hAnsi="Calibri" w:cs="Calibri"/>
        </w:rPr>
        <w:t xml:space="preserve">. </w:t>
      </w:r>
      <w:bookmarkEnd w:id="29"/>
      <w:r w:rsidR="00527E3B" w:rsidRPr="00620373">
        <w:rPr>
          <w:rFonts w:ascii="Calibri" w:hAnsi="Calibri" w:cs="Calibri"/>
        </w:rPr>
        <w:t>Smlouvy</w:t>
      </w:r>
      <w:r w:rsidRPr="00620373">
        <w:rPr>
          <w:rFonts w:ascii="Calibri" w:hAnsi="Calibri" w:cs="Calibri"/>
        </w:rPr>
        <w:t>.</w:t>
      </w:r>
    </w:p>
    <w:p w14:paraId="15A2EEA4" w14:textId="48D93C9E" w:rsidR="007006DD" w:rsidRPr="00D241CB" w:rsidRDefault="007006DD" w:rsidP="001F3682">
      <w:pPr>
        <w:numPr>
          <w:ilvl w:val="1"/>
          <w:numId w:val="4"/>
        </w:numPr>
        <w:spacing w:after="60"/>
        <w:ind w:left="426"/>
        <w:jc w:val="both"/>
        <w:rPr>
          <w:rFonts w:ascii="Calibri" w:hAnsi="Calibri" w:cs="Calibri"/>
        </w:rPr>
      </w:pPr>
      <w:r>
        <w:rPr>
          <w:rFonts w:ascii="Calibri" w:hAnsi="Calibri" w:cs="Calibri"/>
        </w:rPr>
        <w:t xml:space="preserve">Zadavatel nestanovil další </w:t>
      </w:r>
      <w:r w:rsidR="00C35F32">
        <w:rPr>
          <w:rFonts w:ascii="Calibri" w:hAnsi="Calibri" w:cs="Calibri"/>
        </w:rPr>
        <w:t>prvky odpovědného zadávání</w:t>
      </w:r>
      <w:r w:rsidR="001509E1">
        <w:rPr>
          <w:rFonts w:ascii="Calibri" w:hAnsi="Calibri" w:cs="Calibri"/>
        </w:rPr>
        <w:t xml:space="preserve">, jelikož žádné další prvky nepovažuje </w:t>
      </w:r>
      <w:r w:rsidR="00F82CEA">
        <w:rPr>
          <w:rFonts w:ascii="Calibri" w:hAnsi="Calibri" w:cs="Calibri"/>
        </w:rPr>
        <w:t>v</w:t>
      </w:r>
      <w:r w:rsidR="00F82CEA" w:rsidRPr="00F82CEA">
        <w:rPr>
          <w:rFonts w:ascii="Calibri" w:hAnsi="Calibri" w:cs="Calibri"/>
        </w:rPr>
        <w:t xml:space="preserve">zhledem k povaze a smyslu zakázky </w:t>
      </w:r>
      <w:r w:rsidR="00F82CEA">
        <w:rPr>
          <w:rFonts w:ascii="Calibri" w:hAnsi="Calibri" w:cs="Calibri"/>
        </w:rPr>
        <w:t xml:space="preserve">za </w:t>
      </w:r>
      <w:r w:rsidR="00F82CEA" w:rsidRPr="00F82CEA">
        <w:rPr>
          <w:rFonts w:ascii="Calibri" w:hAnsi="Calibri" w:cs="Calibri"/>
        </w:rPr>
        <w:t>vhodné</w:t>
      </w:r>
      <w:r w:rsidR="00F82CEA">
        <w:rPr>
          <w:rFonts w:ascii="Calibri" w:hAnsi="Calibri" w:cs="Calibri"/>
        </w:rPr>
        <w:t xml:space="preserve">. </w:t>
      </w:r>
      <w:r w:rsidR="006B2BB0">
        <w:rPr>
          <w:rFonts w:ascii="Calibri" w:hAnsi="Calibri" w:cs="Calibri"/>
        </w:rPr>
        <w:t xml:space="preserve">Z hlediska </w:t>
      </w:r>
      <w:r w:rsidR="001B0729">
        <w:rPr>
          <w:rFonts w:ascii="Calibri" w:hAnsi="Calibri" w:cs="Calibri"/>
        </w:rPr>
        <w:t xml:space="preserve">environmentálního </w:t>
      </w:r>
      <w:r w:rsidR="00EF2D39">
        <w:rPr>
          <w:rFonts w:ascii="Calibri" w:hAnsi="Calibri" w:cs="Calibri"/>
        </w:rPr>
        <w:t>bude mít samotná realizace zakázky výrazně pozitivní dopad</w:t>
      </w:r>
      <w:r w:rsidR="00543A6C">
        <w:rPr>
          <w:rFonts w:ascii="Calibri" w:hAnsi="Calibri" w:cs="Calibri"/>
        </w:rPr>
        <w:t xml:space="preserve"> v důsledku zvýšení podílu získané energie z obnovitelných zdrojů</w:t>
      </w:r>
      <w:r w:rsidR="0074348E">
        <w:rPr>
          <w:rFonts w:ascii="Calibri" w:hAnsi="Calibri" w:cs="Calibri"/>
        </w:rPr>
        <w:t xml:space="preserve"> a snížení závislosti na fosilních palivech.</w:t>
      </w:r>
    </w:p>
    <w:p w14:paraId="48C0D24F" w14:textId="77777777" w:rsidR="001F3682" w:rsidRPr="00944FFC" w:rsidRDefault="001F3682" w:rsidP="00944FFC">
      <w:pPr>
        <w:spacing w:after="60" w:line="276" w:lineRule="auto"/>
        <w:jc w:val="both"/>
        <w:rPr>
          <w:rFonts w:asciiTheme="minorHAnsi" w:hAnsiTheme="minorHAnsi" w:cstheme="minorHAnsi"/>
        </w:rPr>
      </w:pPr>
    </w:p>
    <w:p w14:paraId="38CE14BD" w14:textId="2F2EAA83" w:rsidR="00060DC0" w:rsidRPr="00744770" w:rsidRDefault="00060DC0"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744770">
        <w:rPr>
          <w:rFonts w:asciiTheme="minorHAnsi" w:hAnsiTheme="minorHAnsi" w:cstheme="minorHAnsi"/>
          <w:sz w:val="28"/>
          <w:szCs w:val="28"/>
          <w:u w:val="single"/>
        </w:rPr>
        <w:t>Střet zájmů</w:t>
      </w:r>
      <w:r w:rsidR="00C83B23">
        <w:rPr>
          <w:rFonts w:asciiTheme="minorHAnsi" w:hAnsiTheme="minorHAnsi" w:cstheme="minorHAnsi"/>
          <w:sz w:val="28"/>
          <w:szCs w:val="28"/>
          <w:u w:val="single"/>
        </w:rPr>
        <w:t xml:space="preserve"> a mezinárodní sankce</w:t>
      </w:r>
    </w:p>
    <w:p w14:paraId="54FE5F90" w14:textId="401546CF" w:rsidR="00060DC0" w:rsidRPr="006156BA" w:rsidRDefault="00060DC0"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FE62D1">
        <w:rPr>
          <w:rFonts w:asciiTheme="minorHAnsi" w:hAnsiTheme="minorHAnsi" w:cstheme="minorHAnsi"/>
          <w:sz w:val="24"/>
          <w:szCs w:val="24"/>
        </w:rPr>
        <w:t xml:space="preserve">Zadavatel požaduje ze strany </w:t>
      </w:r>
      <w:r w:rsidR="00A21716">
        <w:rPr>
          <w:rFonts w:asciiTheme="minorHAnsi" w:hAnsiTheme="minorHAnsi" w:cstheme="minorHAnsi"/>
          <w:sz w:val="24"/>
          <w:szCs w:val="24"/>
        </w:rPr>
        <w:t>účastníků</w:t>
      </w:r>
      <w:r w:rsidRPr="00FE62D1">
        <w:rPr>
          <w:rFonts w:asciiTheme="minorHAnsi" w:hAnsiTheme="minorHAnsi" w:cstheme="minorHAnsi"/>
          <w:sz w:val="24"/>
          <w:szCs w:val="24"/>
        </w:rPr>
        <w:t xml:space="preserve"> a jejich poddodavatelů dodržení podmínek dle ustanovení § </w:t>
      </w:r>
      <w:proofErr w:type="spellStart"/>
      <w:r w:rsidRPr="00FE62D1">
        <w:rPr>
          <w:rFonts w:asciiTheme="minorHAnsi" w:hAnsiTheme="minorHAnsi" w:cstheme="minorHAnsi"/>
          <w:sz w:val="24"/>
          <w:szCs w:val="24"/>
        </w:rPr>
        <w:t>4b</w:t>
      </w:r>
      <w:proofErr w:type="spellEnd"/>
      <w:r w:rsidRPr="00FE62D1">
        <w:rPr>
          <w:rFonts w:asciiTheme="minorHAnsi" w:hAnsiTheme="minorHAnsi" w:cstheme="minorHAnsi"/>
          <w:sz w:val="24"/>
          <w:szCs w:val="24"/>
        </w:rPr>
        <w:t xml:space="preserve"> zákona č. 159/2006 Sb., o střetu zájmů, ve znění pozdějších předpisů. Zadavatel vyloučí účastníka řízení, pokud účastník řízení nebo poddodavatel, prostřednictvím kterého účastník řízení prokazuje způsobilost, poruší </w:t>
      </w:r>
      <w:r w:rsidR="00073657">
        <w:rPr>
          <w:rFonts w:asciiTheme="minorHAnsi" w:hAnsiTheme="minorHAnsi" w:cstheme="minorHAnsi"/>
          <w:sz w:val="24"/>
          <w:szCs w:val="24"/>
        </w:rPr>
        <w:t>zmíněné</w:t>
      </w:r>
      <w:r w:rsidRPr="00FE62D1">
        <w:rPr>
          <w:rFonts w:asciiTheme="minorHAnsi" w:hAnsiTheme="minorHAnsi" w:cstheme="minorHAnsi"/>
          <w:sz w:val="24"/>
          <w:szCs w:val="24"/>
        </w:rPr>
        <w:t xml:space="preserve"> ustanovení </w:t>
      </w:r>
      <w:r w:rsidRPr="006156BA">
        <w:rPr>
          <w:rFonts w:asciiTheme="minorHAnsi" w:hAnsiTheme="minorHAnsi" w:cstheme="minorHAnsi"/>
          <w:sz w:val="24"/>
          <w:szCs w:val="24"/>
        </w:rPr>
        <w:t>zákona č. 159/2006 Sb., o střetu zájmů, ve znění pozdějších předpisů.</w:t>
      </w:r>
      <w:r w:rsidR="00E62E1F">
        <w:rPr>
          <w:rFonts w:asciiTheme="minorHAnsi" w:hAnsiTheme="minorHAnsi" w:cstheme="minorHAnsi"/>
          <w:sz w:val="24"/>
          <w:szCs w:val="24"/>
        </w:rPr>
        <w:t xml:space="preserve"> </w:t>
      </w:r>
      <w:r w:rsidR="00E62E1F" w:rsidRPr="00E62E1F">
        <w:rPr>
          <w:rFonts w:asciiTheme="minorHAnsi" w:hAnsiTheme="minorHAnsi" w:cstheme="minorHAnsi"/>
          <w:sz w:val="24"/>
          <w:szCs w:val="24"/>
        </w:rPr>
        <w:t>Za tím účelem účastník předloží čestné prohlášení, které tvoří přílohu č. </w:t>
      </w:r>
      <w:r w:rsidR="00E62E1F">
        <w:rPr>
          <w:rFonts w:asciiTheme="minorHAnsi" w:hAnsiTheme="minorHAnsi" w:cstheme="minorHAnsi"/>
          <w:sz w:val="24"/>
          <w:szCs w:val="24"/>
        </w:rPr>
        <w:t>6</w:t>
      </w:r>
      <w:r w:rsidR="00E62E1F" w:rsidRPr="00E62E1F">
        <w:rPr>
          <w:rFonts w:asciiTheme="minorHAnsi" w:hAnsiTheme="minorHAnsi" w:cstheme="minorHAnsi"/>
          <w:sz w:val="24"/>
          <w:szCs w:val="24"/>
        </w:rPr>
        <w:t xml:space="preserve"> této ZD.</w:t>
      </w:r>
    </w:p>
    <w:p w14:paraId="7FB9F5B6" w14:textId="069546D3" w:rsidR="00612B52" w:rsidRPr="00612B52" w:rsidRDefault="00612B52" w:rsidP="00443397">
      <w:pPr>
        <w:pStyle w:val="Odstavecseseznamem"/>
        <w:numPr>
          <w:ilvl w:val="1"/>
          <w:numId w:val="4"/>
        </w:numPr>
        <w:spacing w:after="60" w:line="276" w:lineRule="auto"/>
        <w:ind w:left="426"/>
        <w:jc w:val="both"/>
        <w:rPr>
          <w:rFonts w:asciiTheme="minorHAnsi" w:hAnsiTheme="minorHAnsi" w:cstheme="minorHAnsi"/>
          <w:sz w:val="24"/>
          <w:szCs w:val="24"/>
        </w:rPr>
      </w:pPr>
      <w:r w:rsidRPr="00612B52">
        <w:rPr>
          <w:rFonts w:asciiTheme="minorHAnsi" w:hAnsiTheme="minorHAnsi" w:cstheme="minorHAnsi"/>
          <w:sz w:val="24"/>
          <w:szCs w:val="24"/>
        </w:rPr>
        <w:t xml:space="preserve">Zadavatel v tomto řízení postupuje v souladu s § </w:t>
      </w:r>
      <w:proofErr w:type="spellStart"/>
      <w:r w:rsidRPr="00612B52">
        <w:rPr>
          <w:rFonts w:asciiTheme="minorHAnsi" w:hAnsiTheme="minorHAnsi" w:cstheme="minorHAnsi"/>
          <w:sz w:val="24"/>
          <w:szCs w:val="24"/>
        </w:rPr>
        <w:t>48a</w:t>
      </w:r>
      <w:proofErr w:type="spellEnd"/>
      <w:r w:rsidRPr="00612B52">
        <w:rPr>
          <w:rFonts w:asciiTheme="minorHAnsi" w:hAnsiTheme="minorHAnsi" w:cstheme="minorHAnsi"/>
          <w:sz w:val="24"/>
          <w:szCs w:val="24"/>
        </w:rPr>
        <w:t xml:space="preserve"> </w:t>
      </w:r>
      <w:proofErr w:type="spellStart"/>
      <w:r w:rsidRPr="00612B52">
        <w:rPr>
          <w:rFonts w:asciiTheme="minorHAnsi" w:hAnsiTheme="minorHAnsi" w:cstheme="minorHAnsi"/>
          <w:sz w:val="24"/>
          <w:szCs w:val="24"/>
        </w:rPr>
        <w:t>ZZVZ</w:t>
      </w:r>
      <w:proofErr w:type="spellEnd"/>
      <w:r w:rsidRPr="00612B52">
        <w:rPr>
          <w:rFonts w:asciiTheme="minorHAnsi" w:hAnsiTheme="minorHAnsi" w:cstheme="minorHAnsi"/>
          <w:sz w:val="24"/>
          <w:szCs w:val="24"/>
        </w:rPr>
        <w:t>.</w:t>
      </w:r>
      <w:r w:rsidR="0002660A" w:rsidRPr="006156BA">
        <w:rPr>
          <w:rFonts w:asciiTheme="minorHAnsi" w:eastAsiaTheme="minorHAnsi" w:hAnsiTheme="minorHAnsi" w:cstheme="minorBidi"/>
          <w:sz w:val="24"/>
          <w:szCs w:val="24"/>
          <w:lang w:eastAsia="en-US"/>
        </w:rPr>
        <w:t xml:space="preserve"> </w:t>
      </w:r>
      <w:r w:rsidR="0002660A" w:rsidRPr="006156BA">
        <w:rPr>
          <w:rFonts w:asciiTheme="minorHAnsi" w:hAnsiTheme="minorHAnsi" w:cstheme="minorHAnsi"/>
          <w:sz w:val="24"/>
          <w:szCs w:val="24"/>
        </w:rPr>
        <w:t xml:space="preserve">Zadavatel nezadá veřejnou zakázku účastníku </w:t>
      </w:r>
      <w:r w:rsidR="00F124C5">
        <w:rPr>
          <w:rFonts w:asciiTheme="minorHAnsi" w:hAnsiTheme="minorHAnsi" w:cstheme="minorHAnsi"/>
          <w:sz w:val="24"/>
          <w:szCs w:val="24"/>
        </w:rPr>
        <w:t>zadávacího</w:t>
      </w:r>
      <w:r w:rsidR="0002660A" w:rsidRPr="006156BA">
        <w:rPr>
          <w:rFonts w:asciiTheme="minorHAnsi" w:hAnsiTheme="minorHAnsi" w:cstheme="minorHAnsi"/>
          <w:sz w:val="24"/>
          <w:szCs w:val="24"/>
        </w:rPr>
        <w:t xml:space="preserve"> řízení, pokud je to v rozporu s</w:t>
      </w:r>
      <w:r w:rsidR="00A21716">
        <w:rPr>
          <w:rFonts w:asciiTheme="minorHAnsi" w:hAnsiTheme="minorHAnsi" w:cstheme="minorHAnsi"/>
          <w:sz w:val="24"/>
          <w:szCs w:val="24"/>
        </w:rPr>
        <w:t> </w:t>
      </w:r>
      <w:r w:rsidR="0002660A" w:rsidRPr="006156BA">
        <w:rPr>
          <w:rFonts w:asciiTheme="minorHAnsi" w:hAnsiTheme="minorHAnsi" w:cstheme="minorHAnsi"/>
          <w:sz w:val="24"/>
          <w:szCs w:val="24"/>
        </w:rPr>
        <w:t>mezinárodními sankcemi</w:t>
      </w:r>
      <w:r w:rsidR="00BC422F" w:rsidRPr="006156BA">
        <w:rPr>
          <w:rFonts w:asciiTheme="minorHAnsi" w:hAnsiTheme="minorHAnsi" w:cstheme="minorHAnsi"/>
          <w:sz w:val="24"/>
          <w:szCs w:val="24"/>
        </w:rPr>
        <w:t xml:space="preserve">, zejména </w:t>
      </w:r>
      <w:r w:rsidR="006B1B85" w:rsidRPr="006156BA">
        <w:rPr>
          <w:rFonts w:asciiTheme="minorHAnsi" w:hAnsiTheme="minorHAnsi" w:cstheme="minorHAnsi"/>
          <w:sz w:val="24"/>
          <w:szCs w:val="24"/>
        </w:rPr>
        <w:t>s nařízení</w:t>
      </w:r>
      <w:r w:rsidR="00A21716">
        <w:rPr>
          <w:rFonts w:asciiTheme="minorHAnsi" w:hAnsiTheme="minorHAnsi" w:cstheme="minorHAnsi"/>
          <w:sz w:val="24"/>
          <w:szCs w:val="24"/>
        </w:rPr>
        <w:t>m</w:t>
      </w:r>
      <w:r w:rsidR="006B1B85" w:rsidRPr="006156BA">
        <w:rPr>
          <w:rFonts w:asciiTheme="minorHAnsi" w:hAnsiTheme="minorHAnsi" w:cstheme="minorHAnsi"/>
          <w:sz w:val="24"/>
          <w:szCs w:val="24"/>
        </w:rPr>
        <w:t xml:space="preserve"> Rady (EU) č.</w:t>
      </w:r>
      <w:r w:rsidR="003B32C7">
        <w:rPr>
          <w:rFonts w:asciiTheme="minorHAnsi" w:hAnsiTheme="minorHAnsi" w:cstheme="minorHAnsi"/>
          <w:sz w:val="24"/>
          <w:szCs w:val="24"/>
        </w:rPr>
        <w:t> </w:t>
      </w:r>
      <w:r w:rsidR="006B1B85" w:rsidRPr="006156BA">
        <w:rPr>
          <w:rFonts w:asciiTheme="minorHAnsi" w:hAnsiTheme="minorHAnsi" w:cstheme="minorHAnsi"/>
          <w:sz w:val="24"/>
          <w:szCs w:val="24"/>
        </w:rPr>
        <w:t>833/2014 ze dne 31.</w:t>
      </w:r>
      <w:r w:rsidR="00ED0B67">
        <w:rPr>
          <w:rFonts w:asciiTheme="minorHAnsi" w:hAnsiTheme="minorHAnsi" w:cstheme="minorHAnsi"/>
          <w:sz w:val="24"/>
          <w:szCs w:val="24"/>
        </w:rPr>
        <w:t> </w:t>
      </w:r>
      <w:r w:rsidR="006B1B85" w:rsidRPr="006156BA">
        <w:rPr>
          <w:rFonts w:asciiTheme="minorHAnsi" w:hAnsiTheme="minorHAnsi" w:cstheme="minorHAnsi"/>
          <w:sz w:val="24"/>
          <w:szCs w:val="24"/>
        </w:rPr>
        <w:t>července 2014 o omezujících opatřeních vzhledem k činnostem Ruska destabilizujícím situaci na Ukrajině, ve znění pozdějších předpisů</w:t>
      </w:r>
      <w:r w:rsidR="00D97567" w:rsidRPr="006156BA">
        <w:rPr>
          <w:rFonts w:asciiTheme="minorHAnsi" w:hAnsiTheme="minorHAnsi" w:cstheme="minorHAnsi"/>
          <w:sz w:val="24"/>
          <w:szCs w:val="24"/>
        </w:rPr>
        <w:t xml:space="preserve"> a nařízení</w:t>
      </w:r>
      <w:r w:rsidR="00ED0B67">
        <w:rPr>
          <w:rFonts w:asciiTheme="minorHAnsi" w:hAnsiTheme="minorHAnsi" w:cstheme="minorHAnsi"/>
          <w:sz w:val="24"/>
          <w:szCs w:val="24"/>
        </w:rPr>
        <w:t>m</w:t>
      </w:r>
      <w:r w:rsidR="00D97567" w:rsidRPr="006156BA">
        <w:rPr>
          <w:rFonts w:asciiTheme="minorHAnsi" w:hAnsiTheme="minorHAnsi" w:cstheme="minorHAnsi"/>
          <w:sz w:val="24"/>
          <w:szCs w:val="24"/>
        </w:rPr>
        <w:t xml:space="preserve"> Rady (EU) č.</w:t>
      </w:r>
      <w:r w:rsidR="003B32C7">
        <w:rPr>
          <w:rFonts w:asciiTheme="minorHAnsi" w:hAnsiTheme="minorHAnsi" w:cstheme="minorHAnsi"/>
          <w:sz w:val="24"/>
          <w:szCs w:val="24"/>
        </w:rPr>
        <w:t> </w:t>
      </w:r>
      <w:r w:rsidR="00D97567" w:rsidRPr="006156BA">
        <w:rPr>
          <w:rFonts w:asciiTheme="minorHAnsi" w:hAnsiTheme="minorHAnsi" w:cstheme="minorHAnsi"/>
          <w:sz w:val="24"/>
          <w:szCs w:val="24"/>
        </w:rPr>
        <w:t>269/2014 ze dne 17. března 2014, o omezujících opatřeních vzhledem k činnostem narušujícím nebo ohrožujícím územní celistvost, svrchovanost a nezávislost Ukrajiny, ve znění pozdějších předpisů.</w:t>
      </w:r>
      <w:r w:rsidR="00461B78">
        <w:rPr>
          <w:rFonts w:asciiTheme="minorHAnsi" w:hAnsiTheme="minorHAnsi" w:cstheme="minorHAnsi"/>
          <w:sz w:val="24"/>
          <w:szCs w:val="24"/>
        </w:rPr>
        <w:t xml:space="preserve"> Za tím účelem účastník </w:t>
      </w:r>
      <w:r w:rsidR="006129B1">
        <w:rPr>
          <w:rFonts w:asciiTheme="minorHAnsi" w:hAnsiTheme="minorHAnsi" w:cstheme="minorHAnsi"/>
          <w:sz w:val="24"/>
          <w:szCs w:val="24"/>
        </w:rPr>
        <w:t xml:space="preserve">předloží čestné prohlášení, které tvoří </w:t>
      </w:r>
      <w:r w:rsidR="006129B1" w:rsidRPr="00620373">
        <w:rPr>
          <w:rFonts w:asciiTheme="minorHAnsi" w:hAnsiTheme="minorHAnsi" w:cstheme="minorHAnsi"/>
          <w:sz w:val="24"/>
          <w:szCs w:val="24"/>
        </w:rPr>
        <w:t>přílohu č. </w:t>
      </w:r>
      <w:r w:rsidR="004A69B4" w:rsidRPr="00620373">
        <w:rPr>
          <w:rFonts w:asciiTheme="minorHAnsi" w:hAnsiTheme="minorHAnsi" w:cstheme="minorHAnsi"/>
          <w:sz w:val="24"/>
          <w:szCs w:val="24"/>
        </w:rPr>
        <w:t>8</w:t>
      </w:r>
      <w:r w:rsidR="006129B1" w:rsidRPr="00620373">
        <w:rPr>
          <w:rFonts w:asciiTheme="minorHAnsi" w:hAnsiTheme="minorHAnsi" w:cstheme="minorHAnsi"/>
          <w:sz w:val="24"/>
          <w:szCs w:val="24"/>
        </w:rPr>
        <w:t xml:space="preserve"> této </w:t>
      </w:r>
      <w:r w:rsidR="003D2504" w:rsidRPr="00620373">
        <w:rPr>
          <w:rFonts w:asciiTheme="minorHAnsi" w:hAnsiTheme="minorHAnsi" w:cstheme="minorHAnsi"/>
          <w:sz w:val="24"/>
          <w:szCs w:val="24"/>
        </w:rPr>
        <w:t>ZD</w:t>
      </w:r>
      <w:r w:rsidR="006129B1" w:rsidRPr="00620373">
        <w:rPr>
          <w:rFonts w:asciiTheme="minorHAnsi" w:hAnsiTheme="minorHAnsi" w:cstheme="minorHAnsi"/>
          <w:sz w:val="24"/>
          <w:szCs w:val="24"/>
        </w:rPr>
        <w:t>.</w:t>
      </w:r>
    </w:p>
    <w:p w14:paraId="2588BDA5" w14:textId="77777777" w:rsidR="009907E3" w:rsidRPr="00142770" w:rsidRDefault="009907E3" w:rsidP="00443397">
      <w:pPr>
        <w:pStyle w:val="Styl1"/>
        <w:keepNext w:val="0"/>
        <w:spacing w:before="0" w:after="60" w:line="276" w:lineRule="auto"/>
        <w:ind w:left="426"/>
        <w:rPr>
          <w:rFonts w:asciiTheme="minorHAnsi" w:hAnsiTheme="minorHAnsi" w:cstheme="minorHAnsi"/>
          <w:highlight w:val="yellow"/>
        </w:rPr>
      </w:pPr>
    </w:p>
    <w:p w14:paraId="632D1C3D" w14:textId="54E450E7" w:rsidR="00DA4B36" w:rsidRPr="004236FC"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r w:rsidRPr="004236FC">
        <w:rPr>
          <w:rFonts w:asciiTheme="minorHAnsi" w:hAnsiTheme="minorHAnsi" w:cstheme="minorHAnsi"/>
          <w:sz w:val="28"/>
          <w:szCs w:val="28"/>
          <w:u w:val="single"/>
        </w:rPr>
        <w:t>Další informace</w:t>
      </w:r>
    </w:p>
    <w:p w14:paraId="2D6C3F18" w14:textId="3EB62406" w:rsidR="00DA4B36" w:rsidRPr="005A7DD1" w:rsidRDefault="00A52E22" w:rsidP="008404CB">
      <w:pPr>
        <w:pStyle w:val="Odstavecseseznamem"/>
        <w:numPr>
          <w:ilvl w:val="1"/>
          <w:numId w:val="4"/>
        </w:numPr>
        <w:spacing w:after="60" w:line="276" w:lineRule="auto"/>
        <w:ind w:left="426"/>
        <w:jc w:val="both"/>
        <w:rPr>
          <w:rFonts w:asciiTheme="minorHAnsi" w:hAnsiTheme="minorHAnsi" w:cstheme="minorHAnsi"/>
          <w:sz w:val="24"/>
          <w:szCs w:val="24"/>
        </w:rPr>
      </w:pPr>
      <w:r w:rsidRPr="005A7DD1">
        <w:rPr>
          <w:rFonts w:asciiTheme="minorHAnsi" w:hAnsiTheme="minorHAnsi" w:cstheme="minorHAnsi"/>
          <w:sz w:val="24"/>
          <w:szCs w:val="24"/>
        </w:rPr>
        <w:t xml:space="preserve">Veškerá komunikace mezi </w:t>
      </w:r>
      <w:r w:rsidR="009A62AE" w:rsidRPr="005A7DD1">
        <w:rPr>
          <w:rFonts w:asciiTheme="minorHAnsi" w:hAnsiTheme="minorHAnsi" w:cstheme="minorHAnsi"/>
          <w:sz w:val="24"/>
          <w:szCs w:val="24"/>
        </w:rPr>
        <w:t>Z</w:t>
      </w:r>
      <w:r w:rsidRPr="005A7DD1">
        <w:rPr>
          <w:rFonts w:asciiTheme="minorHAnsi" w:hAnsiTheme="minorHAnsi" w:cstheme="minorHAnsi"/>
          <w:sz w:val="24"/>
          <w:szCs w:val="24"/>
        </w:rPr>
        <w:t xml:space="preserve">adavatelem a dodavateli </w:t>
      </w:r>
      <w:r w:rsidR="00F124C5">
        <w:rPr>
          <w:rFonts w:asciiTheme="minorHAnsi" w:hAnsiTheme="minorHAnsi" w:cstheme="minorHAnsi"/>
          <w:sz w:val="24"/>
          <w:szCs w:val="24"/>
        </w:rPr>
        <w:t>v</w:t>
      </w:r>
      <w:r w:rsidR="00472F76">
        <w:rPr>
          <w:rFonts w:asciiTheme="minorHAnsi" w:hAnsiTheme="minorHAnsi" w:cstheme="minorHAnsi"/>
          <w:sz w:val="24"/>
          <w:szCs w:val="24"/>
        </w:rPr>
        <w:t> </w:t>
      </w:r>
      <w:r w:rsidR="00F124C5">
        <w:rPr>
          <w:rFonts w:asciiTheme="minorHAnsi" w:hAnsiTheme="minorHAnsi" w:cstheme="minorHAnsi"/>
          <w:sz w:val="24"/>
          <w:szCs w:val="24"/>
        </w:rPr>
        <w:t>zadávacím</w:t>
      </w:r>
      <w:r w:rsidR="00472F76">
        <w:rPr>
          <w:rFonts w:asciiTheme="minorHAnsi" w:hAnsiTheme="minorHAnsi" w:cstheme="minorHAnsi"/>
          <w:sz w:val="24"/>
          <w:szCs w:val="24"/>
        </w:rPr>
        <w:t xml:space="preserve"> </w:t>
      </w:r>
      <w:r w:rsidRPr="005A7DD1">
        <w:rPr>
          <w:rFonts w:asciiTheme="minorHAnsi" w:hAnsiTheme="minorHAnsi" w:cstheme="minorHAnsi"/>
          <w:sz w:val="24"/>
          <w:szCs w:val="24"/>
        </w:rPr>
        <w:t>řízení musí být vedena pouze písemnou formou, a to elektronicky, s výjimkou případů vymezených v</w:t>
      </w:r>
      <w:r w:rsidR="002F14C9">
        <w:rPr>
          <w:rFonts w:asciiTheme="minorHAnsi" w:hAnsiTheme="minorHAnsi" w:cstheme="minorHAnsi"/>
          <w:sz w:val="24"/>
          <w:szCs w:val="24"/>
        </w:rPr>
        <w:t> </w:t>
      </w:r>
      <w:r w:rsidRPr="005A7DD1">
        <w:rPr>
          <w:rFonts w:asciiTheme="minorHAnsi" w:hAnsiTheme="minorHAnsi" w:cstheme="minorHAnsi"/>
          <w:sz w:val="24"/>
          <w:szCs w:val="24"/>
        </w:rPr>
        <w:t>ustanovení §</w:t>
      </w:r>
      <w:r w:rsidR="009A62AE" w:rsidRPr="005A7DD1">
        <w:rPr>
          <w:rFonts w:asciiTheme="minorHAnsi" w:hAnsiTheme="minorHAnsi" w:cstheme="minorHAnsi"/>
          <w:sz w:val="24"/>
          <w:szCs w:val="24"/>
        </w:rPr>
        <w:t> </w:t>
      </w:r>
      <w:r w:rsidRPr="005A7DD1">
        <w:rPr>
          <w:rFonts w:asciiTheme="minorHAnsi" w:hAnsiTheme="minorHAnsi" w:cstheme="minorHAnsi"/>
          <w:sz w:val="24"/>
          <w:szCs w:val="24"/>
        </w:rPr>
        <w:t xml:space="preserve">211 odst. 3 </w:t>
      </w:r>
      <w:proofErr w:type="spellStart"/>
      <w:r w:rsidRPr="005A7DD1">
        <w:rPr>
          <w:rFonts w:asciiTheme="minorHAnsi" w:hAnsiTheme="minorHAnsi" w:cstheme="minorHAnsi"/>
          <w:sz w:val="24"/>
          <w:szCs w:val="24"/>
        </w:rPr>
        <w:t>ZZVZ</w:t>
      </w:r>
      <w:proofErr w:type="spellEnd"/>
      <w:r w:rsidRPr="005A7DD1">
        <w:rPr>
          <w:rFonts w:asciiTheme="minorHAnsi" w:hAnsiTheme="minorHAnsi" w:cstheme="minorHAnsi"/>
          <w:sz w:val="24"/>
          <w:szCs w:val="24"/>
        </w:rPr>
        <w:t xml:space="preserve">. Jazyk pro komunikaci mezi </w:t>
      </w:r>
      <w:r w:rsidR="009A62AE" w:rsidRPr="005A7DD1">
        <w:rPr>
          <w:rFonts w:asciiTheme="minorHAnsi" w:hAnsiTheme="minorHAnsi" w:cstheme="minorHAnsi"/>
          <w:sz w:val="24"/>
          <w:szCs w:val="24"/>
        </w:rPr>
        <w:t>Z</w:t>
      </w:r>
      <w:r w:rsidRPr="005A7DD1">
        <w:rPr>
          <w:rFonts w:asciiTheme="minorHAnsi" w:hAnsiTheme="minorHAnsi" w:cstheme="minorHAnsi"/>
          <w:sz w:val="24"/>
          <w:szCs w:val="24"/>
        </w:rPr>
        <w:t>adavatelem a dodavatelem je výhradně český</w:t>
      </w:r>
      <w:r w:rsidR="00FA73BB">
        <w:rPr>
          <w:rFonts w:asciiTheme="minorHAnsi" w:hAnsiTheme="minorHAnsi" w:cstheme="minorHAnsi"/>
          <w:sz w:val="24"/>
          <w:szCs w:val="24"/>
        </w:rPr>
        <w:t xml:space="preserve"> nebo slovenský</w:t>
      </w:r>
      <w:r w:rsidRPr="005A7DD1">
        <w:rPr>
          <w:rFonts w:asciiTheme="minorHAnsi" w:hAnsiTheme="minorHAnsi" w:cstheme="minorHAnsi"/>
          <w:sz w:val="24"/>
          <w:szCs w:val="24"/>
        </w:rPr>
        <w:t xml:space="preserve"> jazyk, není-li </w:t>
      </w:r>
      <w:r w:rsidR="00844A31" w:rsidRPr="005A7DD1">
        <w:rPr>
          <w:rFonts w:asciiTheme="minorHAnsi" w:hAnsiTheme="minorHAnsi" w:cstheme="minorHAnsi"/>
          <w:sz w:val="24"/>
          <w:szCs w:val="24"/>
        </w:rPr>
        <w:t>výslovně</w:t>
      </w:r>
      <w:r w:rsidRPr="005A7DD1">
        <w:rPr>
          <w:rFonts w:asciiTheme="minorHAnsi" w:hAnsiTheme="minorHAnsi" w:cstheme="minorHAnsi"/>
          <w:sz w:val="24"/>
          <w:szCs w:val="24"/>
        </w:rPr>
        <w:t xml:space="preserve"> stanoveno jinak. Doručování </w:t>
      </w:r>
      <w:r w:rsidRPr="005A7DD1">
        <w:rPr>
          <w:rFonts w:asciiTheme="minorHAnsi" w:hAnsiTheme="minorHAnsi" w:cstheme="minorHAnsi"/>
          <w:sz w:val="24"/>
          <w:szCs w:val="24"/>
        </w:rPr>
        <w:lastRenderedPageBreak/>
        <w:t xml:space="preserve">písemností a komunikace mezi </w:t>
      </w:r>
      <w:r w:rsidR="00844A31" w:rsidRPr="005A7DD1">
        <w:rPr>
          <w:rFonts w:asciiTheme="minorHAnsi" w:hAnsiTheme="minorHAnsi" w:cstheme="minorHAnsi"/>
          <w:sz w:val="24"/>
          <w:szCs w:val="24"/>
        </w:rPr>
        <w:t>Z</w:t>
      </w:r>
      <w:r w:rsidRPr="005A7DD1">
        <w:rPr>
          <w:rFonts w:asciiTheme="minorHAnsi" w:hAnsiTheme="minorHAnsi" w:cstheme="minorHAnsi"/>
          <w:sz w:val="24"/>
          <w:szCs w:val="24"/>
        </w:rPr>
        <w:t xml:space="preserve">adavatelem a dodavateli </w:t>
      </w:r>
      <w:r w:rsidRPr="000314E2">
        <w:rPr>
          <w:rFonts w:asciiTheme="minorHAnsi" w:hAnsiTheme="minorHAnsi" w:cstheme="minorHAnsi"/>
          <w:sz w:val="24"/>
          <w:szCs w:val="24"/>
        </w:rPr>
        <w:t xml:space="preserve">bude ze strany </w:t>
      </w:r>
      <w:r w:rsidR="00844A31" w:rsidRPr="000314E2">
        <w:rPr>
          <w:rFonts w:asciiTheme="minorHAnsi" w:hAnsiTheme="minorHAnsi" w:cstheme="minorHAnsi"/>
          <w:sz w:val="24"/>
          <w:szCs w:val="24"/>
        </w:rPr>
        <w:t>Z</w:t>
      </w:r>
      <w:r w:rsidRPr="000314E2">
        <w:rPr>
          <w:rFonts w:asciiTheme="minorHAnsi" w:hAnsiTheme="minorHAnsi" w:cstheme="minorHAnsi"/>
          <w:sz w:val="24"/>
          <w:szCs w:val="24"/>
        </w:rPr>
        <w:t>adavatele probíhat prostřednictvím elektronickéh</w:t>
      </w:r>
      <w:r w:rsidRPr="00C60F7D">
        <w:rPr>
          <w:rFonts w:asciiTheme="minorHAnsi" w:hAnsiTheme="minorHAnsi" w:cstheme="minorHAnsi"/>
          <w:sz w:val="24"/>
          <w:szCs w:val="24"/>
        </w:rPr>
        <w:t xml:space="preserve">o nástroje </w:t>
      </w:r>
      <w:r w:rsidR="00C60F7D" w:rsidRPr="00C60F7D">
        <w:rPr>
          <w:rFonts w:asciiTheme="minorHAnsi" w:hAnsiTheme="minorHAnsi" w:cstheme="minorHAnsi"/>
          <w:sz w:val="24"/>
          <w:szCs w:val="24"/>
        </w:rPr>
        <w:t>E-</w:t>
      </w:r>
      <w:proofErr w:type="spellStart"/>
      <w:r w:rsidR="00C60F7D" w:rsidRPr="00C60F7D">
        <w:rPr>
          <w:rFonts w:asciiTheme="minorHAnsi" w:hAnsiTheme="minorHAnsi" w:cstheme="minorHAnsi"/>
          <w:sz w:val="24"/>
          <w:szCs w:val="24"/>
        </w:rPr>
        <w:t>ZAK</w:t>
      </w:r>
      <w:proofErr w:type="spellEnd"/>
      <w:r w:rsidR="00B6535A" w:rsidRPr="00C60F7D">
        <w:rPr>
          <w:rFonts w:asciiTheme="minorHAnsi" w:hAnsiTheme="minorHAnsi" w:cstheme="minorHAnsi"/>
          <w:sz w:val="24"/>
          <w:szCs w:val="24"/>
        </w:rPr>
        <w:t xml:space="preserve"> </w:t>
      </w:r>
      <w:r w:rsidR="00B6535A" w:rsidRPr="00E62E1F">
        <w:rPr>
          <w:rFonts w:asciiTheme="minorHAnsi" w:hAnsiTheme="minorHAnsi" w:cstheme="minorHAnsi"/>
          <w:sz w:val="24"/>
          <w:szCs w:val="24"/>
        </w:rPr>
        <w:t>(</w:t>
      </w:r>
      <w:hyperlink r:id="rId13" w:history="1">
        <w:r w:rsidR="00C60F7D" w:rsidRPr="00E62E1F">
          <w:rPr>
            <w:rStyle w:val="Hypertextovodkaz"/>
            <w:sz w:val="24"/>
            <w:szCs w:val="24"/>
          </w:rPr>
          <w:t>https://ezak.tendera.cz/profile_display_1613.html</w:t>
        </w:r>
      </w:hyperlink>
      <w:r w:rsidR="00B6535A" w:rsidRPr="00C60F7D">
        <w:rPr>
          <w:rFonts w:asciiTheme="minorHAnsi" w:hAnsiTheme="minorHAnsi" w:cstheme="minorHAnsi"/>
          <w:sz w:val="24"/>
          <w:szCs w:val="24"/>
        </w:rPr>
        <w:t>)</w:t>
      </w:r>
      <w:r w:rsidRPr="00C60F7D">
        <w:rPr>
          <w:rFonts w:asciiTheme="minorHAnsi" w:hAnsiTheme="minorHAnsi" w:cstheme="minorHAnsi"/>
          <w:sz w:val="24"/>
          <w:szCs w:val="24"/>
        </w:rPr>
        <w:t>. Na komunikaci</w:t>
      </w:r>
      <w:r w:rsidRPr="005A7DD1">
        <w:rPr>
          <w:rFonts w:asciiTheme="minorHAnsi" w:hAnsiTheme="minorHAnsi" w:cstheme="minorHAnsi"/>
          <w:sz w:val="24"/>
          <w:szCs w:val="24"/>
        </w:rPr>
        <w:t xml:space="preserve"> ze strany dodavatele učiněnou elektronicky, avšak nikoliv prostřednictvím elektronického nástroje, bude tedy </w:t>
      </w:r>
      <w:r w:rsidR="00EB42DC" w:rsidRPr="005A7DD1">
        <w:rPr>
          <w:rFonts w:asciiTheme="minorHAnsi" w:hAnsiTheme="minorHAnsi" w:cstheme="minorHAnsi"/>
          <w:sz w:val="24"/>
          <w:szCs w:val="24"/>
        </w:rPr>
        <w:t>Z</w:t>
      </w:r>
      <w:r w:rsidRPr="005A7DD1">
        <w:rPr>
          <w:rFonts w:asciiTheme="minorHAnsi" w:hAnsiTheme="minorHAnsi" w:cstheme="minorHAnsi"/>
          <w:sz w:val="24"/>
          <w:szCs w:val="24"/>
        </w:rPr>
        <w:t>adavatel vždy odpovídat prostřednictvím elektronického nástroje.</w:t>
      </w:r>
    </w:p>
    <w:p w14:paraId="2CBD54E3" w14:textId="0F033611" w:rsidR="00E54849" w:rsidRDefault="00E54849" w:rsidP="008404CB">
      <w:pPr>
        <w:pStyle w:val="Odstavecseseznamem"/>
        <w:numPr>
          <w:ilvl w:val="1"/>
          <w:numId w:val="4"/>
        </w:numPr>
        <w:spacing w:after="60" w:line="276" w:lineRule="auto"/>
        <w:ind w:left="426"/>
        <w:jc w:val="both"/>
        <w:rPr>
          <w:rFonts w:asciiTheme="minorHAnsi" w:hAnsiTheme="minorHAnsi" w:cstheme="minorHAnsi"/>
          <w:sz w:val="24"/>
          <w:szCs w:val="24"/>
        </w:rPr>
      </w:pPr>
      <w:r w:rsidRPr="005A7DD1">
        <w:rPr>
          <w:rFonts w:asciiTheme="minorHAnsi" w:hAnsiTheme="minorHAnsi" w:cstheme="minorHAnsi"/>
          <w:sz w:val="24"/>
          <w:szCs w:val="24"/>
        </w:rPr>
        <w:t>V případě, že bude nabídka dodavatele obsahovat osobní údaje třetích osob, je za dodržení Nařízení Evropského parlamentu a Rady (EU) 2016/679 ze dne 27. dubna 2016 o ochraně fyzických osob v souvislosti se zpracováním osobních údajů a volném pohybu těchto údajů a o zrušení směrnice 95/46/</w:t>
      </w:r>
      <w:r w:rsidR="000314E2" w:rsidRPr="005A7DD1">
        <w:rPr>
          <w:rFonts w:asciiTheme="minorHAnsi" w:hAnsiTheme="minorHAnsi" w:cstheme="minorHAnsi"/>
          <w:sz w:val="24"/>
          <w:szCs w:val="24"/>
        </w:rPr>
        <w:t>ES – obecné</w:t>
      </w:r>
      <w:r w:rsidRPr="005A7DD1">
        <w:rPr>
          <w:rFonts w:asciiTheme="minorHAnsi" w:hAnsiTheme="minorHAnsi" w:cstheme="minorHAnsi"/>
          <w:sz w:val="24"/>
          <w:szCs w:val="24"/>
        </w:rPr>
        <w:t xml:space="preserve"> nařízení o ochraně osobních údajů odpovědný dodavatel, neboť jako první tyto údaje ve své nabídce zpracovává.</w:t>
      </w:r>
    </w:p>
    <w:p w14:paraId="1E61651E" w14:textId="77777777" w:rsidR="00E62E1F" w:rsidRPr="00E62E1F" w:rsidRDefault="00D34AE4" w:rsidP="00E62E1F">
      <w:pPr>
        <w:numPr>
          <w:ilvl w:val="1"/>
          <w:numId w:val="4"/>
        </w:numPr>
        <w:spacing w:after="60"/>
        <w:ind w:left="426"/>
        <w:jc w:val="both"/>
        <w:rPr>
          <w:rFonts w:ascii="Calibri" w:hAnsi="Calibri" w:cs="Calibri"/>
        </w:rPr>
      </w:pPr>
      <w:r w:rsidRPr="00402E1C">
        <w:rPr>
          <w:rFonts w:ascii="Calibri" w:hAnsi="Calibri" w:cs="Calibri"/>
        </w:rPr>
        <w:t>Pokud se v</w:t>
      </w:r>
      <w:r>
        <w:rPr>
          <w:rFonts w:ascii="Calibri" w:hAnsi="Calibri" w:cs="Calibri"/>
        </w:rPr>
        <w:t xml:space="preserve"> zadávací </w:t>
      </w:r>
      <w:r w:rsidRPr="00402E1C">
        <w:rPr>
          <w:rFonts w:ascii="Calibri" w:hAnsi="Calibri" w:cs="Calibri"/>
        </w:rPr>
        <w:t xml:space="preserve">dokumentaci pro zadání veřejné zakázky vyskytnou přímé či nepřímé odkazy na určité dodavatele nebo výrobky, nebo patenty na vynálezy, užitné vzory, průmyslové vzory, ochranné známky nebo označení původu, je to z důvodu, že stanovení technických podmínek nemůže být dostatečně přesné nebo srozumitelné a </w:t>
      </w:r>
      <w:r w:rsidR="001A2F1D">
        <w:rPr>
          <w:rFonts w:ascii="Calibri" w:hAnsi="Calibri" w:cs="Calibri"/>
        </w:rPr>
        <w:t>Z</w:t>
      </w:r>
      <w:r w:rsidRPr="00402E1C">
        <w:rPr>
          <w:rFonts w:ascii="Calibri" w:hAnsi="Calibri" w:cs="Calibri"/>
        </w:rPr>
        <w:t>adavatel u každého jednotlivého odkazu připouští možnost nabídnout rovnocenné řešení.</w:t>
      </w:r>
      <w:r w:rsidR="00E62E1F">
        <w:rPr>
          <w:rFonts w:ascii="Calibri" w:hAnsi="Calibri" w:cs="Calibri"/>
        </w:rPr>
        <w:t xml:space="preserve"> </w:t>
      </w:r>
    </w:p>
    <w:p w14:paraId="031A0108" w14:textId="21F7115A" w:rsidR="00E62E1F" w:rsidRPr="00E62E1F" w:rsidRDefault="00E62E1F" w:rsidP="00E62E1F">
      <w:pPr>
        <w:numPr>
          <w:ilvl w:val="1"/>
          <w:numId w:val="4"/>
        </w:numPr>
        <w:spacing w:after="60"/>
        <w:ind w:left="426"/>
        <w:jc w:val="both"/>
        <w:rPr>
          <w:rFonts w:ascii="Calibri" w:hAnsi="Calibri" w:cs="Calibri"/>
        </w:rPr>
      </w:pPr>
      <w:r w:rsidRPr="00E62E1F">
        <w:rPr>
          <w:rFonts w:ascii="Calibri" w:hAnsi="Calibri" w:cs="Calibri"/>
        </w:rPr>
        <w:t>Zadavatel doporučuje dodavatelům sledovat v průběhu lhůty pro podání nabídek profil zadavatele, zejména pak záložku „Zadávací dokumentace“ a „Vysvětlení zadávací dokumentace“.</w:t>
      </w:r>
    </w:p>
    <w:p w14:paraId="5ACC73BC" w14:textId="08990BBE" w:rsidR="00E62E1F" w:rsidRPr="00E62E1F" w:rsidRDefault="00E62E1F" w:rsidP="00E62E1F">
      <w:pPr>
        <w:numPr>
          <w:ilvl w:val="1"/>
          <w:numId w:val="4"/>
        </w:numPr>
        <w:spacing w:after="60"/>
        <w:ind w:left="426"/>
        <w:jc w:val="both"/>
        <w:rPr>
          <w:rFonts w:ascii="Calibri" w:hAnsi="Calibri" w:cs="Calibri"/>
        </w:rPr>
      </w:pPr>
      <w:r w:rsidRPr="00E62E1F">
        <w:rPr>
          <w:rFonts w:ascii="Calibri" w:hAnsi="Calibri" w:cs="Calibri"/>
        </w:rPr>
        <w:t>Veškeré písemnosti</w:t>
      </w:r>
      <w:r w:rsidRPr="001E2BEB">
        <w:rPr>
          <w:rFonts w:ascii="Calibri" w:hAnsi="Calibri" w:cs="Calibri"/>
        </w:rPr>
        <w:t xml:space="preserve"> zasílané prostřednictvím elektronického nástroje E-</w:t>
      </w:r>
      <w:proofErr w:type="spellStart"/>
      <w:r w:rsidRPr="001E2BEB">
        <w:rPr>
          <w:rFonts w:ascii="Calibri" w:hAnsi="Calibri" w:cs="Calibri"/>
        </w:rPr>
        <w:t>ZAK</w:t>
      </w:r>
      <w:proofErr w:type="spellEnd"/>
      <w:r w:rsidRPr="001E2BEB">
        <w:rPr>
          <w:rFonts w:ascii="Calibri" w:hAnsi="Calibri" w:cs="Calibri"/>
        </w:rPr>
        <w:t xml:space="preserve"> se považují za řádně doručené dnem jejich doručení do uživatelského účtu adresáta písemnosti v elektronickém nástroji E-</w:t>
      </w:r>
      <w:proofErr w:type="spellStart"/>
      <w:r w:rsidRPr="001E2BEB">
        <w:rPr>
          <w:rFonts w:ascii="Calibri" w:hAnsi="Calibri" w:cs="Calibri"/>
        </w:rPr>
        <w:t>ZAK</w:t>
      </w:r>
      <w:proofErr w:type="spellEnd"/>
      <w:r w:rsidRPr="001E2BEB">
        <w:rPr>
          <w:rFonts w:ascii="Calibri" w:hAnsi="Calibri" w:cs="Calibri"/>
        </w:rPr>
        <w:t>. Na doručení písemnosti nemá vliv, zda byla písemnost jejím adresátem přečtena, případně, zda elektronický nástroj E-</w:t>
      </w:r>
      <w:proofErr w:type="spellStart"/>
      <w:r w:rsidRPr="001E2BEB">
        <w:rPr>
          <w:rFonts w:ascii="Calibri" w:hAnsi="Calibri" w:cs="Calibri"/>
        </w:rPr>
        <w:t>ZAK</w:t>
      </w:r>
      <w:proofErr w:type="spellEnd"/>
      <w:r w:rsidRPr="001E2BEB">
        <w:rPr>
          <w:rFonts w:ascii="Calibri" w:hAnsi="Calibri" w:cs="Calibri"/>
        </w:rPr>
        <w:t xml:space="preserve"> adresátovi odeslal na kontaktní emailovou adresu upozornění o tom, že na jeho uživatelský účet v elektronickém nástroji E-</w:t>
      </w:r>
      <w:proofErr w:type="spellStart"/>
      <w:r w:rsidRPr="001E2BEB">
        <w:rPr>
          <w:rFonts w:ascii="Calibri" w:hAnsi="Calibri" w:cs="Calibri"/>
        </w:rPr>
        <w:t>ZAK</w:t>
      </w:r>
      <w:proofErr w:type="spellEnd"/>
      <w:r w:rsidRPr="001E2BEB">
        <w:rPr>
          <w:rFonts w:ascii="Calibri" w:hAnsi="Calibri" w:cs="Calibri"/>
        </w:rPr>
        <w:t xml:space="preserve"> byla doručena nová zpráva, či nikoli. Za řádné a včasné seznamování se s písemnostmi zasílanými Zadavatelem prostřednictvím elektronického nástroje E-</w:t>
      </w:r>
      <w:proofErr w:type="spellStart"/>
      <w:r w:rsidRPr="001E2BEB">
        <w:rPr>
          <w:rFonts w:ascii="Calibri" w:hAnsi="Calibri" w:cs="Calibri"/>
        </w:rPr>
        <w:t>ZAK</w:t>
      </w:r>
      <w:proofErr w:type="spellEnd"/>
      <w:r w:rsidRPr="001E2BEB">
        <w:rPr>
          <w:rFonts w:ascii="Calibri" w:hAnsi="Calibri" w:cs="Calibri"/>
        </w:rPr>
        <w:t>, jakož i za správnost kontaktních údajů uvedených u dodavatele zodpovídá vždy dodavatel.</w:t>
      </w:r>
    </w:p>
    <w:p w14:paraId="2E540464" w14:textId="7080DDC4" w:rsidR="00D34AE4" w:rsidRPr="00402E1C" w:rsidRDefault="00E62E1F" w:rsidP="00E62E1F">
      <w:pPr>
        <w:numPr>
          <w:ilvl w:val="1"/>
          <w:numId w:val="4"/>
        </w:numPr>
        <w:spacing w:after="60"/>
        <w:ind w:left="426"/>
        <w:jc w:val="both"/>
        <w:rPr>
          <w:rFonts w:ascii="Calibri" w:hAnsi="Calibri" w:cs="Calibri"/>
        </w:rPr>
      </w:pPr>
      <w:r w:rsidRPr="00471A44">
        <w:rPr>
          <w:rFonts w:ascii="Calibri" w:hAnsi="Calibri" w:cs="Calibri"/>
        </w:rPr>
        <w:t>Vybraný dodavatel je povinen na žádost Zadavatele či příslušného kontrolního orgánu poskytnout součinnost jako osoba povinná spolupůsobit při výkonu finanční kontroly.  Dodavatel si je tak vědom skutečnosti, že podle § 2 písm. e) a § 13 zákona č. 320/2001 Sb., o finanční kontrole ve veřejné správě, ve znění pozdějších předpisů, je osobou povinnou spolupůsobit při výkonu finanční kontroly. Dodavatel se v této souvislosti zavazuje spolupracovat se všemi dotčenými subjekty. Stejné podmínky spolupůsobení při výkonu finanční kontroly se dodavatel zavazuje zajistit i u svých poddodavatelů</w:t>
      </w:r>
    </w:p>
    <w:p w14:paraId="6C3736EE" w14:textId="77777777" w:rsidR="00921102" w:rsidRPr="00FE62D1" w:rsidRDefault="00921102" w:rsidP="00443397">
      <w:pPr>
        <w:spacing w:after="60" w:line="276" w:lineRule="auto"/>
        <w:jc w:val="both"/>
        <w:rPr>
          <w:rFonts w:asciiTheme="minorHAnsi" w:hAnsiTheme="minorHAnsi" w:cstheme="minorHAnsi"/>
        </w:rPr>
      </w:pPr>
    </w:p>
    <w:p w14:paraId="3BE5CD92" w14:textId="77777777" w:rsidR="00DA4B36" w:rsidRPr="000314E2" w:rsidRDefault="00DA4B36" w:rsidP="00443397">
      <w:pPr>
        <w:pStyle w:val="Nadpis1"/>
        <w:keepNext w:val="0"/>
        <w:numPr>
          <w:ilvl w:val="0"/>
          <w:numId w:val="4"/>
        </w:numPr>
        <w:spacing w:before="120" w:after="120" w:line="276" w:lineRule="auto"/>
        <w:ind w:left="425" w:hanging="425"/>
        <w:jc w:val="center"/>
        <w:rPr>
          <w:rFonts w:asciiTheme="minorHAnsi" w:hAnsiTheme="minorHAnsi" w:cstheme="minorHAnsi"/>
          <w:sz w:val="28"/>
          <w:szCs w:val="28"/>
          <w:u w:val="single"/>
        </w:rPr>
      </w:pPr>
      <w:bookmarkStart w:id="30" w:name="_Toc458525177"/>
      <w:r w:rsidRPr="000314E2">
        <w:rPr>
          <w:rFonts w:asciiTheme="minorHAnsi" w:hAnsiTheme="minorHAnsi" w:cstheme="minorHAnsi"/>
          <w:sz w:val="28"/>
          <w:szCs w:val="28"/>
          <w:u w:val="single"/>
        </w:rPr>
        <w:t>Seznam příloh</w:t>
      </w:r>
      <w:bookmarkEnd w:id="30"/>
    </w:p>
    <w:p w14:paraId="48D3640B" w14:textId="66B3B189" w:rsidR="00F565C8" w:rsidRPr="00B7538F" w:rsidRDefault="0D490B9A" w:rsidP="43C89A93">
      <w:pPr>
        <w:spacing w:after="60" w:line="276" w:lineRule="auto"/>
        <w:rPr>
          <w:rFonts w:asciiTheme="minorHAnsi" w:hAnsiTheme="minorHAnsi" w:cstheme="minorBidi"/>
        </w:rPr>
      </w:pPr>
      <w:r w:rsidRPr="43C89A93">
        <w:rPr>
          <w:rFonts w:asciiTheme="minorHAnsi" w:hAnsiTheme="minorHAnsi" w:cstheme="minorBidi"/>
        </w:rPr>
        <w:t xml:space="preserve">Součástí </w:t>
      </w:r>
      <w:r w:rsidR="006E07E3">
        <w:rPr>
          <w:rFonts w:asciiTheme="minorHAnsi" w:hAnsiTheme="minorHAnsi" w:cstheme="minorBidi"/>
        </w:rPr>
        <w:t>ZD</w:t>
      </w:r>
      <w:r w:rsidRPr="43C89A93">
        <w:rPr>
          <w:rFonts w:asciiTheme="minorHAnsi" w:hAnsiTheme="minorHAnsi" w:cstheme="minorBidi"/>
        </w:rPr>
        <w:t xml:space="preserve"> jsou následující přílohy:</w:t>
      </w:r>
    </w:p>
    <w:p w14:paraId="3E15B41B" w14:textId="6F3158F9" w:rsidR="00DA4B36" w:rsidRPr="00B5780F" w:rsidRDefault="00DA4B36" w:rsidP="00443397">
      <w:pPr>
        <w:spacing w:after="60" w:line="276" w:lineRule="auto"/>
        <w:jc w:val="both"/>
        <w:rPr>
          <w:rFonts w:asciiTheme="minorHAnsi" w:hAnsiTheme="minorHAnsi" w:cstheme="minorHAnsi"/>
        </w:rPr>
      </w:pPr>
      <w:r w:rsidRPr="00B5780F">
        <w:rPr>
          <w:rFonts w:asciiTheme="minorHAnsi" w:hAnsiTheme="minorHAnsi" w:cstheme="minorHAnsi"/>
        </w:rPr>
        <w:t>Příloha č. 1 –</w:t>
      </w:r>
      <w:r w:rsidR="00921102" w:rsidRPr="00B5780F">
        <w:rPr>
          <w:rFonts w:asciiTheme="minorHAnsi" w:hAnsiTheme="minorHAnsi" w:cstheme="minorHAnsi"/>
        </w:rPr>
        <w:t xml:space="preserve"> </w:t>
      </w:r>
      <w:r w:rsidR="00BE0978">
        <w:rPr>
          <w:rFonts w:asciiTheme="minorHAnsi" w:hAnsiTheme="minorHAnsi" w:cstheme="minorHAnsi"/>
        </w:rPr>
        <w:t>S</w:t>
      </w:r>
      <w:r w:rsidRPr="00B5780F">
        <w:rPr>
          <w:rFonts w:asciiTheme="minorHAnsi" w:hAnsiTheme="minorHAnsi" w:cstheme="minorHAnsi"/>
        </w:rPr>
        <w:t>mlouv</w:t>
      </w:r>
      <w:r w:rsidR="00BE0978">
        <w:rPr>
          <w:rFonts w:asciiTheme="minorHAnsi" w:hAnsiTheme="minorHAnsi" w:cstheme="minorHAnsi"/>
        </w:rPr>
        <w:t>a o d</w:t>
      </w:r>
      <w:r w:rsidR="00C81618">
        <w:rPr>
          <w:rFonts w:asciiTheme="minorHAnsi" w:hAnsiTheme="minorHAnsi" w:cstheme="minorHAnsi"/>
        </w:rPr>
        <w:t>ílo</w:t>
      </w:r>
      <w:r w:rsidR="009B0F35" w:rsidRPr="00B5780F">
        <w:rPr>
          <w:rFonts w:asciiTheme="minorHAnsi" w:hAnsiTheme="minorHAnsi" w:cstheme="minorHAnsi"/>
        </w:rPr>
        <w:t xml:space="preserve"> (včetně příloh:</w:t>
      </w:r>
    </w:p>
    <w:p w14:paraId="2CE7E9FE" w14:textId="31E75F3F" w:rsidR="000654CF" w:rsidRDefault="000654CF" w:rsidP="000654CF">
      <w:pPr>
        <w:pStyle w:val="Odstavecseseznamem"/>
        <w:spacing w:before="120" w:after="120" w:line="276" w:lineRule="auto"/>
        <w:ind w:left="1065" w:firstLine="351"/>
        <w:jc w:val="both"/>
        <w:rPr>
          <w:rFonts w:cstheme="minorHAnsi"/>
          <w:sz w:val="24"/>
          <w:szCs w:val="24"/>
        </w:rPr>
      </w:pPr>
      <w:r w:rsidRPr="00B5780F">
        <w:rPr>
          <w:rFonts w:cstheme="minorHAnsi"/>
          <w:sz w:val="24"/>
          <w:szCs w:val="24"/>
        </w:rPr>
        <w:t xml:space="preserve">Příloha č. </w:t>
      </w:r>
      <w:proofErr w:type="spellStart"/>
      <w:r w:rsidR="00620373">
        <w:rPr>
          <w:rFonts w:cstheme="minorHAnsi"/>
          <w:sz w:val="24"/>
          <w:szCs w:val="24"/>
        </w:rPr>
        <w:t>I.</w:t>
      </w:r>
      <w:r w:rsidR="003D47E0">
        <w:rPr>
          <w:rFonts w:cstheme="minorHAnsi"/>
          <w:sz w:val="24"/>
          <w:szCs w:val="24"/>
        </w:rPr>
        <w:t>a</w:t>
      </w:r>
      <w:proofErr w:type="spellEnd"/>
      <w:r w:rsidRPr="00B5780F">
        <w:rPr>
          <w:rFonts w:cstheme="minorHAnsi"/>
          <w:sz w:val="24"/>
          <w:szCs w:val="24"/>
        </w:rPr>
        <w:t xml:space="preserve"> – </w:t>
      </w:r>
      <w:r w:rsidR="000A3C83" w:rsidRPr="00B5780F">
        <w:rPr>
          <w:rFonts w:cstheme="minorHAnsi"/>
          <w:sz w:val="24"/>
          <w:szCs w:val="24"/>
        </w:rPr>
        <w:t xml:space="preserve">Položkový </w:t>
      </w:r>
      <w:proofErr w:type="spellStart"/>
      <w:r w:rsidR="000A3C83" w:rsidRPr="00B5780F">
        <w:rPr>
          <w:rFonts w:cstheme="minorHAnsi"/>
          <w:sz w:val="24"/>
          <w:szCs w:val="24"/>
        </w:rPr>
        <w:t>rozpočet</w:t>
      </w:r>
      <w:r w:rsidR="003D47E0">
        <w:rPr>
          <w:rFonts w:cstheme="minorHAnsi"/>
          <w:sz w:val="24"/>
          <w:szCs w:val="24"/>
        </w:rPr>
        <w:t>_</w:t>
      </w:r>
      <w:r w:rsidR="005E6F9A">
        <w:rPr>
          <w:rFonts w:cstheme="minorHAnsi"/>
          <w:sz w:val="24"/>
          <w:szCs w:val="24"/>
        </w:rPr>
        <w:t>FVE</w:t>
      </w:r>
      <w:r w:rsidR="003D47E0">
        <w:rPr>
          <w:rFonts w:cstheme="minorHAnsi"/>
          <w:sz w:val="24"/>
          <w:szCs w:val="24"/>
        </w:rPr>
        <w:t>_</w:t>
      </w:r>
      <w:r w:rsidR="005F1041">
        <w:rPr>
          <w:rFonts w:cstheme="minorHAnsi"/>
          <w:sz w:val="24"/>
          <w:szCs w:val="24"/>
        </w:rPr>
        <w:t>27</w:t>
      </w:r>
      <w:proofErr w:type="spellEnd"/>
    </w:p>
    <w:p w14:paraId="38E53B75" w14:textId="1B972B87" w:rsidR="00C954C7" w:rsidRPr="00B5780F" w:rsidRDefault="00C954C7" w:rsidP="000654CF">
      <w:pPr>
        <w:pStyle w:val="Odstavecseseznamem"/>
        <w:spacing w:before="120" w:after="120" w:line="276" w:lineRule="auto"/>
        <w:ind w:left="1065" w:firstLine="351"/>
        <w:jc w:val="both"/>
        <w:rPr>
          <w:rFonts w:cstheme="minorHAnsi"/>
          <w:sz w:val="24"/>
          <w:szCs w:val="24"/>
        </w:rPr>
      </w:pPr>
      <w:r w:rsidRPr="00C954C7">
        <w:rPr>
          <w:rFonts w:cstheme="minorHAnsi"/>
          <w:sz w:val="24"/>
          <w:szCs w:val="24"/>
        </w:rPr>
        <w:t xml:space="preserve">Příloha č. </w:t>
      </w:r>
      <w:proofErr w:type="spellStart"/>
      <w:r w:rsidR="00620373">
        <w:rPr>
          <w:rFonts w:cstheme="minorHAnsi"/>
          <w:sz w:val="24"/>
          <w:szCs w:val="24"/>
        </w:rPr>
        <w:t>I</w:t>
      </w:r>
      <w:r w:rsidR="009875DE">
        <w:rPr>
          <w:rFonts w:cstheme="minorHAnsi"/>
          <w:sz w:val="24"/>
          <w:szCs w:val="24"/>
        </w:rPr>
        <w:t>.</w:t>
      </w:r>
      <w:r>
        <w:rPr>
          <w:rFonts w:cstheme="minorHAnsi"/>
          <w:sz w:val="24"/>
          <w:szCs w:val="24"/>
        </w:rPr>
        <w:t>b</w:t>
      </w:r>
      <w:proofErr w:type="spellEnd"/>
      <w:r w:rsidRPr="00C954C7">
        <w:rPr>
          <w:rFonts w:cstheme="minorHAnsi"/>
          <w:sz w:val="24"/>
          <w:szCs w:val="24"/>
        </w:rPr>
        <w:t xml:space="preserve"> – Položkový </w:t>
      </w:r>
      <w:proofErr w:type="spellStart"/>
      <w:r w:rsidRPr="00C954C7">
        <w:rPr>
          <w:rFonts w:cstheme="minorHAnsi"/>
          <w:sz w:val="24"/>
          <w:szCs w:val="24"/>
        </w:rPr>
        <w:t>rozpočet_FVE_</w:t>
      </w:r>
      <w:r w:rsidR="005F1041">
        <w:rPr>
          <w:rFonts w:cstheme="minorHAnsi"/>
          <w:sz w:val="24"/>
          <w:szCs w:val="24"/>
        </w:rPr>
        <w:t>28</w:t>
      </w:r>
      <w:proofErr w:type="spellEnd"/>
    </w:p>
    <w:p w14:paraId="61AB3BDC" w14:textId="3D76C057" w:rsidR="00DA4B36" w:rsidRPr="00B5780F" w:rsidRDefault="00DA4B36" w:rsidP="00161458">
      <w:pPr>
        <w:spacing w:after="60" w:line="276" w:lineRule="auto"/>
        <w:ind w:left="708" w:firstLine="708"/>
        <w:jc w:val="both"/>
        <w:rPr>
          <w:rFonts w:asciiTheme="minorHAnsi" w:hAnsiTheme="minorHAnsi" w:cstheme="minorHAnsi"/>
        </w:rPr>
      </w:pPr>
      <w:r w:rsidRPr="0078408C">
        <w:rPr>
          <w:rFonts w:asciiTheme="minorHAnsi" w:hAnsiTheme="minorHAnsi" w:cstheme="minorHAnsi"/>
        </w:rPr>
        <w:lastRenderedPageBreak/>
        <w:t xml:space="preserve">Příloha č. </w:t>
      </w:r>
      <w:r w:rsidR="009875DE">
        <w:rPr>
          <w:rFonts w:asciiTheme="minorHAnsi" w:hAnsiTheme="minorHAnsi" w:cstheme="minorHAnsi"/>
        </w:rPr>
        <w:t>II.</w:t>
      </w:r>
      <w:r w:rsidRPr="0078408C">
        <w:rPr>
          <w:rFonts w:asciiTheme="minorHAnsi" w:hAnsiTheme="minorHAnsi" w:cstheme="minorHAnsi"/>
        </w:rPr>
        <w:t xml:space="preserve"> –</w:t>
      </w:r>
      <w:r w:rsidR="00E456A3" w:rsidRPr="0078408C">
        <w:rPr>
          <w:rFonts w:asciiTheme="minorHAnsi" w:hAnsiTheme="minorHAnsi" w:cstheme="minorHAnsi"/>
        </w:rPr>
        <w:t xml:space="preserve"> Harmonogram </w:t>
      </w:r>
      <w:r w:rsidR="004755B5" w:rsidRPr="0078408C">
        <w:rPr>
          <w:rFonts w:asciiTheme="minorHAnsi" w:hAnsiTheme="minorHAnsi" w:cstheme="minorHAnsi"/>
        </w:rPr>
        <w:t>prací</w:t>
      </w:r>
      <w:r w:rsidR="00586CC5" w:rsidRPr="0078408C">
        <w:rPr>
          <w:rFonts w:asciiTheme="minorHAnsi" w:hAnsiTheme="minorHAnsi" w:cstheme="minorHAnsi"/>
        </w:rPr>
        <w:t xml:space="preserve"> </w:t>
      </w:r>
      <w:r w:rsidR="005C5D8D" w:rsidRPr="0078408C">
        <w:rPr>
          <w:rFonts w:asciiTheme="minorHAnsi" w:hAnsiTheme="minorHAnsi" w:cstheme="minorHAnsi"/>
        </w:rPr>
        <w:t xml:space="preserve">(vytvoří </w:t>
      </w:r>
      <w:r w:rsidR="00BA2E89" w:rsidRPr="0078408C">
        <w:rPr>
          <w:rFonts w:asciiTheme="minorHAnsi" w:hAnsiTheme="minorHAnsi" w:cstheme="minorHAnsi"/>
        </w:rPr>
        <w:t>dodavatel</w:t>
      </w:r>
      <w:r w:rsidR="005C5D8D" w:rsidRPr="0078408C">
        <w:rPr>
          <w:rFonts w:asciiTheme="minorHAnsi" w:hAnsiTheme="minorHAnsi" w:cstheme="minorHAnsi"/>
        </w:rPr>
        <w:t>)</w:t>
      </w:r>
    </w:p>
    <w:p w14:paraId="13B39CF7" w14:textId="1D7D4CCC" w:rsidR="009D7784" w:rsidRPr="00B5780F" w:rsidRDefault="009D7784" w:rsidP="009D7784">
      <w:pPr>
        <w:pStyle w:val="Odstavecseseznamem"/>
        <w:spacing w:before="120" w:after="120" w:line="276" w:lineRule="auto"/>
        <w:ind w:left="1416"/>
        <w:jc w:val="both"/>
        <w:rPr>
          <w:rFonts w:cstheme="minorHAnsi"/>
          <w:sz w:val="24"/>
          <w:szCs w:val="24"/>
        </w:rPr>
      </w:pPr>
      <w:r w:rsidRPr="00B5780F">
        <w:rPr>
          <w:rFonts w:cstheme="minorHAnsi"/>
          <w:sz w:val="24"/>
          <w:szCs w:val="24"/>
        </w:rPr>
        <w:t>Příloha č. </w:t>
      </w:r>
      <w:r w:rsidR="009875DE">
        <w:rPr>
          <w:rFonts w:cstheme="minorHAnsi"/>
          <w:sz w:val="24"/>
          <w:szCs w:val="24"/>
        </w:rPr>
        <w:t>III.</w:t>
      </w:r>
      <w:r w:rsidRPr="00B5780F">
        <w:rPr>
          <w:rFonts w:cstheme="minorHAnsi"/>
          <w:sz w:val="24"/>
          <w:szCs w:val="24"/>
        </w:rPr>
        <w:t xml:space="preserve"> </w:t>
      </w:r>
      <w:r w:rsidR="009C757C" w:rsidRPr="00B5780F">
        <w:rPr>
          <w:rFonts w:cstheme="minorHAnsi"/>
          <w:sz w:val="24"/>
          <w:szCs w:val="24"/>
        </w:rPr>
        <w:t xml:space="preserve">– </w:t>
      </w:r>
      <w:r w:rsidRPr="00B5780F">
        <w:rPr>
          <w:rFonts w:cstheme="minorHAnsi"/>
          <w:sz w:val="24"/>
          <w:szCs w:val="24"/>
        </w:rPr>
        <w:t>Pojistk</w:t>
      </w:r>
      <w:r w:rsidR="00DE0B57">
        <w:rPr>
          <w:rFonts w:cstheme="minorHAnsi"/>
          <w:sz w:val="24"/>
          <w:szCs w:val="24"/>
        </w:rPr>
        <w:t>a</w:t>
      </w:r>
      <w:r w:rsidRPr="00B5780F">
        <w:rPr>
          <w:rFonts w:cstheme="minorHAnsi"/>
          <w:sz w:val="24"/>
          <w:szCs w:val="24"/>
        </w:rPr>
        <w:t xml:space="preserve"> zhotovitele</w:t>
      </w:r>
      <w:r w:rsidR="000016B6">
        <w:rPr>
          <w:rFonts w:cstheme="minorHAnsi"/>
          <w:sz w:val="24"/>
          <w:szCs w:val="24"/>
        </w:rPr>
        <w:t xml:space="preserve"> </w:t>
      </w:r>
      <w:bookmarkStart w:id="31" w:name="_Hlk159357050"/>
      <w:r w:rsidR="000016B6">
        <w:rPr>
          <w:rFonts w:cstheme="minorHAnsi"/>
          <w:sz w:val="24"/>
          <w:szCs w:val="24"/>
        </w:rPr>
        <w:t>(předloží dodavatel</w:t>
      </w:r>
      <w:bookmarkEnd w:id="31"/>
      <w:r w:rsidR="000016B6">
        <w:rPr>
          <w:rFonts w:cstheme="minorHAnsi"/>
          <w:sz w:val="24"/>
          <w:szCs w:val="24"/>
        </w:rPr>
        <w:t>)</w:t>
      </w:r>
    </w:p>
    <w:p w14:paraId="37C5A66B" w14:textId="0A9D8DB7" w:rsidR="00FE4B8D" w:rsidRDefault="04F01921" w:rsidP="00FE4B8D">
      <w:pPr>
        <w:pStyle w:val="Odstavecseseznamem"/>
        <w:spacing w:before="120" w:after="120" w:line="276" w:lineRule="auto"/>
        <w:ind w:left="1416"/>
        <w:jc w:val="both"/>
        <w:rPr>
          <w:rFonts w:cstheme="minorBidi"/>
          <w:sz w:val="24"/>
          <w:szCs w:val="24"/>
        </w:rPr>
      </w:pPr>
      <w:r w:rsidRPr="00B5780F">
        <w:rPr>
          <w:rFonts w:cstheme="minorBidi"/>
          <w:sz w:val="24"/>
          <w:szCs w:val="24"/>
        </w:rPr>
        <w:t>Příloha č. </w:t>
      </w:r>
      <w:r w:rsidR="009875DE">
        <w:rPr>
          <w:rFonts w:cstheme="minorBidi"/>
          <w:sz w:val="24"/>
          <w:szCs w:val="24"/>
        </w:rPr>
        <w:t>IV.</w:t>
      </w:r>
      <w:r w:rsidR="00595E22" w:rsidRPr="00B5780F">
        <w:rPr>
          <w:rFonts w:cstheme="minorBidi"/>
          <w:sz w:val="24"/>
          <w:szCs w:val="24"/>
        </w:rPr>
        <w:t xml:space="preserve"> –</w:t>
      </w:r>
      <w:r w:rsidR="005301DD" w:rsidRPr="00B5780F">
        <w:rPr>
          <w:rFonts w:cstheme="minorBidi"/>
          <w:sz w:val="24"/>
          <w:szCs w:val="24"/>
        </w:rPr>
        <w:t xml:space="preserve"> </w:t>
      </w:r>
      <w:r w:rsidR="00EB1C0A">
        <w:rPr>
          <w:rFonts w:cstheme="minorBidi"/>
          <w:sz w:val="24"/>
          <w:szCs w:val="24"/>
        </w:rPr>
        <w:t>Projektová d</w:t>
      </w:r>
      <w:r w:rsidR="00942A8B">
        <w:rPr>
          <w:rFonts w:cstheme="minorBidi"/>
          <w:sz w:val="24"/>
          <w:szCs w:val="24"/>
        </w:rPr>
        <w:t>okumentace</w:t>
      </w:r>
      <w:r w:rsidR="000016B6">
        <w:rPr>
          <w:rFonts w:cstheme="minorBidi"/>
          <w:sz w:val="24"/>
          <w:szCs w:val="24"/>
        </w:rPr>
        <w:t xml:space="preserve"> </w:t>
      </w:r>
      <w:r w:rsidR="005C6A66">
        <w:rPr>
          <w:rFonts w:cstheme="minorBidi"/>
          <w:sz w:val="24"/>
          <w:szCs w:val="24"/>
        </w:rPr>
        <w:t xml:space="preserve">k </w:t>
      </w:r>
      <w:proofErr w:type="spellStart"/>
      <w:r w:rsidR="005C6A66">
        <w:rPr>
          <w:rFonts w:cstheme="minorBidi"/>
          <w:sz w:val="24"/>
          <w:szCs w:val="24"/>
        </w:rPr>
        <w:t>FVE</w:t>
      </w:r>
      <w:proofErr w:type="spellEnd"/>
    </w:p>
    <w:p w14:paraId="54D2BD48" w14:textId="3AE07FE9" w:rsidR="2C277515" w:rsidRPr="008661AB" w:rsidRDefault="2C277515" w:rsidP="008661AB">
      <w:pPr>
        <w:pStyle w:val="Odstavecseseznamem"/>
        <w:spacing w:before="120" w:after="120" w:line="276" w:lineRule="auto"/>
        <w:ind w:left="1416"/>
        <w:jc w:val="both"/>
        <w:rPr>
          <w:rFonts w:cstheme="minorBidi"/>
          <w:sz w:val="24"/>
          <w:szCs w:val="24"/>
        </w:rPr>
      </w:pPr>
      <w:r w:rsidRPr="005E6F9A">
        <w:rPr>
          <w:rFonts w:cstheme="minorBidi"/>
          <w:sz w:val="24"/>
          <w:szCs w:val="24"/>
        </w:rPr>
        <w:t>Příloha č. </w:t>
      </w:r>
      <w:r w:rsidR="009875DE">
        <w:rPr>
          <w:rFonts w:cstheme="minorBidi"/>
          <w:sz w:val="24"/>
          <w:szCs w:val="24"/>
        </w:rPr>
        <w:t>V.</w:t>
      </w:r>
      <w:r w:rsidRPr="005E6F9A">
        <w:rPr>
          <w:rFonts w:cstheme="minorBidi"/>
          <w:sz w:val="24"/>
          <w:szCs w:val="24"/>
        </w:rPr>
        <w:t xml:space="preserve"> – </w:t>
      </w:r>
      <w:r w:rsidR="000622D0" w:rsidRPr="005E6F9A">
        <w:rPr>
          <w:rFonts w:cstheme="minorBidi"/>
          <w:sz w:val="24"/>
          <w:szCs w:val="24"/>
        </w:rPr>
        <w:t>Technická specifikace</w:t>
      </w:r>
      <w:r w:rsidR="00FE4B8D" w:rsidRPr="008661AB">
        <w:rPr>
          <w:rFonts w:cstheme="minorBidi"/>
          <w:sz w:val="24"/>
          <w:szCs w:val="24"/>
        </w:rPr>
        <w:t>)</w:t>
      </w:r>
    </w:p>
    <w:p w14:paraId="16340040" w14:textId="68F21376" w:rsidR="00111049" w:rsidRPr="00111049" w:rsidRDefault="00111049" w:rsidP="00111049">
      <w:pPr>
        <w:spacing w:before="120" w:after="120" w:line="276" w:lineRule="auto"/>
        <w:jc w:val="both"/>
        <w:rPr>
          <w:rFonts w:asciiTheme="minorHAnsi" w:hAnsiTheme="minorHAnsi" w:cstheme="minorBidi"/>
        </w:rPr>
      </w:pPr>
      <w:r w:rsidRPr="00FC030A">
        <w:rPr>
          <w:rFonts w:asciiTheme="minorHAnsi" w:hAnsiTheme="minorHAnsi" w:cstheme="minorBidi"/>
        </w:rPr>
        <w:t>Příloha č. 2 – Servisní smlouva</w:t>
      </w:r>
    </w:p>
    <w:p w14:paraId="7787059D" w14:textId="04C584CD" w:rsidR="00C51D60" w:rsidRPr="00B5780F" w:rsidRDefault="62AA7F92" w:rsidP="43C89A93">
      <w:pPr>
        <w:spacing w:after="60" w:line="276" w:lineRule="auto"/>
        <w:jc w:val="both"/>
        <w:rPr>
          <w:rFonts w:asciiTheme="minorHAnsi" w:hAnsiTheme="minorHAnsi" w:cstheme="minorBidi"/>
        </w:rPr>
      </w:pPr>
      <w:r w:rsidRPr="00B5780F">
        <w:rPr>
          <w:rFonts w:asciiTheme="minorHAnsi" w:hAnsiTheme="minorHAnsi" w:cstheme="minorBidi"/>
        </w:rPr>
        <w:t>Příloha č. </w:t>
      </w:r>
      <w:r w:rsidR="003B2B30">
        <w:rPr>
          <w:rFonts w:asciiTheme="minorHAnsi" w:hAnsiTheme="minorHAnsi" w:cstheme="minorBidi"/>
        </w:rPr>
        <w:t>3</w:t>
      </w:r>
      <w:r w:rsidR="35F1A4B6" w:rsidRPr="00B5780F">
        <w:rPr>
          <w:rFonts w:asciiTheme="minorHAnsi" w:hAnsiTheme="minorHAnsi" w:cstheme="minorBidi"/>
        </w:rPr>
        <w:t xml:space="preserve"> </w:t>
      </w:r>
      <w:r w:rsidR="2BB8F026" w:rsidRPr="00B5780F">
        <w:rPr>
          <w:rFonts w:asciiTheme="minorHAnsi" w:hAnsiTheme="minorHAnsi" w:cstheme="minorBidi"/>
        </w:rPr>
        <w:t>–</w:t>
      </w:r>
      <w:r w:rsidR="35F1A4B6" w:rsidRPr="00B5780F">
        <w:rPr>
          <w:rFonts w:asciiTheme="minorHAnsi" w:hAnsiTheme="minorHAnsi" w:cstheme="minorBidi"/>
        </w:rPr>
        <w:t xml:space="preserve"> </w:t>
      </w:r>
      <w:r w:rsidR="2BB8F026" w:rsidRPr="00B5780F">
        <w:rPr>
          <w:rFonts w:asciiTheme="minorHAnsi" w:hAnsiTheme="minorHAnsi" w:cstheme="minorBidi"/>
        </w:rPr>
        <w:t xml:space="preserve">Čestné prohlášení </w:t>
      </w:r>
      <w:r w:rsidR="005C6A66">
        <w:rPr>
          <w:rFonts w:asciiTheme="minorHAnsi" w:hAnsiTheme="minorHAnsi" w:cstheme="minorBidi"/>
        </w:rPr>
        <w:t>k</w:t>
      </w:r>
      <w:r w:rsidR="2BB8F026" w:rsidRPr="00B5780F">
        <w:rPr>
          <w:rFonts w:asciiTheme="minorHAnsi" w:hAnsiTheme="minorHAnsi" w:cstheme="minorBidi"/>
        </w:rPr>
        <w:t xml:space="preserve"> základní způsobilosti</w:t>
      </w:r>
    </w:p>
    <w:p w14:paraId="3A09273E" w14:textId="44ABB5A4" w:rsidR="00345884" w:rsidRPr="00B5780F" w:rsidRDefault="56995B02" w:rsidP="43C89A93">
      <w:pPr>
        <w:spacing w:after="60" w:line="276" w:lineRule="auto"/>
        <w:jc w:val="both"/>
        <w:rPr>
          <w:rFonts w:asciiTheme="minorHAnsi" w:hAnsiTheme="minorHAnsi" w:cstheme="minorBidi"/>
        </w:rPr>
      </w:pPr>
      <w:r w:rsidRPr="00B5780F">
        <w:rPr>
          <w:rFonts w:asciiTheme="minorHAnsi" w:hAnsiTheme="minorHAnsi" w:cstheme="minorBidi"/>
        </w:rPr>
        <w:t>Příloha č. </w:t>
      </w:r>
      <w:r w:rsidR="003B2B30">
        <w:rPr>
          <w:rFonts w:asciiTheme="minorHAnsi" w:hAnsiTheme="minorHAnsi" w:cstheme="minorBidi"/>
        </w:rPr>
        <w:t>4</w:t>
      </w:r>
      <w:r w:rsidRPr="00B5780F">
        <w:rPr>
          <w:rFonts w:asciiTheme="minorHAnsi" w:hAnsiTheme="minorHAnsi" w:cstheme="minorBidi"/>
        </w:rPr>
        <w:t xml:space="preserve"> </w:t>
      </w:r>
      <w:r w:rsidR="6C0EBC33" w:rsidRPr="00B5780F">
        <w:rPr>
          <w:rFonts w:asciiTheme="minorHAnsi" w:hAnsiTheme="minorHAnsi" w:cstheme="minorBidi"/>
        </w:rPr>
        <w:t>–</w:t>
      </w:r>
      <w:r w:rsidRPr="00B5780F">
        <w:rPr>
          <w:rFonts w:asciiTheme="minorHAnsi" w:hAnsiTheme="minorHAnsi" w:cstheme="minorBidi"/>
        </w:rPr>
        <w:t xml:space="preserve"> S</w:t>
      </w:r>
      <w:r w:rsidR="171639EB" w:rsidRPr="00B5780F">
        <w:rPr>
          <w:rFonts w:asciiTheme="minorHAnsi" w:hAnsiTheme="minorHAnsi" w:cstheme="minorBidi"/>
        </w:rPr>
        <w:t xml:space="preserve">eznam významných </w:t>
      </w:r>
      <w:r w:rsidR="1B1DA01D" w:rsidRPr="00B5780F">
        <w:rPr>
          <w:rFonts w:asciiTheme="minorHAnsi" w:hAnsiTheme="minorHAnsi" w:cstheme="minorBidi"/>
        </w:rPr>
        <w:t>dodávek</w:t>
      </w:r>
    </w:p>
    <w:p w14:paraId="093B42DB" w14:textId="3EA38412" w:rsidR="00C217DC" w:rsidRPr="00B5780F" w:rsidRDefault="39C0F000" w:rsidP="43C89A93">
      <w:pPr>
        <w:spacing w:after="60" w:line="276" w:lineRule="auto"/>
        <w:jc w:val="both"/>
        <w:rPr>
          <w:rFonts w:asciiTheme="minorHAnsi" w:hAnsiTheme="minorHAnsi" w:cstheme="minorBidi"/>
        </w:rPr>
      </w:pPr>
      <w:r w:rsidRPr="001664B4">
        <w:rPr>
          <w:rFonts w:asciiTheme="minorHAnsi" w:hAnsiTheme="minorHAnsi" w:cstheme="minorBidi"/>
        </w:rPr>
        <w:t>Příloha č. </w:t>
      </w:r>
      <w:r w:rsidR="003B2B30" w:rsidRPr="001664B4">
        <w:rPr>
          <w:rFonts w:asciiTheme="minorHAnsi" w:hAnsiTheme="minorHAnsi" w:cstheme="minorBidi"/>
        </w:rPr>
        <w:t>5</w:t>
      </w:r>
      <w:r w:rsidR="53FB4BFC" w:rsidRPr="001664B4">
        <w:rPr>
          <w:rFonts w:asciiTheme="minorHAnsi" w:hAnsiTheme="minorHAnsi" w:cstheme="minorBidi"/>
        </w:rPr>
        <w:t xml:space="preserve"> – Seznam členů realizačního týmu</w:t>
      </w:r>
    </w:p>
    <w:p w14:paraId="112CBFE1" w14:textId="22936D13" w:rsidR="00D4021F" w:rsidRPr="00B5780F" w:rsidRDefault="60C83BD2" w:rsidP="43C89A93">
      <w:pPr>
        <w:spacing w:after="60" w:line="276" w:lineRule="auto"/>
        <w:jc w:val="both"/>
        <w:rPr>
          <w:rFonts w:asciiTheme="minorHAnsi" w:hAnsiTheme="minorHAnsi" w:cstheme="minorBidi"/>
        </w:rPr>
      </w:pPr>
      <w:r w:rsidRPr="00B5780F">
        <w:rPr>
          <w:rFonts w:asciiTheme="minorHAnsi" w:hAnsiTheme="minorHAnsi" w:cstheme="minorBidi"/>
        </w:rPr>
        <w:t xml:space="preserve">Příloha č. </w:t>
      </w:r>
      <w:r w:rsidR="003B2B30">
        <w:rPr>
          <w:rFonts w:asciiTheme="minorHAnsi" w:hAnsiTheme="minorHAnsi" w:cstheme="minorBidi"/>
        </w:rPr>
        <w:t>6</w:t>
      </w:r>
      <w:r w:rsidR="6C0EBC33" w:rsidRPr="00B5780F">
        <w:rPr>
          <w:rFonts w:asciiTheme="minorHAnsi" w:hAnsiTheme="minorHAnsi" w:cstheme="minorBidi"/>
        </w:rPr>
        <w:t xml:space="preserve"> </w:t>
      </w:r>
      <w:r w:rsidRPr="00B5780F">
        <w:rPr>
          <w:rFonts w:asciiTheme="minorHAnsi" w:hAnsiTheme="minorHAnsi" w:cstheme="minorBidi"/>
        </w:rPr>
        <w:t>– Čestné prohlášení ke střetu zájmů</w:t>
      </w:r>
    </w:p>
    <w:p w14:paraId="18627931" w14:textId="119A0B32" w:rsidR="00122580" w:rsidRDefault="5BC0BB5B" w:rsidP="43C89A93">
      <w:pPr>
        <w:spacing w:after="60" w:line="276" w:lineRule="auto"/>
        <w:jc w:val="both"/>
        <w:rPr>
          <w:rFonts w:asciiTheme="minorHAnsi" w:hAnsiTheme="minorHAnsi" w:cstheme="minorBidi"/>
        </w:rPr>
      </w:pPr>
      <w:r w:rsidRPr="00B5780F">
        <w:rPr>
          <w:rFonts w:asciiTheme="minorHAnsi" w:hAnsiTheme="minorHAnsi" w:cstheme="minorBidi"/>
        </w:rPr>
        <w:t>Příloha č. </w:t>
      </w:r>
      <w:r w:rsidR="003B2B30">
        <w:rPr>
          <w:rFonts w:asciiTheme="minorHAnsi" w:hAnsiTheme="minorHAnsi" w:cstheme="minorBidi"/>
        </w:rPr>
        <w:t>7</w:t>
      </w:r>
      <w:r w:rsidR="2309C3D0" w:rsidRPr="00B5780F">
        <w:rPr>
          <w:rFonts w:asciiTheme="minorHAnsi" w:hAnsiTheme="minorHAnsi" w:cstheme="minorBidi"/>
        </w:rPr>
        <w:t xml:space="preserve"> – Čestné prohlášení k neuzavření zakázaných dohod</w:t>
      </w:r>
    </w:p>
    <w:p w14:paraId="52FCEC54" w14:textId="6D635D72" w:rsidR="00973568" w:rsidRDefault="00973568" w:rsidP="43C89A93">
      <w:pPr>
        <w:spacing w:after="60" w:line="276" w:lineRule="auto"/>
        <w:jc w:val="both"/>
        <w:rPr>
          <w:rFonts w:asciiTheme="minorHAnsi" w:hAnsiTheme="minorHAnsi" w:cstheme="minorBidi"/>
        </w:rPr>
      </w:pPr>
      <w:r>
        <w:rPr>
          <w:rFonts w:asciiTheme="minorHAnsi" w:hAnsiTheme="minorHAnsi" w:cstheme="minorBidi"/>
        </w:rPr>
        <w:t>Příloha č. </w:t>
      </w:r>
      <w:r w:rsidR="003B2B30">
        <w:rPr>
          <w:rFonts w:asciiTheme="minorHAnsi" w:hAnsiTheme="minorHAnsi" w:cstheme="minorBidi"/>
        </w:rPr>
        <w:t>8</w:t>
      </w:r>
      <w:r>
        <w:rPr>
          <w:rFonts w:asciiTheme="minorHAnsi" w:hAnsiTheme="minorHAnsi" w:cstheme="minorBidi"/>
        </w:rPr>
        <w:t xml:space="preserve"> – Čestné prohlášení </w:t>
      </w:r>
      <w:r w:rsidR="009A467E">
        <w:rPr>
          <w:rFonts w:asciiTheme="minorHAnsi" w:hAnsiTheme="minorHAnsi" w:cstheme="minorBidi"/>
        </w:rPr>
        <w:t xml:space="preserve">ve vztahu k ruským </w:t>
      </w:r>
      <w:r w:rsidR="00EC5B27">
        <w:rPr>
          <w:rFonts w:asciiTheme="minorHAnsi" w:hAnsiTheme="minorHAnsi" w:cstheme="minorBidi"/>
        </w:rPr>
        <w:t>a</w:t>
      </w:r>
      <w:r w:rsidR="007413A2">
        <w:rPr>
          <w:rFonts w:asciiTheme="minorHAnsi" w:hAnsiTheme="minorHAnsi" w:cstheme="minorBidi"/>
        </w:rPr>
        <w:t xml:space="preserve"> běloruským subjektům</w:t>
      </w:r>
    </w:p>
    <w:p w14:paraId="4D1F4021" w14:textId="3E13AE81" w:rsidR="008661AB" w:rsidRDefault="008661AB" w:rsidP="43C89A93">
      <w:pPr>
        <w:spacing w:after="60" w:line="276" w:lineRule="auto"/>
        <w:jc w:val="both"/>
        <w:rPr>
          <w:rFonts w:asciiTheme="minorHAnsi" w:hAnsiTheme="minorHAnsi" w:cstheme="minorBidi"/>
        </w:rPr>
      </w:pPr>
      <w:r w:rsidRPr="008661AB">
        <w:rPr>
          <w:rFonts w:asciiTheme="minorHAnsi" w:hAnsiTheme="minorHAnsi" w:cstheme="minorBidi"/>
        </w:rPr>
        <w:t xml:space="preserve">Příloha č. </w:t>
      </w:r>
      <w:r>
        <w:rPr>
          <w:rFonts w:asciiTheme="minorHAnsi" w:hAnsiTheme="minorHAnsi" w:cstheme="minorBidi"/>
        </w:rPr>
        <w:t>9</w:t>
      </w:r>
      <w:r w:rsidRPr="008661AB">
        <w:rPr>
          <w:rFonts w:asciiTheme="minorHAnsi" w:hAnsiTheme="minorHAnsi" w:cstheme="minorBidi"/>
        </w:rPr>
        <w:t xml:space="preserve"> – Smlouv</w:t>
      </w:r>
      <w:r w:rsidR="001A06E3">
        <w:rPr>
          <w:rFonts w:asciiTheme="minorHAnsi" w:hAnsiTheme="minorHAnsi" w:cstheme="minorBidi"/>
        </w:rPr>
        <w:t>y</w:t>
      </w:r>
      <w:r w:rsidRPr="008661AB">
        <w:rPr>
          <w:rFonts w:asciiTheme="minorHAnsi" w:hAnsiTheme="minorHAnsi" w:cstheme="minorBidi"/>
        </w:rPr>
        <w:t xml:space="preserve"> o připojení</w:t>
      </w:r>
    </w:p>
    <w:sectPr w:rsidR="008661AB">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C846" w14:textId="77777777" w:rsidR="00172F20" w:rsidRDefault="00172F20" w:rsidP="009F6EA7">
      <w:r>
        <w:separator/>
      </w:r>
    </w:p>
  </w:endnote>
  <w:endnote w:type="continuationSeparator" w:id="0">
    <w:p w14:paraId="5A795FDB" w14:textId="77777777" w:rsidR="00172F20" w:rsidRDefault="00172F20" w:rsidP="009F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1607" w14:textId="77777777" w:rsidR="002D760F" w:rsidRDefault="002D76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695053"/>
      <w:docPartObj>
        <w:docPartGallery w:val="Page Numbers (Bottom of Page)"/>
        <w:docPartUnique/>
      </w:docPartObj>
    </w:sdtPr>
    <w:sdtContent>
      <w:sdt>
        <w:sdtPr>
          <w:id w:val="1728636285"/>
          <w:docPartObj>
            <w:docPartGallery w:val="Page Numbers (Top of Page)"/>
            <w:docPartUnique/>
          </w:docPartObj>
        </w:sdtPr>
        <w:sdtContent>
          <w:p w14:paraId="2926BD0B" w14:textId="35094D76" w:rsidR="001E30B6" w:rsidRDefault="001E30B6">
            <w:pPr>
              <w:pStyle w:val="Zpat"/>
              <w:jc w:val="center"/>
            </w:pPr>
            <w:r w:rsidRPr="002D760F">
              <w:rPr>
                <w:rStyle w:val="slostrnky"/>
                <w:rFonts w:ascii="Tahoma" w:hAnsi="Tahoma"/>
                <w:b/>
                <w:noProof/>
                <w:sz w:val="14"/>
              </w:rPr>
              <w:t xml:space="preserve">Stránka </w:t>
            </w:r>
            <w:r w:rsidRPr="002D760F">
              <w:rPr>
                <w:rStyle w:val="slostrnky"/>
                <w:rFonts w:ascii="Tahoma" w:hAnsi="Tahoma"/>
                <w:noProof/>
                <w:sz w:val="14"/>
              </w:rPr>
              <w:fldChar w:fldCharType="begin"/>
            </w:r>
            <w:r w:rsidRPr="002D760F">
              <w:rPr>
                <w:rStyle w:val="slostrnky"/>
                <w:rFonts w:ascii="Tahoma" w:hAnsi="Tahoma"/>
                <w:noProof/>
                <w:sz w:val="14"/>
              </w:rPr>
              <w:instrText>PAGE</w:instrText>
            </w:r>
            <w:r w:rsidRPr="002D760F">
              <w:rPr>
                <w:rStyle w:val="slostrnky"/>
                <w:rFonts w:ascii="Tahoma" w:hAnsi="Tahoma"/>
                <w:noProof/>
                <w:sz w:val="14"/>
              </w:rPr>
              <w:fldChar w:fldCharType="separate"/>
            </w:r>
            <w:r w:rsidRPr="002D760F">
              <w:rPr>
                <w:rStyle w:val="slostrnky"/>
                <w:rFonts w:ascii="Tahoma" w:hAnsi="Tahoma"/>
                <w:noProof/>
                <w:sz w:val="14"/>
              </w:rPr>
              <w:t>2</w:t>
            </w:r>
            <w:r w:rsidRPr="002D760F">
              <w:rPr>
                <w:rStyle w:val="slostrnky"/>
                <w:rFonts w:ascii="Tahoma" w:hAnsi="Tahoma"/>
                <w:noProof/>
                <w:sz w:val="14"/>
              </w:rPr>
              <w:fldChar w:fldCharType="end"/>
            </w:r>
            <w:r w:rsidRPr="002D760F">
              <w:rPr>
                <w:rStyle w:val="slostrnky"/>
                <w:rFonts w:ascii="Tahoma" w:hAnsi="Tahoma"/>
                <w:b/>
                <w:noProof/>
                <w:sz w:val="14"/>
              </w:rPr>
              <w:t xml:space="preserve"> z </w:t>
            </w:r>
            <w:r w:rsidRPr="002D760F">
              <w:rPr>
                <w:rStyle w:val="slostrnky"/>
                <w:rFonts w:ascii="Tahoma" w:hAnsi="Tahoma"/>
                <w:noProof/>
                <w:sz w:val="14"/>
              </w:rPr>
              <w:fldChar w:fldCharType="begin"/>
            </w:r>
            <w:r w:rsidRPr="002D760F">
              <w:rPr>
                <w:rStyle w:val="slostrnky"/>
                <w:rFonts w:ascii="Tahoma" w:hAnsi="Tahoma"/>
                <w:noProof/>
                <w:sz w:val="14"/>
              </w:rPr>
              <w:instrText>NUMPAGES</w:instrText>
            </w:r>
            <w:r w:rsidRPr="002D760F">
              <w:rPr>
                <w:rStyle w:val="slostrnky"/>
                <w:rFonts w:ascii="Tahoma" w:hAnsi="Tahoma"/>
                <w:noProof/>
                <w:sz w:val="14"/>
              </w:rPr>
              <w:fldChar w:fldCharType="separate"/>
            </w:r>
            <w:r w:rsidRPr="002D760F">
              <w:rPr>
                <w:rStyle w:val="slostrnky"/>
                <w:rFonts w:ascii="Tahoma" w:hAnsi="Tahoma"/>
                <w:noProof/>
                <w:sz w:val="14"/>
              </w:rPr>
              <w:t>2</w:t>
            </w:r>
            <w:r w:rsidRPr="002D760F">
              <w:rPr>
                <w:rStyle w:val="slostrnky"/>
                <w:rFonts w:ascii="Tahoma" w:hAnsi="Tahoma"/>
                <w:noProof/>
                <w:sz w:val="14"/>
              </w:rPr>
              <w:fldChar w:fldCharType="end"/>
            </w:r>
          </w:p>
        </w:sdtContent>
      </w:sdt>
    </w:sdtContent>
  </w:sdt>
  <w:p w14:paraId="6CF64D6D" w14:textId="77777777" w:rsidR="009F6EA7" w:rsidRDefault="009F6EA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A5DE" w14:textId="77777777" w:rsidR="002D760F" w:rsidRDefault="002D7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5E92" w14:textId="77777777" w:rsidR="00172F20" w:rsidRDefault="00172F20" w:rsidP="009F6EA7">
      <w:r>
        <w:separator/>
      </w:r>
    </w:p>
  </w:footnote>
  <w:footnote w:type="continuationSeparator" w:id="0">
    <w:p w14:paraId="3BA410AB" w14:textId="77777777" w:rsidR="00172F20" w:rsidRDefault="00172F20" w:rsidP="009F6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803E" w14:textId="77777777" w:rsidR="002D760F" w:rsidRDefault="002D76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A943" w14:textId="77777777" w:rsidR="002D760F" w:rsidRDefault="002D76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0FBA" w14:textId="77777777" w:rsidR="002D760F" w:rsidRDefault="002D76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EF1"/>
    <w:multiLevelType w:val="multilevel"/>
    <w:tmpl w:val="70FAA874"/>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720" w:hanging="360"/>
      </w:pPr>
      <w:rPr>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C0EF0"/>
    <w:multiLevelType w:val="hybridMultilevel"/>
    <w:tmpl w:val="786AD8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B0526B"/>
    <w:multiLevelType w:val="hybridMultilevel"/>
    <w:tmpl w:val="40DA754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0C8D37F5"/>
    <w:multiLevelType w:val="multilevel"/>
    <w:tmpl w:val="BF409E04"/>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146EDB"/>
    <w:multiLevelType w:val="hybridMultilevel"/>
    <w:tmpl w:val="71A2BBA2"/>
    <w:lvl w:ilvl="0" w:tplc="0C24179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3DC0689"/>
    <w:multiLevelType w:val="multilevel"/>
    <w:tmpl w:val="1F263CC8"/>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36950"/>
    <w:multiLevelType w:val="hybridMultilevel"/>
    <w:tmpl w:val="C4B8844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8EB018C"/>
    <w:multiLevelType w:val="multilevel"/>
    <w:tmpl w:val="B84AA2E0"/>
    <w:lvl w:ilvl="0">
      <w:start w:val="1"/>
      <w:numFmt w:val="decimal"/>
      <w:pStyle w:val="slovanseznam"/>
      <w:lvlText w:val="%1."/>
      <w:lvlJc w:val="left"/>
      <w:pPr>
        <w:tabs>
          <w:tab w:val="num" w:pos="851"/>
        </w:tabs>
        <w:ind w:left="624" w:hanging="340"/>
      </w:pPr>
      <w:rPr>
        <w:rFonts w:hint="default"/>
        <w:b/>
      </w:rPr>
    </w:lvl>
    <w:lvl w:ilvl="1">
      <w:start w:val="1"/>
      <w:numFmt w:val="decimal"/>
      <w:pStyle w:val="slovanseznam2"/>
      <w:lvlText w:val="%1.%2"/>
      <w:lvlJc w:val="left"/>
      <w:pPr>
        <w:tabs>
          <w:tab w:val="num" w:pos="1191"/>
        </w:tabs>
        <w:ind w:left="1077" w:hanging="453"/>
      </w:pPr>
      <w:rPr>
        <w:rFonts w:hint="default"/>
        <w:b w:val="0"/>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9" w15:restartNumberingAfterBreak="0">
    <w:nsid w:val="28ED4978"/>
    <w:multiLevelType w:val="hybridMultilevel"/>
    <w:tmpl w:val="8594EBF0"/>
    <w:lvl w:ilvl="0" w:tplc="197C11A6">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0" w15:restartNumberingAfterBreak="0">
    <w:nsid w:val="29055D39"/>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3C2592"/>
    <w:multiLevelType w:val="hybridMultilevel"/>
    <w:tmpl w:val="298C2F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E33CA9"/>
    <w:multiLevelType w:val="hybridMultilevel"/>
    <w:tmpl w:val="459244E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31B660C3"/>
    <w:multiLevelType w:val="multilevel"/>
    <w:tmpl w:val="CE80BB6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9C277C"/>
    <w:multiLevelType w:val="hybridMultilevel"/>
    <w:tmpl w:val="115C333C"/>
    <w:lvl w:ilvl="0" w:tplc="04050017">
      <w:start w:val="1"/>
      <w:numFmt w:val="lowerLetter"/>
      <w:lvlText w:val="%1)"/>
      <w:lvlJc w:val="left"/>
      <w:pPr>
        <w:ind w:left="2898" w:hanging="360"/>
      </w:pPr>
    </w:lvl>
    <w:lvl w:ilvl="1" w:tplc="04050019" w:tentative="1">
      <w:start w:val="1"/>
      <w:numFmt w:val="lowerLetter"/>
      <w:lvlText w:val="%2."/>
      <w:lvlJc w:val="left"/>
      <w:pPr>
        <w:ind w:left="3618" w:hanging="360"/>
      </w:pPr>
    </w:lvl>
    <w:lvl w:ilvl="2" w:tplc="0405001B" w:tentative="1">
      <w:start w:val="1"/>
      <w:numFmt w:val="lowerRoman"/>
      <w:lvlText w:val="%3."/>
      <w:lvlJc w:val="right"/>
      <w:pPr>
        <w:ind w:left="4338" w:hanging="180"/>
      </w:pPr>
    </w:lvl>
    <w:lvl w:ilvl="3" w:tplc="0405000F" w:tentative="1">
      <w:start w:val="1"/>
      <w:numFmt w:val="decimal"/>
      <w:lvlText w:val="%4."/>
      <w:lvlJc w:val="left"/>
      <w:pPr>
        <w:ind w:left="5058" w:hanging="360"/>
      </w:pPr>
    </w:lvl>
    <w:lvl w:ilvl="4" w:tplc="04050019" w:tentative="1">
      <w:start w:val="1"/>
      <w:numFmt w:val="lowerLetter"/>
      <w:lvlText w:val="%5."/>
      <w:lvlJc w:val="left"/>
      <w:pPr>
        <w:ind w:left="5778" w:hanging="360"/>
      </w:pPr>
    </w:lvl>
    <w:lvl w:ilvl="5" w:tplc="0405001B" w:tentative="1">
      <w:start w:val="1"/>
      <w:numFmt w:val="lowerRoman"/>
      <w:lvlText w:val="%6."/>
      <w:lvlJc w:val="right"/>
      <w:pPr>
        <w:ind w:left="6498" w:hanging="180"/>
      </w:pPr>
    </w:lvl>
    <w:lvl w:ilvl="6" w:tplc="0405000F" w:tentative="1">
      <w:start w:val="1"/>
      <w:numFmt w:val="decimal"/>
      <w:lvlText w:val="%7."/>
      <w:lvlJc w:val="left"/>
      <w:pPr>
        <w:ind w:left="7218" w:hanging="360"/>
      </w:pPr>
    </w:lvl>
    <w:lvl w:ilvl="7" w:tplc="04050019" w:tentative="1">
      <w:start w:val="1"/>
      <w:numFmt w:val="lowerLetter"/>
      <w:lvlText w:val="%8."/>
      <w:lvlJc w:val="left"/>
      <w:pPr>
        <w:ind w:left="7938" w:hanging="360"/>
      </w:pPr>
    </w:lvl>
    <w:lvl w:ilvl="8" w:tplc="0405001B" w:tentative="1">
      <w:start w:val="1"/>
      <w:numFmt w:val="lowerRoman"/>
      <w:lvlText w:val="%9."/>
      <w:lvlJc w:val="right"/>
      <w:pPr>
        <w:ind w:left="8658" w:hanging="180"/>
      </w:pPr>
    </w:lvl>
  </w:abstractNum>
  <w:abstractNum w:abstractNumId="15" w15:restartNumberingAfterBreak="0">
    <w:nsid w:val="38E329A4"/>
    <w:multiLevelType w:val="hybridMultilevel"/>
    <w:tmpl w:val="577A39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B3F1277"/>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AD2CDE"/>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9A4419"/>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E5632E"/>
    <w:multiLevelType w:val="hybridMultilevel"/>
    <w:tmpl w:val="6230552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A0184D"/>
    <w:multiLevelType w:val="hybridMultilevel"/>
    <w:tmpl w:val="578AC6EE"/>
    <w:lvl w:ilvl="0" w:tplc="04050017">
      <w:start w:val="1"/>
      <w:numFmt w:val="lowerLetter"/>
      <w:lvlText w:val="%1)"/>
      <w:lvlJc w:val="left"/>
      <w:pPr>
        <w:ind w:left="1287" w:hanging="360"/>
      </w:pPr>
    </w:lvl>
    <w:lvl w:ilvl="1" w:tplc="34E0F670">
      <w:start w:val="2"/>
      <w:numFmt w:val="bullet"/>
      <w:lvlText w:val="•"/>
      <w:lvlJc w:val="left"/>
      <w:pPr>
        <w:ind w:left="2337" w:hanging="690"/>
      </w:pPr>
      <w:rPr>
        <w:rFonts w:ascii="Verdana" w:eastAsiaTheme="minorHAnsi" w:hAnsi="Verdana" w:cstheme="minorBidi"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3D925AB"/>
    <w:multiLevelType w:val="hybridMultilevel"/>
    <w:tmpl w:val="E6585E32"/>
    <w:lvl w:ilvl="0" w:tplc="A544CF1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580D00"/>
    <w:multiLevelType w:val="hybridMultilevel"/>
    <w:tmpl w:val="2AC0559C"/>
    <w:lvl w:ilvl="0" w:tplc="1128A9AE">
      <w:start w:val="2"/>
      <w:numFmt w:val="bullet"/>
      <w:lvlText w:val="-"/>
      <w:lvlJc w:val="left"/>
      <w:pPr>
        <w:ind w:left="1035" w:hanging="360"/>
      </w:pPr>
      <w:rPr>
        <w:rFonts w:ascii="Calibri" w:eastAsia="Calibri" w:hAnsi="Calibri" w:cs="Calibri" w:hint="default"/>
      </w:rPr>
    </w:lvl>
    <w:lvl w:ilvl="1" w:tplc="04050003" w:tentative="1">
      <w:start w:val="1"/>
      <w:numFmt w:val="bullet"/>
      <w:lvlText w:val="o"/>
      <w:lvlJc w:val="left"/>
      <w:pPr>
        <w:ind w:left="1755" w:hanging="360"/>
      </w:pPr>
      <w:rPr>
        <w:rFonts w:ascii="Courier New" w:hAnsi="Courier New" w:cs="Courier New" w:hint="default"/>
      </w:rPr>
    </w:lvl>
    <w:lvl w:ilvl="2" w:tplc="04050005" w:tentative="1">
      <w:start w:val="1"/>
      <w:numFmt w:val="bullet"/>
      <w:lvlText w:val=""/>
      <w:lvlJc w:val="left"/>
      <w:pPr>
        <w:ind w:left="2475" w:hanging="360"/>
      </w:pPr>
      <w:rPr>
        <w:rFonts w:ascii="Wingdings" w:hAnsi="Wingdings" w:hint="default"/>
      </w:rPr>
    </w:lvl>
    <w:lvl w:ilvl="3" w:tplc="04050001" w:tentative="1">
      <w:start w:val="1"/>
      <w:numFmt w:val="bullet"/>
      <w:lvlText w:val=""/>
      <w:lvlJc w:val="left"/>
      <w:pPr>
        <w:ind w:left="3195" w:hanging="360"/>
      </w:pPr>
      <w:rPr>
        <w:rFonts w:ascii="Symbol" w:hAnsi="Symbol" w:hint="default"/>
      </w:rPr>
    </w:lvl>
    <w:lvl w:ilvl="4" w:tplc="04050003" w:tentative="1">
      <w:start w:val="1"/>
      <w:numFmt w:val="bullet"/>
      <w:lvlText w:val="o"/>
      <w:lvlJc w:val="left"/>
      <w:pPr>
        <w:ind w:left="3915" w:hanging="360"/>
      </w:pPr>
      <w:rPr>
        <w:rFonts w:ascii="Courier New" w:hAnsi="Courier New" w:cs="Courier New" w:hint="default"/>
      </w:rPr>
    </w:lvl>
    <w:lvl w:ilvl="5" w:tplc="04050005" w:tentative="1">
      <w:start w:val="1"/>
      <w:numFmt w:val="bullet"/>
      <w:lvlText w:val=""/>
      <w:lvlJc w:val="left"/>
      <w:pPr>
        <w:ind w:left="4635" w:hanging="360"/>
      </w:pPr>
      <w:rPr>
        <w:rFonts w:ascii="Wingdings" w:hAnsi="Wingdings" w:hint="default"/>
      </w:rPr>
    </w:lvl>
    <w:lvl w:ilvl="6" w:tplc="04050001" w:tentative="1">
      <w:start w:val="1"/>
      <w:numFmt w:val="bullet"/>
      <w:lvlText w:val=""/>
      <w:lvlJc w:val="left"/>
      <w:pPr>
        <w:ind w:left="5355" w:hanging="360"/>
      </w:pPr>
      <w:rPr>
        <w:rFonts w:ascii="Symbol" w:hAnsi="Symbol" w:hint="default"/>
      </w:rPr>
    </w:lvl>
    <w:lvl w:ilvl="7" w:tplc="04050003" w:tentative="1">
      <w:start w:val="1"/>
      <w:numFmt w:val="bullet"/>
      <w:lvlText w:val="o"/>
      <w:lvlJc w:val="left"/>
      <w:pPr>
        <w:ind w:left="6075" w:hanging="360"/>
      </w:pPr>
      <w:rPr>
        <w:rFonts w:ascii="Courier New" w:hAnsi="Courier New" w:cs="Courier New" w:hint="default"/>
      </w:rPr>
    </w:lvl>
    <w:lvl w:ilvl="8" w:tplc="04050005" w:tentative="1">
      <w:start w:val="1"/>
      <w:numFmt w:val="bullet"/>
      <w:lvlText w:val=""/>
      <w:lvlJc w:val="left"/>
      <w:pPr>
        <w:ind w:left="6795" w:hanging="360"/>
      </w:pPr>
      <w:rPr>
        <w:rFonts w:ascii="Wingdings" w:hAnsi="Wingdings" w:hint="default"/>
      </w:rPr>
    </w:lvl>
  </w:abstractNum>
  <w:abstractNum w:abstractNumId="23" w15:restartNumberingAfterBreak="0">
    <w:nsid w:val="4B123759"/>
    <w:multiLevelType w:val="hybridMultilevel"/>
    <w:tmpl w:val="8594EBF0"/>
    <w:lvl w:ilvl="0" w:tplc="FFFFFFFF">
      <w:start w:val="1"/>
      <w:numFmt w:val="lowerLetter"/>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24" w15:restartNumberingAfterBreak="0">
    <w:nsid w:val="51752B1B"/>
    <w:multiLevelType w:val="multilevel"/>
    <w:tmpl w:val="6F548B72"/>
    <w:lvl w:ilvl="0">
      <w:start w:val="1"/>
      <w:numFmt w:val="decimal"/>
      <w:lvlText w:val="%1"/>
      <w:lvlJc w:val="left"/>
      <w:pPr>
        <w:ind w:left="432" w:hanging="432"/>
      </w:pPr>
    </w:lvl>
    <w:lvl w:ilvl="1">
      <w:start w:val="1"/>
      <w:numFmt w:val="decimal"/>
      <w:lvlText w:val="%1.%2"/>
      <w:lvlJc w:val="left"/>
      <w:pPr>
        <w:ind w:left="576" w:hanging="576"/>
      </w:pPr>
      <w:rPr>
        <w:b w:val="0"/>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1D35FFE"/>
    <w:multiLevelType w:val="hybridMultilevel"/>
    <w:tmpl w:val="593CB9B2"/>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6" w15:restartNumberingAfterBreak="0">
    <w:nsid w:val="583F33B4"/>
    <w:multiLevelType w:val="multilevel"/>
    <w:tmpl w:val="07AE10B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b w:val="0"/>
        <w:bCs/>
      </w:rPr>
    </w:lvl>
    <w:lvl w:ilvl="2">
      <w:start w:val="1"/>
      <w:numFmt w:val="decimal"/>
      <w:lvlText w:val="%1.%2.%3."/>
      <w:lvlJc w:val="left"/>
      <w:pPr>
        <w:ind w:left="1497" w:hanging="504"/>
      </w:pPr>
      <w:rPr>
        <w:b w:val="0"/>
        <w:bCs/>
      </w:rPr>
    </w:lvl>
    <w:lvl w:ilvl="3">
      <w:start w:val="1"/>
      <w:numFmt w:val="decimal"/>
      <w:lvlText w:val="%1.%2.%3.%4."/>
      <w:lvlJc w:val="left"/>
      <w:pPr>
        <w:ind w:left="2208" w:hanging="648"/>
      </w:pPr>
      <w:rPr>
        <w:b w:val="0"/>
        <w:bCs/>
      </w:r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757572"/>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F52568"/>
    <w:multiLevelType w:val="hybridMultilevel"/>
    <w:tmpl w:val="8EACD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1B2CE6"/>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627A46"/>
    <w:multiLevelType w:val="multilevel"/>
    <w:tmpl w:val="70FAA874"/>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720" w:hanging="360"/>
      </w:pPr>
      <w:rPr>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01242"/>
    <w:multiLevelType w:val="multilevel"/>
    <w:tmpl w:val="7CCC1AD2"/>
    <w:lvl w:ilvl="0">
      <w:start w:val="1"/>
      <w:numFmt w:val="decimal"/>
      <w:lvlText w:val="%1."/>
      <w:lvlJc w:val="left"/>
      <w:pPr>
        <w:ind w:left="360" w:hanging="360"/>
      </w:pPr>
      <w:rPr>
        <w:b/>
        <w:sz w:val="24"/>
        <w:szCs w:val="24"/>
      </w:rPr>
    </w:lvl>
    <w:lvl w:ilvl="1">
      <w:start w:val="1"/>
      <w:numFmt w:val="decimal"/>
      <w:pStyle w:val="Styl7"/>
      <w:lvlText w:val="%1.%2."/>
      <w:lvlJc w:val="left"/>
      <w:pPr>
        <w:ind w:left="574" w:hanging="432"/>
      </w:pPr>
      <w:rPr>
        <w:b/>
        <w:sz w:val="22"/>
        <w:szCs w:val="22"/>
      </w:rPr>
    </w:lvl>
    <w:lvl w:ilvl="2">
      <w:start w:val="1"/>
      <w:numFmt w:val="decimal"/>
      <w:lvlText w:val="%1.%2.%3."/>
      <w:lvlJc w:val="left"/>
      <w:pPr>
        <w:ind w:left="930" w:hanging="504"/>
      </w:pPr>
      <w:rPr>
        <w:rFonts w:ascii="Palatino Linotype" w:hAnsi="Palatino Linotype" w:hint="default"/>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985165"/>
    <w:multiLevelType w:val="hybridMultilevel"/>
    <w:tmpl w:val="92125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15:restartNumberingAfterBreak="0">
    <w:nsid w:val="706F1930"/>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487AA9"/>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9C4B6A"/>
    <w:multiLevelType w:val="hybridMultilevel"/>
    <w:tmpl w:val="BC56DF92"/>
    <w:lvl w:ilvl="0" w:tplc="2D58F0CC">
      <w:start w:val="1"/>
      <w:numFmt w:val="bullet"/>
      <w:lvlText w:val=""/>
      <w:lvlJc w:val="left"/>
      <w:pPr>
        <w:tabs>
          <w:tab w:val="num" w:pos="1069"/>
        </w:tabs>
        <w:ind w:left="1069" w:hanging="360"/>
      </w:pPr>
      <w:rPr>
        <w:rFonts w:ascii="Wingdings" w:hAnsi="Wingdings" w:hint="default"/>
      </w:rPr>
    </w:lvl>
    <w:lvl w:ilvl="1" w:tplc="04050019">
      <w:start w:val="1"/>
      <w:numFmt w:val="bullet"/>
      <w:lvlText w:val="o"/>
      <w:lvlJc w:val="left"/>
      <w:pPr>
        <w:tabs>
          <w:tab w:val="num" w:pos="1789"/>
        </w:tabs>
        <w:ind w:left="1789" w:hanging="360"/>
      </w:pPr>
      <w:rPr>
        <w:rFonts w:ascii="Courier New" w:hAnsi="Courier New" w:hint="default"/>
      </w:rPr>
    </w:lvl>
    <w:lvl w:ilvl="2" w:tplc="0405001B" w:tentative="1">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7DD7051C"/>
    <w:multiLevelType w:val="multilevel"/>
    <w:tmpl w:val="B62AD81A"/>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lowerLetter"/>
      <w:lvlText w:val="%3)"/>
      <w:lvlJc w:val="left"/>
      <w:pPr>
        <w:ind w:left="1211" w:hanging="360"/>
      </w:p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E932EC"/>
    <w:multiLevelType w:val="hybridMultilevel"/>
    <w:tmpl w:val="6632F3B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070416790">
    <w:abstractNumId w:val="11"/>
  </w:num>
  <w:num w:numId="2" w16cid:durableId="4653163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194641">
    <w:abstractNumId w:val="31"/>
  </w:num>
  <w:num w:numId="4" w16cid:durableId="766535030">
    <w:abstractNumId w:val="26"/>
  </w:num>
  <w:num w:numId="5" w16cid:durableId="117071346">
    <w:abstractNumId w:val="33"/>
  </w:num>
  <w:num w:numId="6" w16cid:durableId="2047098497">
    <w:abstractNumId w:val="21"/>
  </w:num>
  <w:num w:numId="7" w16cid:durableId="650792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7147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3628261">
    <w:abstractNumId w:val="36"/>
  </w:num>
  <w:num w:numId="10" w16cid:durableId="198051716">
    <w:abstractNumId w:val="2"/>
  </w:num>
  <w:num w:numId="11" w16cid:durableId="1163395774">
    <w:abstractNumId w:val="19"/>
  </w:num>
  <w:num w:numId="12" w16cid:durableId="55897868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0435406">
    <w:abstractNumId w:val="15"/>
  </w:num>
  <w:num w:numId="14" w16cid:durableId="1159734360">
    <w:abstractNumId w:val="15"/>
  </w:num>
  <w:num w:numId="15" w16cid:durableId="801001779">
    <w:abstractNumId w:val="28"/>
  </w:num>
  <w:num w:numId="16" w16cid:durableId="1199127531">
    <w:abstractNumId w:val="22"/>
  </w:num>
  <w:num w:numId="17" w16cid:durableId="1918250689">
    <w:abstractNumId w:val="13"/>
  </w:num>
  <w:num w:numId="18" w16cid:durableId="808280415">
    <w:abstractNumId w:val="38"/>
  </w:num>
  <w:num w:numId="19" w16cid:durableId="1119642121">
    <w:abstractNumId w:val="7"/>
  </w:num>
  <w:num w:numId="20" w16cid:durableId="1046294626">
    <w:abstractNumId w:val="5"/>
  </w:num>
  <w:num w:numId="21" w16cid:durableId="1821923059">
    <w:abstractNumId w:val="20"/>
  </w:num>
  <w:num w:numId="22" w16cid:durableId="1829442888">
    <w:abstractNumId w:val="24"/>
  </w:num>
  <w:num w:numId="23" w16cid:durableId="1826774587">
    <w:abstractNumId w:val="14"/>
  </w:num>
  <w:num w:numId="24" w16cid:durableId="1469662800">
    <w:abstractNumId w:val="12"/>
  </w:num>
  <w:num w:numId="25" w16cid:durableId="740370424">
    <w:abstractNumId w:val="9"/>
  </w:num>
  <w:num w:numId="26" w16cid:durableId="135999555">
    <w:abstractNumId w:val="23"/>
  </w:num>
  <w:num w:numId="27" w16cid:durableId="622007136">
    <w:abstractNumId w:val="3"/>
  </w:num>
  <w:num w:numId="28" w16cid:durableId="1541474807">
    <w:abstractNumId w:val="30"/>
  </w:num>
  <w:num w:numId="29" w16cid:durableId="1898130387">
    <w:abstractNumId w:val="18"/>
  </w:num>
  <w:num w:numId="30" w16cid:durableId="66348552">
    <w:abstractNumId w:val="6"/>
  </w:num>
  <w:num w:numId="31" w16cid:durableId="2059282966">
    <w:abstractNumId w:val="32"/>
  </w:num>
  <w:num w:numId="32" w16cid:durableId="979309494">
    <w:abstractNumId w:val="0"/>
  </w:num>
  <w:num w:numId="33" w16cid:durableId="340471897">
    <w:abstractNumId w:val="16"/>
  </w:num>
  <w:num w:numId="34" w16cid:durableId="2023892123">
    <w:abstractNumId w:val="35"/>
  </w:num>
  <w:num w:numId="35" w16cid:durableId="2044941789">
    <w:abstractNumId w:val="27"/>
  </w:num>
  <w:num w:numId="36" w16cid:durableId="370229655">
    <w:abstractNumId w:val="10"/>
  </w:num>
  <w:num w:numId="37" w16cid:durableId="1886716683">
    <w:abstractNumId w:val="17"/>
  </w:num>
  <w:num w:numId="38" w16cid:durableId="826750011">
    <w:abstractNumId w:val="29"/>
  </w:num>
  <w:num w:numId="39" w16cid:durableId="1678464641">
    <w:abstractNumId w:val="25"/>
  </w:num>
  <w:num w:numId="40" w16cid:durableId="208108815">
    <w:abstractNumId w:val="8"/>
  </w:num>
  <w:num w:numId="41" w16cid:durableId="199631499">
    <w:abstractNumId w:val="34"/>
  </w:num>
  <w:num w:numId="42" w16cid:durableId="776489296">
    <w:abstractNumId w:val="37"/>
  </w:num>
  <w:num w:numId="43" w16cid:durableId="2126533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B36"/>
    <w:rsid w:val="000006EC"/>
    <w:rsid w:val="00000A0C"/>
    <w:rsid w:val="000016B6"/>
    <w:rsid w:val="000037D9"/>
    <w:rsid w:val="000068DF"/>
    <w:rsid w:val="0001086C"/>
    <w:rsid w:val="00010998"/>
    <w:rsid w:val="000137CD"/>
    <w:rsid w:val="00013F68"/>
    <w:rsid w:val="00014556"/>
    <w:rsid w:val="00017007"/>
    <w:rsid w:val="00021258"/>
    <w:rsid w:val="00022850"/>
    <w:rsid w:val="0002660A"/>
    <w:rsid w:val="00030D83"/>
    <w:rsid w:val="00031400"/>
    <w:rsid w:val="000314E2"/>
    <w:rsid w:val="00031A7D"/>
    <w:rsid w:val="000321A9"/>
    <w:rsid w:val="00032932"/>
    <w:rsid w:val="00034B96"/>
    <w:rsid w:val="000364C7"/>
    <w:rsid w:val="00041537"/>
    <w:rsid w:val="00045AE7"/>
    <w:rsid w:val="00050B00"/>
    <w:rsid w:val="0005123E"/>
    <w:rsid w:val="000517C9"/>
    <w:rsid w:val="00052624"/>
    <w:rsid w:val="00052ABA"/>
    <w:rsid w:val="00055E04"/>
    <w:rsid w:val="00056AEA"/>
    <w:rsid w:val="00060DC0"/>
    <w:rsid w:val="000622D0"/>
    <w:rsid w:val="00063837"/>
    <w:rsid w:val="000650B4"/>
    <w:rsid w:val="000654CF"/>
    <w:rsid w:val="00067F7B"/>
    <w:rsid w:val="000711E2"/>
    <w:rsid w:val="00072BB8"/>
    <w:rsid w:val="00073657"/>
    <w:rsid w:val="00073A1A"/>
    <w:rsid w:val="00073A7F"/>
    <w:rsid w:val="0007576F"/>
    <w:rsid w:val="0007783B"/>
    <w:rsid w:val="000823FF"/>
    <w:rsid w:val="000830CC"/>
    <w:rsid w:val="00084FBE"/>
    <w:rsid w:val="00085781"/>
    <w:rsid w:val="00086679"/>
    <w:rsid w:val="000918A0"/>
    <w:rsid w:val="000944C3"/>
    <w:rsid w:val="00094D90"/>
    <w:rsid w:val="00095356"/>
    <w:rsid w:val="00096746"/>
    <w:rsid w:val="000A09DA"/>
    <w:rsid w:val="000A0F78"/>
    <w:rsid w:val="000A2BD9"/>
    <w:rsid w:val="000A3C83"/>
    <w:rsid w:val="000A415F"/>
    <w:rsid w:val="000A454D"/>
    <w:rsid w:val="000A5981"/>
    <w:rsid w:val="000B08EE"/>
    <w:rsid w:val="000B0D0A"/>
    <w:rsid w:val="000B194E"/>
    <w:rsid w:val="000B2E00"/>
    <w:rsid w:val="000B2F2D"/>
    <w:rsid w:val="000B6799"/>
    <w:rsid w:val="000B6DC6"/>
    <w:rsid w:val="000B77DB"/>
    <w:rsid w:val="000C3769"/>
    <w:rsid w:val="000C4658"/>
    <w:rsid w:val="000D02F8"/>
    <w:rsid w:val="000D0B20"/>
    <w:rsid w:val="000D1DAB"/>
    <w:rsid w:val="000D336E"/>
    <w:rsid w:val="000D4C24"/>
    <w:rsid w:val="000D51F9"/>
    <w:rsid w:val="000D5C01"/>
    <w:rsid w:val="000D705E"/>
    <w:rsid w:val="000E0DC8"/>
    <w:rsid w:val="000E0F64"/>
    <w:rsid w:val="000E182E"/>
    <w:rsid w:val="000E231C"/>
    <w:rsid w:val="000E2FFC"/>
    <w:rsid w:val="000E3FE5"/>
    <w:rsid w:val="000E4E90"/>
    <w:rsid w:val="000E563B"/>
    <w:rsid w:val="000E7071"/>
    <w:rsid w:val="000F0EAC"/>
    <w:rsid w:val="000F53A8"/>
    <w:rsid w:val="0010117A"/>
    <w:rsid w:val="00102789"/>
    <w:rsid w:val="001036BD"/>
    <w:rsid w:val="00111049"/>
    <w:rsid w:val="00111F54"/>
    <w:rsid w:val="00115B0B"/>
    <w:rsid w:val="00115B26"/>
    <w:rsid w:val="0011672D"/>
    <w:rsid w:val="0011770B"/>
    <w:rsid w:val="00117B66"/>
    <w:rsid w:val="00122580"/>
    <w:rsid w:val="0012376C"/>
    <w:rsid w:val="00123F0D"/>
    <w:rsid w:val="00124883"/>
    <w:rsid w:val="00124EE2"/>
    <w:rsid w:val="00125160"/>
    <w:rsid w:val="00130BFA"/>
    <w:rsid w:val="001328F6"/>
    <w:rsid w:val="00134926"/>
    <w:rsid w:val="0013500B"/>
    <w:rsid w:val="001355A6"/>
    <w:rsid w:val="001374F3"/>
    <w:rsid w:val="001400F4"/>
    <w:rsid w:val="00141877"/>
    <w:rsid w:val="00142770"/>
    <w:rsid w:val="00142E5C"/>
    <w:rsid w:val="001437F2"/>
    <w:rsid w:val="00143E63"/>
    <w:rsid w:val="00144A13"/>
    <w:rsid w:val="00150853"/>
    <w:rsid w:val="0015085D"/>
    <w:rsid w:val="00150918"/>
    <w:rsid w:val="001509E1"/>
    <w:rsid w:val="00152429"/>
    <w:rsid w:val="00152554"/>
    <w:rsid w:val="00152EB4"/>
    <w:rsid w:val="001607BF"/>
    <w:rsid w:val="00161458"/>
    <w:rsid w:val="00163491"/>
    <w:rsid w:val="0016573F"/>
    <w:rsid w:val="001664B4"/>
    <w:rsid w:val="00167302"/>
    <w:rsid w:val="00170A54"/>
    <w:rsid w:val="00172B8A"/>
    <w:rsid w:val="00172F20"/>
    <w:rsid w:val="00173053"/>
    <w:rsid w:val="0017534B"/>
    <w:rsid w:val="00184FD0"/>
    <w:rsid w:val="00185331"/>
    <w:rsid w:val="00191130"/>
    <w:rsid w:val="0019190E"/>
    <w:rsid w:val="00197515"/>
    <w:rsid w:val="001A0207"/>
    <w:rsid w:val="001A06E3"/>
    <w:rsid w:val="001A1762"/>
    <w:rsid w:val="001A2F1D"/>
    <w:rsid w:val="001A3B0E"/>
    <w:rsid w:val="001A56F9"/>
    <w:rsid w:val="001A624C"/>
    <w:rsid w:val="001A70E6"/>
    <w:rsid w:val="001B0729"/>
    <w:rsid w:val="001B1E76"/>
    <w:rsid w:val="001B3E80"/>
    <w:rsid w:val="001B6E44"/>
    <w:rsid w:val="001C5440"/>
    <w:rsid w:val="001C5FB0"/>
    <w:rsid w:val="001C60F2"/>
    <w:rsid w:val="001C6D83"/>
    <w:rsid w:val="001C7C54"/>
    <w:rsid w:val="001D027B"/>
    <w:rsid w:val="001D1CEB"/>
    <w:rsid w:val="001D3791"/>
    <w:rsid w:val="001E15A2"/>
    <w:rsid w:val="001E30B6"/>
    <w:rsid w:val="001E4A19"/>
    <w:rsid w:val="001E7D19"/>
    <w:rsid w:val="001F34D3"/>
    <w:rsid w:val="001F3682"/>
    <w:rsid w:val="001F4B2D"/>
    <w:rsid w:val="001F5604"/>
    <w:rsid w:val="00202AFB"/>
    <w:rsid w:val="00203EE4"/>
    <w:rsid w:val="0020463D"/>
    <w:rsid w:val="00205108"/>
    <w:rsid w:val="00207503"/>
    <w:rsid w:val="002107EE"/>
    <w:rsid w:val="0021132C"/>
    <w:rsid w:val="002116D5"/>
    <w:rsid w:val="00212ABC"/>
    <w:rsid w:val="00212DA5"/>
    <w:rsid w:val="002150C0"/>
    <w:rsid w:val="00217759"/>
    <w:rsid w:val="00220B1A"/>
    <w:rsid w:val="0022132E"/>
    <w:rsid w:val="00223B30"/>
    <w:rsid w:val="002242D5"/>
    <w:rsid w:val="00225B2C"/>
    <w:rsid w:val="0023261E"/>
    <w:rsid w:val="00234C43"/>
    <w:rsid w:val="002369BE"/>
    <w:rsid w:val="0024309D"/>
    <w:rsid w:val="002431B7"/>
    <w:rsid w:val="002505A6"/>
    <w:rsid w:val="00251631"/>
    <w:rsid w:val="002537FA"/>
    <w:rsid w:val="0025785E"/>
    <w:rsid w:val="002617A0"/>
    <w:rsid w:val="00262FE1"/>
    <w:rsid w:val="00263934"/>
    <w:rsid w:val="00263A3C"/>
    <w:rsid w:val="00264175"/>
    <w:rsid w:val="00265627"/>
    <w:rsid w:val="00266609"/>
    <w:rsid w:val="00266BC3"/>
    <w:rsid w:val="00266F6A"/>
    <w:rsid w:val="00272AD3"/>
    <w:rsid w:val="0027324C"/>
    <w:rsid w:val="00275959"/>
    <w:rsid w:val="00275A55"/>
    <w:rsid w:val="00275E8A"/>
    <w:rsid w:val="0027614C"/>
    <w:rsid w:val="0027669E"/>
    <w:rsid w:val="00280F7B"/>
    <w:rsid w:val="0029148A"/>
    <w:rsid w:val="00292707"/>
    <w:rsid w:val="00293B7B"/>
    <w:rsid w:val="002A57DB"/>
    <w:rsid w:val="002A6FB7"/>
    <w:rsid w:val="002A7565"/>
    <w:rsid w:val="002B02C0"/>
    <w:rsid w:val="002B2EEA"/>
    <w:rsid w:val="002B4953"/>
    <w:rsid w:val="002B6AFF"/>
    <w:rsid w:val="002B7975"/>
    <w:rsid w:val="002B7BB3"/>
    <w:rsid w:val="002B7E1C"/>
    <w:rsid w:val="002C0BF1"/>
    <w:rsid w:val="002C1A55"/>
    <w:rsid w:val="002C34A0"/>
    <w:rsid w:val="002C3683"/>
    <w:rsid w:val="002C3A7C"/>
    <w:rsid w:val="002C6809"/>
    <w:rsid w:val="002D073E"/>
    <w:rsid w:val="002D0FF7"/>
    <w:rsid w:val="002D4B33"/>
    <w:rsid w:val="002D6559"/>
    <w:rsid w:val="002D75AD"/>
    <w:rsid w:val="002D760F"/>
    <w:rsid w:val="002D77A5"/>
    <w:rsid w:val="002E37D0"/>
    <w:rsid w:val="002E5320"/>
    <w:rsid w:val="002F11DA"/>
    <w:rsid w:val="002F14C9"/>
    <w:rsid w:val="002F5680"/>
    <w:rsid w:val="002F6503"/>
    <w:rsid w:val="002F69F3"/>
    <w:rsid w:val="002F6A2F"/>
    <w:rsid w:val="00301B52"/>
    <w:rsid w:val="003023B9"/>
    <w:rsid w:val="00306B26"/>
    <w:rsid w:val="0030784F"/>
    <w:rsid w:val="00310E62"/>
    <w:rsid w:val="00313C98"/>
    <w:rsid w:val="003140A5"/>
    <w:rsid w:val="00314FAF"/>
    <w:rsid w:val="003166E1"/>
    <w:rsid w:val="00317100"/>
    <w:rsid w:val="00320731"/>
    <w:rsid w:val="00321175"/>
    <w:rsid w:val="00321EE0"/>
    <w:rsid w:val="003226CE"/>
    <w:rsid w:val="00323857"/>
    <w:rsid w:val="00324BC5"/>
    <w:rsid w:val="00324FCC"/>
    <w:rsid w:val="00325D19"/>
    <w:rsid w:val="00325F8C"/>
    <w:rsid w:val="0033225F"/>
    <w:rsid w:val="00333B9D"/>
    <w:rsid w:val="00342A4B"/>
    <w:rsid w:val="003433B0"/>
    <w:rsid w:val="00344C9B"/>
    <w:rsid w:val="0034576B"/>
    <w:rsid w:val="00345884"/>
    <w:rsid w:val="003465A9"/>
    <w:rsid w:val="00351175"/>
    <w:rsid w:val="0035318B"/>
    <w:rsid w:val="00354EC4"/>
    <w:rsid w:val="0035661A"/>
    <w:rsid w:val="00357CBD"/>
    <w:rsid w:val="00361D2B"/>
    <w:rsid w:val="0036217A"/>
    <w:rsid w:val="003631F8"/>
    <w:rsid w:val="00364DC2"/>
    <w:rsid w:val="00365E9C"/>
    <w:rsid w:val="00371260"/>
    <w:rsid w:val="00373ACB"/>
    <w:rsid w:val="003743A0"/>
    <w:rsid w:val="00374F70"/>
    <w:rsid w:val="00375736"/>
    <w:rsid w:val="00376043"/>
    <w:rsid w:val="00377496"/>
    <w:rsid w:val="00377E8E"/>
    <w:rsid w:val="00382AA0"/>
    <w:rsid w:val="003878F6"/>
    <w:rsid w:val="00387CDB"/>
    <w:rsid w:val="00391B38"/>
    <w:rsid w:val="00392297"/>
    <w:rsid w:val="0039241F"/>
    <w:rsid w:val="00394424"/>
    <w:rsid w:val="003A049E"/>
    <w:rsid w:val="003A2608"/>
    <w:rsid w:val="003B2157"/>
    <w:rsid w:val="003B2B30"/>
    <w:rsid w:val="003B30D9"/>
    <w:rsid w:val="003B32C7"/>
    <w:rsid w:val="003B3E16"/>
    <w:rsid w:val="003B7871"/>
    <w:rsid w:val="003B7B3D"/>
    <w:rsid w:val="003C16E4"/>
    <w:rsid w:val="003C18D8"/>
    <w:rsid w:val="003C2BEF"/>
    <w:rsid w:val="003C7CC8"/>
    <w:rsid w:val="003D1232"/>
    <w:rsid w:val="003D2166"/>
    <w:rsid w:val="003D2504"/>
    <w:rsid w:val="003D47E0"/>
    <w:rsid w:val="003D6653"/>
    <w:rsid w:val="003E2DC8"/>
    <w:rsid w:val="003E3C43"/>
    <w:rsid w:val="003E6B86"/>
    <w:rsid w:val="003F2597"/>
    <w:rsid w:val="003F45A7"/>
    <w:rsid w:val="003F47D5"/>
    <w:rsid w:val="003F5283"/>
    <w:rsid w:val="003F5DB6"/>
    <w:rsid w:val="004005A4"/>
    <w:rsid w:val="0040103C"/>
    <w:rsid w:val="00404981"/>
    <w:rsid w:val="004051C1"/>
    <w:rsid w:val="00410192"/>
    <w:rsid w:val="004125D2"/>
    <w:rsid w:val="00413663"/>
    <w:rsid w:val="00413941"/>
    <w:rsid w:val="0041417B"/>
    <w:rsid w:val="004152BA"/>
    <w:rsid w:val="004163B1"/>
    <w:rsid w:val="0041754B"/>
    <w:rsid w:val="00420D9F"/>
    <w:rsid w:val="00421C8C"/>
    <w:rsid w:val="004236C7"/>
    <w:rsid w:val="004236FC"/>
    <w:rsid w:val="0042564B"/>
    <w:rsid w:val="00425D6E"/>
    <w:rsid w:val="00430332"/>
    <w:rsid w:val="004304D6"/>
    <w:rsid w:val="00432538"/>
    <w:rsid w:val="00432D3D"/>
    <w:rsid w:val="004355DB"/>
    <w:rsid w:val="00436AA4"/>
    <w:rsid w:val="00436AC7"/>
    <w:rsid w:val="0044149C"/>
    <w:rsid w:val="00442945"/>
    <w:rsid w:val="00443397"/>
    <w:rsid w:val="004475D4"/>
    <w:rsid w:val="00447A3D"/>
    <w:rsid w:val="00450278"/>
    <w:rsid w:val="0045329B"/>
    <w:rsid w:val="00454D62"/>
    <w:rsid w:val="00455C0D"/>
    <w:rsid w:val="00456E46"/>
    <w:rsid w:val="0045728E"/>
    <w:rsid w:val="004603AB"/>
    <w:rsid w:val="00461B78"/>
    <w:rsid w:val="00463375"/>
    <w:rsid w:val="00472DA6"/>
    <w:rsid w:val="00472F76"/>
    <w:rsid w:val="004755B5"/>
    <w:rsid w:val="00476674"/>
    <w:rsid w:val="004776CC"/>
    <w:rsid w:val="0048377E"/>
    <w:rsid w:val="00483888"/>
    <w:rsid w:val="00486F95"/>
    <w:rsid w:val="00487400"/>
    <w:rsid w:val="004875CA"/>
    <w:rsid w:val="00487E3A"/>
    <w:rsid w:val="00490C62"/>
    <w:rsid w:val="004915C4"/>
    <w:rsid w:val="004927CC"/>
    <w:rsid w:val="00493185"/>
    <w:rsid w:val="00495AFD"/>
    <w:rsid w:val="004971C3"/>
    <w:rsid w:val="00497D66"/>
    <w:rsid w:val="00497DA5"/>
    <w:rsid w:val="004A3706"/>
    <w:rsid w:val="004A540E"/>
    <w:rsid w:val="004A6732"/>
    <w:rsid w:val="004A674D"/>
    <w:rsid w:val="004A69B4"/>
    <w:rsid w:val="004B1E66"/>
    <w:rsid w:val="004B2F36"/>
    <w:rsid w:val="004B51C1"/>
    <w:rsid w:val="004B60AC"/>
    <w:rsid w:val="004B748F"/>
    <w:rsid w:val="004C339C"/>
    <w:rsid w:val="004C4645"/>
    <w:rsid w:val="004C679F"/>
    <w:rsid w:val="004D6F86"/>
    <w:rsid w:val="004D7714"/>
    <w:rsid w:val="004E22DC"/>
    <w:rsid w:val="004E32EB"/>
    <w:rsid w:val="004E4D29"/>
    <w:rsid w:val="004E5519"/>
    <w:rsid w:val="004F30FF"/>
    <w:rsid w:val="00501835"/>
    <w:rsid w:val="0050389E"/>
    <w:rsid w:val="0051079D"/>
    <w:rsid w:val="0051189C"/>
    <w:rsid w:val="00512DAD"/>
    <w:rsid w:val="00516CF6"/>
    <w:rsid w:val="005216C1"/>
    <w:rsid w:val="005224B5"/>
    <w:rsid w:val="00522DBF"/>
    <w:rsid w:val="00525384"/>
    <w:rsid w:val="00527E3B"/>
    <w:rsid w:val="005301DD"/>
    <w:rsid w:val="00533558"/>
    <w:rsid w:val="00533886"/>
    <w:rsid w:val="00533908"/>
    <w:rsid w:val="00534717"/>
    <w:rsid w:val="00536226"/>
    <w:rsid w:val="00536B82"/>
    <w:rsid w:val="00537277"/>
    <w:rsid w:val="0054295B"/>
    <w:rsid w:val="00543A6C"/>
    <w:rsid w:val="0054481E"/>
    <w:rsid w:val="005463E4"/>
    <w:rsid w:val="00556601"/>
    <w:rsid w:val="005573F2"/>
    <w:rsid w:val="00557CFC"/>
    <w:rsid w:val="00557EDE"/>
    <w:rsid w:val="00560149"/>
    <w:rsid w:val="00573289"/>
    <w:rsid w:val="005733B1"/>
    <w:rsid w:val="00573643"/>
    <w:rsid w:val="0057426F"/>
    <w:rsid w:val="00575093"/>
    <w:rsid w:val="00575EBF"/>
    <w:rsid w:val="00576EA7"/>
    <w:rsid w:val="005771C1"/>
    <w:rsid w:val="005842DF"/>
    <w:rsid w:val="00586BA3"/>
    <w:rsid w:val="00586CC5"/>
    <w:rsid w:val="00595D14"/>
    <w:rsid w:val="00595E22"/>
    <w:rsid w:val="005A035F"/>
    <w:rsid w:val="005A03D4"/>
    <w:rsid w:val="005A0D8D"/>
    <w:rsid w:val="005A281F"/>
    <w:rsid w:val="005A4967"/>
    <w:rsid w:val="005A6F0F"/>
    <w:rsid w:val="005A7DD1"/>
    <w:rsid w:val="005B100F"/>
    <w:rsid w:val="005B180D"/>
    <w:rsid w:val="005B2025"/>
    <w:rsid w:val="005B4B4E"/>
    <w:rsid w:val="005C0476"/>
    <w:rsid w:val="005C5D8D"/>
    <w:rsid w:val="005C5EE6"/>
    <w:rsid w:val="005C66D9"/>
    <w:rsid w:val="005C6A66"/>
    <w:rsid w:val="005C6D0C"/>
    <w:rsid w:val="005C762F"/>
    <w:rsid w:val="005D0F1B"/>
    <w:rsid w:val="005D1845"/>
    <w:rsid w:val="005D66B1"/>
    <w:rsid w:val="005E15AD"/>
    <w:rsid w:val="005E284B"/>
    <w:rsid w:val="005E37F6"/>
    <w:rsid w:val="005E6F9A"/>
    <w:rsid w:val="005E7FD0"/>
    <w:rsid w:val="005F1041"/>
    <w:rsid w:val="005F4BD8"/>
    <w:rsid w:val="005F5AE0"/>
    <w:rsid w:val="005F5BC9"/>
    <w:rsid w:val="006044B2"/>
    <w:rsid w:val="006048B7"/>
    <w:rsid w:val="00605A8A"/>
    <w:rsid w:val="00605D3D"/>
    <w:rsid w:val="00606E05"/>
    <w:rsid w:val="00606EE0"/>
    <w:rsid w:val="00607E22"/>
    <w:rsid w:val="006103CB"/>
    <w:rsid w:val="00612678"/>
    <w:rsid w:val="006129B1"/>
    <w:rsid w:val="00612B52"/>
    <w:rsid w:val="006140A3"/>
    <w:rsid w:val="0061562E"/>
    <w:rsid w:val="006156BA"/>
    <w:rsid w:val="006169CA"/>
    <w:rsid w:val="00616F24"/>
    <w:rsid w:val="00620373"/>
    <w:rsid w:val="00627D9C"/>
    <w:rsid w:val="0063031D"/>
    <w:rsid w:val="00631C71"/>
    <w:rsid w:val="0063236E"/>
    <w:rsid w:val="006359B8"/>
    <w:rsid w:val="0064367F"/>
    <w:rsid w:val="00643833"/>
    <w:rsid w:val="00643A00"/>
    <w:rsid w:val="006470C7"/>
    <w:rsid w:val="00650187"/>
    <w:rsid w:val="00650F08"/>
    <w:rsid w:val="00652FE5"/>
    <w:rsid w:val="006544ED"/>
    <w:rsid w:val="00655C05"/>
    <w:rsid w:val="00660810"/>
    <w:rsid w:val="00664292"/>
    <w:rsid w:val="00667E48"/>
    <w:rsid w:val="00672339"/>
    <w:rsid w:val="00672E70"/>
    <w:rsid w:val="00680C12"/>
    <w:rsid w:val="00681AB9"/>
    <w:rsid w:val="00683C68"/>
    <w:rsid w:val="006845CF"/>
    <w:rsid w:val="00686BEC"/>
    <w:rsid w:val="0069049C"/>
    <w:rsid w:val="006910C1"/>
    <w:rsid w:val="006920D1"/>
    <w:rsid w:val="0069222A"/>
    <w:rsid w:val="0069247B"/>
    <w:rsid w:val="00693A52"/>
    <w:rsid w:val="00695F42"/>
    <w:rsid w:val="00696F30"/>
    <w:rsid w:val="006A0696"/>
    <w:rsid w:val="006A097D"/>
    <w:rsid w:val="006B0A17"/>
    <w:rsid w:val="006B1B85"/>
    <w:rsid w:val="006B2020"/>
    <w:rsid w:val="006B2BB0"/>
    <w:rsid w:val="006B480D"/>
    <w:rsid w:val="006B54E9"/>
    <w:rsid w:val="006B63DD"/>
    <w:rsid w:val="006B6A2D"/>
    <w:rsid w:val="006B70C7"/>
    <w:rsid w:val="006C3348"/>
    <w:rsid w:val="006C35DA"/>
    <w:rsid w:val="006C5624"/>
    <w:rsid w:val="006C5E9A"/>
    <w:rsid w:val="006C5F93"/>
    <w:rsid w:val="006C6A2A"/>
    <w:rsid w:val="006C6C33"/>
    <w:rsid w:val="006D17AD"/>
    <w:rsid w:val="006D1C14"/>
    <w:rsid w:val="006E07E3"/>
    <w:rsid w:val="006E115F"/>
    <w:rsid w:val="006E23B5"/>
    <w:rsid w:val="006E6BA4"/>
    <w:rsid w:val="006E73C7"/>
    <w:rsid w:val="006F274E"/>
    <w:rsid w:val="006F4D66"/>
    <w:rsid w:val="007006DD"/>
    <w:rsid w:val="0070166D"/>
    <w:rsid w:val="00702BBF"/>
    <w:rsid w:val="0070426A"/>
    <w:rsid w:val="007045DF"/>
    <w:rsid w:val="00706DF5"/>
    <w:rsid w:val="0070710B"/>
    <w:rsid w:val="00710785"/>
    <w:rsid w:val="007166F1"/>
    <w:rsid w:val="007252AE"/>
    <w:rsid w:val="00726EC1"/>
    <w:rsid w:val="007413A2"/>
    <w:rsid w:val="0074348E"/>
    <w:rsid w:val="00743D6C"/>
    <w:rsid w:val="007445BE"/>
    <w:rsid w:val="00744770"/>
    <w:rsid w:val="00744A46"/>
    <w:rsid w:val="007462FB"/>
    <w:rsid w:val="007469AE"/>
    <w:rsid w:val="00747B2C"/>
    <w:rsid w:val="0075030B"/>
    <w:rsid w:val="00754B52"/>
    <w:rsid w:val="007556A5"/>
    <w:rsid w:val="00755920"/>
    <w:rsid w:val="00755D2A"/>
    <w:rsid w:val="00757F66"/>
    <w:rsid w:val="00762D7E"/>
    <w:rsid w:val="007648C5"/>
    <w:rsid w:val="007651CC"/>
    <w:rsid w:val="00766211"/>
    <w:rsid w:val="0076696B"/>
    <w:rsid w:val="007670B4"/>
    <w:rsid w:val="00767277"/>
    <w:rsid w:val="00770079"/>
    <w:rsid w:val="007751B2"/>
    <w:rsid w:val="00781206"/>
    <w:rsid w:val="0078204A"/>
    <w:rsid w:val="00783E1E"/>
    <w:rsid w:val="0078408C"/>
    <w:rsid w:val="00787EB6"/>
    <w:rsid w:val="007921B3"/>
    <w:rsid w:val="00795CB2"/>
    <w:rsid w:val="00795D2F"/>
    <w:rsid w:val="007A192F"/>
    <w:rsid w:val="007A3A6C"/>
    <w:rsid w:val="007A4EA1"/>
    <w:rsid w:val="007A55E2"/>
    <w:rsid w:val="007A5C1F"/>
    <w:rsid w:val="007A627D"/>
    <w:rsid w:val="007C3248"/>
    <w:rsid w:val="007C33F8"/>
    <w:rsid w:val="007C352B"/>
    <w:rsid w:val="007C5531"/>
    <w:rsid w:val="007C62F7"/>
    <w:rsid w:val="007D5017"/>
    <w:rsid w:val="007D55C2"/>
    <w:rsid w:val="007D7176"/>
    <w:rsid w:val="007E082A"/>
    <w:rsid w:val="007E0873"/>
    <w:rsid w:val="007E2D3E"/>
    <w:rsid w:val="007E4602"/>
    <w:rsid w:val="007E6688"/>
    <w:rsid w:val="007F12BF"/>
    <w:rsid w:val="007F4CDA"/>
    <w:rsid w:val="007F6901"/>
    <w:rsid w:val="007F6DA6"/>
    <w:rsid w:val="007F7C87"/>
    <w:rsid w:val="00807370"/>
    <w:rsid w:val="00810375"/>
    <w:rsid w:val="0081361E"/>
    <w:rsid w:val="0081513A"/>
    <w:rsid w:val="00815497"/>
    <w:rsid w:val="00816E44"/>
    <w:rsid w:val="0082078E"/>
    <w:rsid w:val="00820E3E"/>
    <w:rsid w:val="00823A78"/>
    <w:rsid w:val="00825162"/>
    <w:rsid w:val="00826067"/>
    <w:rsid w:val="00827C78"/>
    <w:rsid w:val="008316FF"/>
    <w:rsid w:val="00832D0B"/>
    <w:rsid w:val="008330B5"/>
    <w:rsid w:val="00835041"/>
    <w:rsid w:val="008404CB"/>
    <w:rsid w:val="008414B4"/>
    <w:rsid w:val="00844A31"/>
    <w:rsid w:val="0085164F"/>
    <w:rsid w:val="008540CC"/>
    <w:rsid w:val="00855691"/>
    <w:rsid w:val="0085575B"/>
    <w:rsid w:val="00855C69"/>
    <w:rsid w:val="00856755"/>
    <w:rsid w:val="00857E3F"/>
    <w:rsid w:val="008619B2"/>
    <w:rsid w:val="008661AB"/>
    <w:rsid w:val="00866F07"/>
    <w:rsid w:val="00874E61"/>
    <w:rsid w:val="00875DE5"/>
    <w:rsid w:val="008830E0"/>
    <w:rsid w:val="008862EE"/>
    <w:rsid w:val="00893F54"/>
    <w:rsid w:val="00894B69"/>
    <w:rsid w:val="00896D90"/>
    <w:rsid w:val="008A34E3"/>
    <w:rsid w:val="008A39CA"/>
    <w:rsid w:val="008A6DF9"/>
    <w:rsid w:val="008B1DDB"/>
    <w:rsid w:val="008B2A80"/>
    <w:rsid w:val="008B3197"/>
    <w:rsid w:val="008C0E7F"/>
    <w:rsid w:val="008C13C8"/>
    <w:rsid w:val="008C2FBD"/>
    <w:rsid w:val="008C38BB"/>
    <w:rsid w:val="008C4B37"/>
    <w:rsid w:val="008C59BE"/>
    <w:rsid w:val="008C5EE7"/>
    <w:rsid w:val="008D448F"/>
    <w:rsid w:val="008D53AD"/>
    <w:rsid w:val="008D7350"/>
    <w:rsid w:val="008D75AB"/>
    <w:rsid w:val="008E46C2"/>
    <w:rsid w:val="008E5407"/>
    <w:rsid w:val="008E5E68"/>
    <w:rsid w:val="008F005D"/>
    <w:rsid w:val="008F136D"/>
    <w:rsid w:val="008F3855"/>
    <w:rsid w:val="008F559A"/>
    <w:rsid w:val="008F7108"/>
    <w:rsid w:val="0090050B"/>
    <w:rsid w:val="00900B0C"/>
    <w:rsid w:val="00901782"/>
    <w:rsid w:val="00902628"/>
    <w:rsid w:val="009058A5"/>
    <w:rsid w:val="0091037D"/>
    <w:rsid w:val="00911B96"/>
    <w:rsid w:val="00912090"/>
    <w:rsid w:val="00912635"/>
    <w:rsid w:val="00914D93"/>
    <w:rsid w:val="009159AD"/>
    <w:rsid w:val="00915B77"/>
    <w:rsid w:val="00915F35"/>
    <w:rsid w:val="00921102"/>
    <w:rsid w:val="00924FEF"/>
    <w:rsid w:val="00927422"/>
    <w:rsid w:val="00927A7E"/>
    <w:rsid w:val="009334D7"/>
    <w:rsid w:val="00934B8B"/>
    <w:rsid w:val="00934F79"/>
    <w:rsid w:val="009356D9"/>
    <w:rsid w:val="009359B3"/>
    <w:rsid w:val="00936BF4"/>
    <w:rsid w:val="009376E2"/>
    <w:rsid w:val="009415BD"/>
    <w:rsid w:val="00941F72"/>
    <w:rsid w:val="0094268E"/>
    <w:rsid w:val="00942A8B"/>
    <w:rsid w:val="00942E73"/>
    <w:rsid w:val="00944FFC"/>
    <w:rsid w:val="00951264"/>
    <w:rsid w:val="00954D7E"/>
    <w:rsid w:val="00960498"/>
    <w:rsid w:val="009607C9"/>
    <w:rsid w:val="00962197"/>
    <w:rsid w:val="00963800"/>
    <w:rsid w:val="009651B3"/>
    <w:rsid w:val="0096601D"/>
    <w:rsid w:val="009672C9"/>
    <w:rsid w:val="0097007B"/>
    <w:rsid w:val="00970B95"/>
    <w:rsid w:val="00973568"/>
    <w:rsid w:val="0097401B"/>
    <w:rsid w:val="0098197F"/>
    <w:rsid w:val="00982025"/>
    <w:rsid w:val="0098287E"/>
    <w:rsid w:val="0098419D"/>
    <w:rsid w:val="00984BFA"/>
    <w:rsid w:val="00985E1B"/>
    <w:rsid w:val="009860D9"/>
    <w:rsid w:val="009875DE"/>
    <w:rsid w:val="009903CF"/>
    <w:rsid w:val="009907E3"/>
    <w:rsid w:val="009916A6"/>
    <w:rsid w:val="009944D5"/>
    <w:rsid w:val="00996057"/>
    <w:rsid w:val="009A31BE"/>
    <w:rsid w:val="009A467E"/>
    <w:rsid w:val="009A4A7E"/>
    <w:rsid w:val="009A62AE"/>
    <w:rsid w:val="009A678D"/>
    <w:rsid w:val="009A723B"/>
    <w:rsid w:val="009B0926"/>
    <w:rsid w:val="009B0F35"/>
    <w:rsid w:val="009B240B"/>
    <w:rsid w:val="009B6DDA"/>
    <w:rsid w:val="009C4CEA"/>
    <w:rsid w:val="009C5BC3"/>
    <w:rsid w:val="009C6AF9"/>
    <w:rsid w:val="009C6DBE"/>
    <w:rsid w:val="009C757C"/>
    <w:rsid w:val="009C7ABD"/>
    <w:rsid w:val="009D29FB"/>
    <w:rsid w:val="009D4144"/>
    <w:rsid w:val="009D5578"/>
    <w:rsid w:val="009D5BE1"/>
    <w:rsid w:val="009D7558"/>
    <w:rsid w:val="009D7784"/>
    <w:rsid w:val="009E1102"/>
    <w:rsid w:val="009E1408"/>
    <w:rsid w:val="009E2E97"/>
    <w:rsid w:val="009E341C"/>
    <w:rsid w:val="009E3562"/>
    <w:rsid w:val="009E40B7"/>
    <w:rsid w:val="009E5A06"/>
    <w:rsid w:val="009E6624"/>
    <w:rsid w:val="009E6920"/>
    <w:rsid w:val="009F18DE"/>
    <w:rsid w:val="009F1B49"/>
    <w:rsid w:val="009F6EA7"/>
    <w:rsid w:val="00A00005"/>
    <w:rsid w:val="00A0070B"/>
    <w:rsid w:val="00A00A88"/>
    <w:rsid w:val="00A02DC5"/>
    <w:rsid w:val="00A043AF"/>
    <w:rsid w:val="00A048E4"/>
    <w:rsid w:val="00A04ED0"/>
    <w:rsid w:val="00A06612"/>
    <w:rsid w:val="00A11822"/>
    <w:rsid w:val="00A12A97"/>
    <w:rsid w:val="00A12C9E"/>
    <w:rsid w:val="00A14B13"/>
    <w:rsid w:val="00A17EA3"/>
    <w:rsid w:val="00A21716"/>
    <w:rsid w:val="00A22336"/>
    <w:rsid w:val="00A2269E"/>
    <w:rsid w:val="00A24229"/>
    <w:rsid w:val="00A2779F"/>
    <w:rsid w:val="00A32F50"/>
    <w:rsid w:val="00A340F1"/>
    <w:rsid w:val="00A37663"/>
    <w:rsid w:val="00A405E4"/>
    <w:rsid w:val="00A412EE"/>
    <w:rsid w:val="00A45139"/>
    <w:rsid w:val="00A50E07"/>
    <w:rsid w:val="00A52E22"/>
    <w:rsid w:val="00A5602C"/>
    <w:rsid w:val="00A5610B"/>
    <w:rsid w:val="00A6047F"/>
    <w:rsid w:val="00A615E7"/>
    <w:rsid w:val="00A63ED6"/>
    <w:rsid w:val="00A70E16"/>
    <w:rsid w:val="00A71BDA"/>
    <w:rsid w:val="00A7545F"/>
    <w:rsid w:val="00A75A5D"/>
    <w:rsid w:val="00A808BE"/>
    <w:rsid w:val="00A842FD"/>
    <w:rsid w:val="00A848D9"/>
    <w:rsid w:val="00A86B57"/>
    <w:rsid w:val="00A941F9"/>
    <w:rsid w:val="00AA0DE2"/>
    <w:rsid w:val="00AA48FA"/>
    <w:rsid w:val="00AA618B"/>
    <w:rsid w:val="00AA6849"/>
    <w:rsid w:val="00AA78FC"/>
    <w:rsid w:val="00AB0BC7"/>
    <w:rsid w:val="00AB2002"/>
    <w:rsid w:val="00AB23D2"/>
    <w:rsid w:val="00AB5631"/>
    <w:rsid w:val="00AB584D"/>
    <w:rsid w:val="00AB6C02"/>
    <w:rsid w:val="00AC2317"/>
    <w:rsid w:val="00AC24D8"/>
    <w:rsid w:val="00AD1522"/>
    <w:rsid w:val="00AD3A54"/>
    <w:rsid w:val="00AE222D"/>
    <w:rsid w:val="00AE2B53"/>
    <w:rsid w:val="00AE6A0A"/>
    <w:rsid w:val="00AE7842"/>
    <w:rsid w:val="00AF0228"/>
    <w:rsid w:val="00AF05C1"/>
    <w:rsid w:val="00AF0BDF"/>
    <w:rsid w:val="00AF2890"/>
    <w:rsid w:val="00AF4DF7"/>
    <w:rsid w:val="00AF5171"/>
    <w:rsid w:val="00AF677F"/>
    <w:rsid w:val="00B01C50"/>
    <w:rsid w:val="00B01E0D"/>
    <w:rsid w:val="00B051B5"/>
    <w:rsid w:val="00B1155F"/>
    <w:rsid w:val="00B1261D"/>
    <w:rsid w:val="00B146BA"/>
    <w:rsid w:val="00B1541D"/>
    <w:rsid w:val="00B207A6"/>
    <w:rsid w:val="00B23F6E"/>
    <w:rsid w:val="00B24A4A"/>
    <w:rsid w:val="00B2502A"/>
    <w:rsid w:val="00B268F6"/>
    <w:rsid w:val="00B2696D"/>
    <w:rsid w:val="00B26CDB"/>
    <w:rsid w:val="00B309BC"/>
    <w:rsid w:val="00B319CD"/>
    <w:rsid w:val="00B333A4"/>
    <w:rsid w:val="00B36B0A"/>
    <w:rsid w:val="00B3791D"/>
    <w:rsid w:val="00B42483"/>
    <w:rsid w:val="00B426D3"/>
    <w:rsid w:val="00B45C1D"/>
    <w:rsid w:val="00B45FD6"/>
    <w:rsid w:val="00B47464"/>
    <w:rsid w:val="00B476AE"/>
    <w:rsid w:val="00B50497"/>
    <w:rsid w:val="00B50704"/>
    <w:rsid w:val="00B536E1"/>
    <w:rsid w:val="00B56C71"/>
    <w:rsid w:val="00B576A2"/>
    <w:rsid w:val="00B5780F"/>
    <w:rsid w:val="00B60AB1"/>
    <w:rsid w:val="00B62F8C"/>
    <w:rsid w:val="00B63510"/>
    <w:rsid w:val="00B6530B"/>
    <w:rsid w:val="00B6535A"/>
    <w:rsid w:val="00B67B3A"/>
    <w:rsid w:val="00B67E96"/>
    <w:rsid w:val="00B71E85"/>
    <w:rsid w:val="00B73AE7"/>
    <w:rsid w:val="00B7487E"/>
    <w:rsid w:val="00B7538F"/>
    <w:rsid w:val="00B77359"/>
    <w:rsid w:val="00B810E9"/>
    <w:rsid w:val="00B81793"/>
    <w:rsid w:val="00B818DF"/>
    <w:rsid w:val="00B867B0"/>
    <w:rsid w:val="00B87165"/>
    <w:rsid w:val="00B87739"/>
    <w:rsid w:val="00B92059"/>
    <w:rsid w:val="00B9253E"/>
    <w:rsid w:val="00B9716A"/>
    <w:rsid w:val="00BA081D"/>
    <w:rsid w:val="00BA180E"/>
    <w:rsid w:val="00BA2E89"/>
    <w:rsid w:val="00BA3BA6"/>
    <w:rsid w:val="00BA4B1F"/>
    <w:rsid w:val="00BA5D9B"/>
    <w:rsid w:val="00BA61C9"/>
    <w:rsid w:val="00BA72FE"/>
    <w:rsid w:val="00BB48FE"/>
    <w:rsid w:val="00BB71BF"/>
    <w:rsid w:val="00BB7FDA"/>
    <w:rsid w:val="00BC232E"/>
    <w:rsid w:val="00BC3004"/>
    <w:rsid w:val="00BC3A61"/>
    <w:rsid w:val="00BC422F"/>
    <w:rsid w:val="00BD0E37"/>
    <w:rsid w:val="00BD59CE"/>
    <w:rsid w:val="00BE001E"/>
    <w:rsid w:val="00BE0978"/>
    <w:rsid w:val="00BE1714"/>
    <w:rsid w:val="00BE62D2"/>
    <w:rsid w:val="00BE7EB9"/>
    <w:rsid w:val="00BF41E7"/>
    <w:rsid w:val="00BF5157"/>
    <w:rsid w:val="00BF567F"/>
    <w:rsid w:val="00C0136A"/>
    <w:rsid w:val="00C01BF1"/>
    <w:rsid w:val="00C03136"/>
    <w:rsid w:val="00C0525D"/>
    <w:rsid w:val="00C07FD2"/>
    <w:rsid w:val="00C12B67"/>
    <w:rsid w:val="00C17ADE"/>
    <w:rsid w:val="00C17EE5"/>
    <w:rsid w:val="00C20507"/>
    <w:rsid w:val="00C217DC"/>
    <w:rsid w:val="00C220D4"/>
    <w:rsid w:val="00C2258D"/>
    <w:rsid w:val="00C2494F"/>
    <w:rsid w:val="00C272E8"/>
    <w:rsid w:val="00C279E2"/>
    <w:rsid w:val="00C27BC6"/>
    <w:rsid w:val="00C31AAD"/>
    <w:rsid w:val="00C3279F"/>
    <w:rsid w:val="00C33611"/>
    <w:rsid w:val="00C35D82"/>
    <w:rsid w:val="00C35F32"/>
    <w:rsid w:val="00C36F11"/>
    <w:rsid w:val="00C37DF7"/>
    <w:rsid w:val="00C4277F"/>
    <w:rsid w:val="00C44F41"/>
    <w:rsid w:val="00C51D60"/>
    <w:rsid w:val="00C60EEB"/>
    <w:rsid w:val="00C60F7D"/>
    <w:rsid w:val="00C61FC7"/>
    <w:rsid w:val="00C6250D"/>
    <w:rsid w:val="00C63264"/>
    <w:rsid w:val="00C636E8"/>
    <w:rsid w:val="00C63FCF"/>
    <w:rsid w:val="00C64F65"/>
    <w:rsid w:val="00C70EA4"/>
    <w:rsid w:val="00C74A3C"/>
    <w:rsid w:val="00C7574F"/>
    <w:rsid w:val="00C77CD5"/>
    <w:rsid w:val="00C81618"/>
    <w:rsid w:val="00C81FDD"/>
    <w:rsid w:val="00C83B23"/>
    <w:rsid w:val="00C8554D"/>
    <w:rsid w:val="00C85BD4"/>
    <w:rsid w:val="00C87B79"/>
    <w:rsid w:val="00C907A4"/>
    <w:rsid w:val="00C91456"/>
    <w:rsid w:val="00C91C1B"/>
    <w:rsid w:val="00C954C7"/>
    <w:rsid w:val="00C96C14"/>
    <w:rsid w:val="00CA04CE"/>
    <w:rsid w:val="00CA0A8D"/>
    <w:rsid w:val="00CA4295"/>
    <w:rsid w:val="00CA5379"/>
    <w:rsid w:val="00CB1A2D"/>
    <w:rsid w:val="00CB1BD4"/>
    <w:rsid w:val="00CB2DA2"/>
    <w:rsid w:val="00CB403C"/>
    <w:rsid w:val="00CB687D"/>
    <w:rsid w:val="00CB7471"/>
    <w:rsid w:val="00CC6304"/>
    <w:rsid w:val="00CC6D76"/>
    <w:rsid w:val="00CC7805"/>
    <w:rsid w:val="00CD0068"/>
    <w:rsid w:val="00CD081C"/>
    <w:rsid w:val="00CD535E"/>
    <w:rsid w:val="00CD5D14"/>
    <w:rsid w:val="00CD63F9"/>
    <w:rsid w:val="00CD7DAD"/>
    <w:rsid w:val="00CE1C9A"/>
    <w:rsid w:val="00CE5832"/>
    <w:rsid w:val="00CE5FB0"/>
    <w:rsid w:val="00CF7CF1"/>
    <w:rsid w:val="00D066BB"/>
    <w:rsid w:val="00D066D4"/>
    <w:rsid w:val="00D079A4"/>
    <w:rsid w:val="00D108B8"/>
    <w:rsid w:val="00D10980"/>
    <w:rsid w:val="00D16368"/>
    <w:rsid w:val="00D1737E"/>
    <w:rsid w:val="00D17C17"/>
    <w:rsid w:val="00D22EA4"/>
    <w:rsid w:val="00D237CE"/>
    <w:rsid w:val="00D24365"/>
    <w:rsid w:val="00D34AE4"/>
    <w:rsid w:val="00D357E8"/>
    <w:rsid w:val="00D4021F"/>
    <w:rsid w:val="00D40476"/>
    <w:rsid w:val="00D41737"/>
    <w:rsid w:val="00D429B3"/>
    <w:rsid w:val="00D476FC"/>
    <w:rsid w:val="00D50036"/>
    <w:rsid w:val="00D51ECD"/>
    <w:rsid w:val="00D53B7F"/>
    <w:rsid w:val="00D55AC5"/>
    <w:rsid w:val="00D55FD0"/>
    <w:rsid w:val="00D57D09"/>
    <w:rsid w:val="00D60083"/>
    <w:rsid w:val="00D608A6"/>
    <w:rsid w:val="00D60A46"/>
    <w:rsid w:val="00D61A4A"/>
    <w:rsid w:val="00D64487"/>
    <w:rsid w:val="00D67E4B"/>
    <w:rsid w:val="00D71053"/>
    <w:rsid w:val="00D71F5C"/>
    <w:rsid w:val="00D81741"/>
    <w:rsid w:val="00D85130"/>
    <w:rsid w:val="00D872B4"/>
    <w:rsid w:val="00D87CDF"/>
    <w:rsid w:val="00D907B2"/>
    <w:rsid w:val="00D95588"/>
    <w:rsid w:val="00D959EC"/>
    <w:rsid w:val="00D963A6"/>
    <w:rsid w:val="00D97567"/>
    <w:rsid w:val="00DA14C7"/>
    <w:rsid w:val="00DA2CA8"/>
    <w:rsid w:val="00DA2FD8"/>
    <w:rsid w:val="00DA304B"/>
    <w:rsid w:val="00DA440E"/>
    <w:rsid w:val="00DA445A"/>
    <w:rsid w:val="00DA4B36"/>
    <w:rsid w:val="00DB01CC"/>
    <w:rsid w:val="00DB0580"/>
    <w:rsid w:val="00DB0960"/>
    <w:rsid w:val="00DB3CA3"/>
    <w:rsid w:val="00DC0E58"/>
    <w:rsid w:val="00DC2A34"/>
    <w:rsid w:val="00DC2D91"/>
    <w:rsid w:val="00DC5104"/>
    <w:rsid w:val="00DC534C"/>
    <w:rsid w:val="00DC5C8A"/>
    <w:rsid w:val="00DC5E6D"/>
    <w:rsid w:val="00DC7BFB"/>
    <w:rsid w:val="00DD37AC"/>
    <w:rsid w:val="00DD78FD"/>
    <w:rsid w:val="00DD7982"/>
    <w:rsid w:val="00DE0327"/>
    <w:rsid w:val="00DE0B57"/>
    <w:rsid w:val="00DE163E"/>
    <w:rsid w:val="00DE36C5"/>
    <w:rsid w:val="00DF149E"/>
    <w:rsid w:val="00DF1CC6"/>
    <w:rsid w:val="00DF4D36"/>
    <w:rsid w:val="00DF6A59"/>
    <w:rsid w:val="00DF73CE"/>
    <w:rsid w:val="00E01658"/>
    <w:rsid w:val="00E02926"/>
    <w:rsid w:val="00E10169"/>
    <w:rsid w:val="00E13148"/>
    <w:rsid w:val="00E136B1"/>
    <w:rsid w:val="00E16DE4"/>
    <w:rsid w:val="00E20F1E"/>
    <w:rsid w:val="00E2146B"/>
    <w:rsid w:val="00E22C24"/>
    <w:rsid w:val="00E24513"/>
    <w:rsid w:val="00E273CE"/>
    <w:rsid w:val="00E30D19"/>
    <w:rsid w:val="00E316AA"/>
    <w:rsid w:val="00E32869"/>
    <w:rsid w:val="00E32FC5"/>
    <w:rsid w:val="00E36679"/>
    <w:rsid w:val="00E37749"/>
    <w:rsid w:val="00E411B2"/>
    <w:rsid w:val="00E42564"/>
    <w:rsid w:val="00E456A3"/>
    <w:rsid w:val="00E46DAD"/>
    <w:rsid w:val="00E47A5E"/>
    <w:rsid w:val="00E5032E"/>
    <w:rsid w:val="00E54849"/>
    <w:rsid w:val="00E548CD"/>
    <w:rsid w:val="00E56783"/>
    <w:rsid w:val="00E609CA"/>
    <w:rsid w:val="00E60CD4"/>
    <w:rsid w:val="00E60DBD"/>
    <w:rsid w:val="00E614EA"/>
    <w:rsid w:val="00E62091"/>
    <w:rsid w:val="00E62E1F"/>
    <w:rsid w:val="00E64060"/>
    <w:rsid w:val="00E67F51"/>
    <w:rsid w:val="00E72D9A"/>
    <w:rsid w:val="00E7529A"/>
    <w:rsid w:val="00E7541E"/>
    <w:rsid w:val="00E77FCE"/>
    <w:rsid w:val="00E84243"/>
    <w:rsid w:val="00E84EBA"/>
    <w:rsid w:val="00E850BB"/>
    <w:rsid w:val="00E85383"/>
    <w:rsid w:val="00E86421"/>
    <w:rsid w:val="00E87452"/>
    <w:rsid w:val="00E91AB4"/>
    <w:rsid w:val="00E92866"/>
    <w:rsid w:val="00E97DA7"/>
    <w:rsid w:val="00EA10FA"/>
    <w:rsid w:val="00EA3B39"/>
    <w:rsid w:val="00EA3C61"/>
    <w:rsid w:val="00EA7D69"/>
    <w:rsid w:val="00EA7DB4"/>
    <w:rsid w:val="00EB00E9"/>
    <w:rsid w:val="00EB1C0A"/>
    <w:rsid w:val="00EB3382"/>
    <w:rsid w:val="00EB42DC"/>
    <w:rsid w:val="00EC5B27"/>
    <w:rsid w:val="00EC7788"/>
    <w:rsid w:val="00ED0B67"/>
    <w:rsid w:val="00ED2CD7"/>
    <w:rsid w:val="00ED3A96"/>
    <w:rsid w:val="00ED55DE"/>
    <w:rsid w:val="00ED5608"/>
    <w:rsid w:val="00EE01C8"/>
    <w:rsid w:val="00EE2DFA"/>
    <w:rsid w:val="00EE5A93"/>
    <w:rsid w:val="00EF1AFA"/>
    <w:rsid w:val="00EF2D39"/>
    <w:rsid w:val="00EF314A"/>
    <w:rsid w:val="00EF3A20"/>
    <w:rsid w:val="00EF3B80"/>
    <w:rsid w:val="00EF3C38"/>
    <w:rsid w:val="00EF3FE0"/>
    <w:rsid w:val="00EF563B"/>
    <w:rsid w:val="00F10F1E"/>
    <w:rsid w:val="00F10F5A"/>
    <w:rsid w:val="00F124C5"/>
    <w:rsid w:val="00F163BB"/>
    <w:rsid w:val="00F2508D"/>
    <w:rsid w:val="00F27C26"/>
    <w:rsid w:val="00F27F04"/>
    <w:rsid w:val="00F30C8A"/>
    <w:rsid w:val="00F37952"/>
    <w:rsid w:val="00F40134"/>
    <w:rsid w:val="00F40385"/>
    <w:rsid w:val="00F417A5"/>
    <w:rsid w:val="00F422B7"/>
    <w:rsid w:val="00F432A1"/>
    <w:rsid w:val="00F469F4"/>
    <w:rsid w:val="00F46DB6"/>
    <w:rsid w:val="00F47051"/>
    <w:rsid w:val="00F565C8"/>
    <w:rsid w:val="00F579C6"/>
    <w:rsid w:val="00F60041"/>
    <w:rsid w:val="00F600E9"/>
    <w:rsid w:val="00F6104A"/>
    <w:rsid w:val="00F612F5"/>
    <w:rsid w:val="00F62DA2"/>
    <w:rsid w:val="00F638ED"/>
    <w:rsid w:val="00F64250"/>
    <w:rsid w:val="00F64358"/>
    <w:rsid w:val="00F64828"/>
    <w:rsid w:val="00F64CB2"/>
    <w:rsid w:val="00F7092F"/>
    <w:rsid w:val="00F7144C"/>
    <w:rsid w:val="00F71E62"/>
    <w:rsid w:val="00F73103"/>
    <w:rsid w:val="00F74165"/>
    <w:rsid w:val="00F74AA4"/>
    <w:rsid w:val="00F74D94"/>
    <w:rsid w:val="00F82CEA"/>
    <w:rsid w:val="00F8300B"/>
    <w:rsid w:val="00F8366F"/>
    <w:rsid w:val="00F90489"/>
    <w:rsid w:val="00F9114E"/>
    <w:rsid w:val="00F95D1C"/>
    <w:rsid w:val="00F9706F"/>
    <w:rsid w:val="00F9774C"/>
    <w:rsid w:val="00F97B26"/>
    <w:rsid w:val="00FA4591"/>
    <w:rsid w:val="00FA5312"/>
    <w:rsid w:val="00FA627F"/>
    <w:rsid w:val="00FA73BB"/>
    <w:rsid w:val="00FA75E1"/>
    <w:rsid w:val="00FB1DF7"/>
    <w:rsid w:val="00FB5497"/>
    <w:rsid w:val="00FB6FA2"/>
    <w:rsid w:val="00FC030A"/>
    <w:rsid w:val="00FC4FC8"/>
    <w:rsid w:val="00FC74B8"/>
    <w:rsid w:val="00FC76D1"/>
    <w:rsid w:val="00FD0497"/>
    <w:rsid w:val="00FD57D4"/>
    <w:rsid w:val="00FD762B"/>
    <w:rsid w:val="00FE03DB"/>
    <w:rsid w:val="00FE21A5"/>
    <w:rsid w:val="00FE4B8D"/>
    <w:rsid w:val="00FE62D1"/>
    <w:rsid w:val="00FF2710"/>
    <w:rsid w:val="00FF2DE2"/>
    <w:rsid w:val="00FF4BA6"/>
    <w:rsid w:val="0437EBEC"/>
    <w:rsid w:val="04F01921"/>
    <w:rsid w:val="06CB48C6"/>
    <w:rsid w:val="09D6C948"/>
    <w:rsid w:val="0CA00B55"/>
    <w:rsid w:val="0CDE0795"/>
    <w:rsid w:val="0D490B9A"/>
    <w:rsid w:val="0DE81C62"/>
    <w:rsid w:val="0F3A8366"/>
    <w:rsid w:val="143822C3"/>
    <w:rsid w:val="14B224AF"/>
    <w:rsid w:val="150597A6"/>
    <w:rsid w:val="1582E6C2"/>
    <w:rsid w:val="16D0ADFA"/>
    <w:rsid w:val="171639EB"/>
    <w:rsid w:val="171CFA5B"/>
    <w:rsid w:val="183378B8"/>
    <w:rsid w:val="186491F7"/>
    <w:rsid w:val="1A045812"/>
    <w:rsid w:val="1B1DA01D"/>
    <w:rsid w:val="1D4AFF91"/>
    <w:rsid w:val="1F4585BB"/>
    <w:rsid w:val="2309C3D0"/>
    <w:rsid w:val="23BCB12A"/>
    <w:rsid w:val="25B029CE"/>
    <w:rsid w:val="26180AC4"/>
    <w:rsid w:val="27F890CF"/>
    <w:rsid w:val="28C27319"/>
    <w:rsid w:val="29C3D00D"/>
    <w:rsid w:val="2AC61DF4"/>
    <w:rsid w:val="2BB8F026"/>
    <w:rsid w:val="2C277515"/>
    <w:rsid w:val="3208D1C0"/>
    <w:rsid w:val="3265C3B7"/>
    <w:rsid w:val="35F1A4B6"/>
    <w:rsid w:val="3803C6A4"/>
    <w:rsid w:val="385E4718"/>
    <w:rsid w:val="38A70C3A"/>
    <w:rsid w:val="39942EC0"/>
    <w:rsid w:val="39C0F000"/>
    <w:rsid w:val="3A62DAA1"/>
    <w:rsid w:val="3AAF595A"/>
    <w:rsid w:val="3BAFCEF5"/>
    <w:rsid w:val="3EC4DD7C"/>
    <w:rsid w:val="403407D4"/>
    <w:rsid w:val="4090F9D1"/>
    <w:rsid w:val="4250D5E3"/>
    <w:rsid w:val="42DD54D3"/>
    <w:rsid w:val="43C89A93"/>
    <w:rsid w:val="44FC8D49"/>
    <w:rsid w:val="46AC3A56"/>
    <w:rsid w:val="4766CD35"/>
    <w:rsid w:val="48504365"/>
    <w:rsid w:val="48AD55B7"/>
    <w:rsid w:val="4C577F7E"/>
    <w:rsid w:val="4CD7A808"/>
    <w:rsid w:val="4DBFABBF"/>
    <w:rsid w:val="4ED49F34"/>
    <w:rsid w:val="5120C3BD"/>
    <w:rsid w:val="51B160CC"/>
    <w:rsid w:val="520A8900"/>
    <w:rsid w:val="53FB4BFC"/>
    <w:rsid w:val="54572F4C"/>
    <w:rsid w:val="558140C9"/>
    <w:rsid w:val="56995B02"/>
    <w:rsid w:val="5BC0BB5B"/>
    <w:rsid w:val="5E256A15"/>
    <w:rsid w:val="608C853D"/>
    <w:rsid w:val="60C83BD2"/>
    <w:rsid w:val="60C89DC3"/>
    <w:rsid w:val="60F5C82C"/>
    <w:rsid w:val="62AA7F92"/>
    <w:rsid w:val="62D5A7A9"/>
    <w:rsid w:val="6368FC67"/>
    <w:rsid w:val="64ABC431"/>
    <w:rsid w:val="6690B6B8"/>
    <w:rsid w:val="6714330C"/>
    <w:rsid w:val="67872D61"/>
    <w:rsid w:val="67E6572C"/>
    <w:rsid w:val="695FC390"/>
    <w:rsid w:val="6A805289"/>
    <w:rsid w:val="6C0EBC33"/>
    <w:rsid w:val="6CE27C28"/>
    <w:rsid w:val="6F7004CD"/>
    <w:rsid w:val="700F6752"/>
    <w:rsid w:val="701A1CEA"/>
    <w:rsid w:val="717D9879"/>
    <w:rsid w:val="71B82910"/>
    <w:rsid w:val="724666EE"/>
    <w:rsid w:val="77032C49"/>
    <w:rsid w:val="7785B092"/>
    <w:rsid w:val="78C0D42D"/>
    <w:rsid w:val="7D69C2AD"/>
    <w:rsid w:val="7DC69622"/>
    <w:rsid w:val="7E2982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F06D"/>
  <w15:docId w15:val="{F90C864B-51EF-4AEA-84D3-DC01ECC1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4B3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A4B36"/>
    <w:pPr>
      <w:keepNext/>
      <w:jc w:val="both"/>
      <w:outlineLvl w:val="0"/>
    </w:pPr>
    <w:rPr>
      <w:rFonts w:ascii="Helvetica" w:hAnsi="Helvetica" w:cs="Arial"/>
      <w:b/>
      <w:bCs/>
      <w:sz w:val="16"/>
      <w:szCs w:val="16"/>
    </w:rPr>
  </w:style>
  <w:style w:type="paragraph" w:styleId="Nadpis2">
    <w:name w:val="heading 2"/>
    <w:basedOn w:val="Normln"/>
    <w:next w:val="Normln"/>
    <w:link w:val="Nadpis2Char"/>
    <w:uiPriority w:val="9"/>
    <w:unhideWhenUsed/>
    <w:qFormat/>
    <w:rsid w:val="00DA4B3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F9774C"/>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adpis2"/>
    <w:next w:val="Normln"/>
    <w:link w:val="Nadpis4Char"/>
    <w:autoRedefine/>
    <w:uiPriority w:val="9"/>
    <w:unhideWhenUsed/>
    <w:qFormat/>
    <w:rsid w:val="00F9774C"/>
    <w:pPr>
      <w:keepLines w:val="0"/>
      <w:spacing w:before="120" w:after="120"/>
      <w:ind w:left="864" w:hanging="864"/>
      <w:outlineLvl w:val="3"/>
    </w:pPr>
    <w:rPr>
      <w:rFonts w:asciiTheme="minorHAnsi" w:eastAsiaTheme="minorHAnsi" w:hAnsiTheme="minorHAnsi" w:cstheme="minorBidi"/>
      <w:b/>
      <w:color w:val="auto"/>
      <w:sz w:val="18"/>
      <w:szCs w:val="18"/>
      <w:lang w:eastAsia="en-US"/>
    </w:rPr>
  </w:style>
  <w:style w:type="paragraph" w:styleId="Nadpis5">
    <w:name w:val="heading 5"/>
    <w:basedOn w:val="Normln"/>
    <w:next w:val="Normln"/>
    <w:link w:val="Nadpis5Char"/>
    <w:uiPriority w:val="9"/>
    <w:unhideWhenUsed/>
    <w:qFormat/>
    <w:rsid w:val="00F9774C"/>
    <w:pPr>
      <w:keepNext/>
      <w:keepLines/>
      <w:spacing w:before="40" w:after="120"/>
      <w:ind w:left="1008" w:hanging="1008"/>
      <w:outlineLvl w:val="4"/>
    </w:pPr>
    <w:rPr>
      <w:rFonts w:asciiTheme="majorHAnsi" w:eastAsiaTheme="majorEastAsia" w:hAnsiTheme="majorHAnsi" w:cstheme="majorBidi"/>
      <w:b/>
      <w:sz w:val="18"/>
      <w:szCs w:val="18"/>
      <w:lang w:eastAsia="en-US"/>
    </w:rPr>
  </w:style>
  <w:style w:type="paragraph" w:styleId="Nadpis6">
    <w:name w:val="heading 6"/>
    <w:basedOn w:val="Normln"/>
    <w:next w:val="Normln"/>
    <w:link w:val="Nadpis6Char"/>
    <w:uiPriority w:val="9"/>
    <w:unhideWhenUsed/>
    <w:qFormat/>
    <w:rsid w:val="00F9774C"/>
    <w:pPr>
      <w:keepNext/>
      <w:keepLines/>
      <w:spacing w:before="40" w:after="120"/>
      <w:ind w:left="1152" w:hanging="1152"/>
      <w:outlineLvl w:val="5"/>
    </w:pPr>
    <w:rPr>
      <w:rFonts w:asciiTheme="majorHAnsi" w:eastAsiaTheme="majorEastAsia" w:hAnsiTheme="majorHAnsi" w:cstheme="majorBidi"/>
      <w:b/>
      <w:color w:val="000000" w:themeColor="text1"/>
      <w:sz w:val="18"/>
      <w:szCs w:val="18"/>
      <w:lang w:eastAsia="en-US"/>
    </w:rPr>
  </w:style>
  <w:style w:type="paragraph" w:styleId="Nadpis7">
    <w:name w:val="heading 7"/>
    <w:basedOn w:val="Normln"/>
    <w:next w:val="Normln"/>
    <w:link w:val="Nadpis7Char"/>
    <w:uiPriority w:val="9"/>
    <w:unhideWhenUsed/>
    <w:qFormat/>
    <w:rsid w:val="00F9774C"/>
    <w:pPr>
      <w:keepNext/>
      <w:keepLines/>
      <w:spacing w:before="40" w:after="120"/>
      <w:ind w:left="1296" w:hanging="1296"/>
      <w:outlineLvl w:val="6"/>
    </w:pPr>
    <w:rPr>
      <w:rFonts w:asciiTheme="majorHAnsi" w:eastAsiaTheme="majorEastAsia" w:hAnsiTheme="majorHAnsi" w:cstheme="majorBidi"/>
      <w:b/>
      <w:iCs/>
      <w:color w:val="595959" w:themeColor="text1" w:themeTint="A6"/>
      <w:sz w:val="18"/>
      <w:szCs w:val="18"/>
      <w:lang w:eastAsia="en-US"/>
    </w:rPr>
  </w:style>
  <w:style w:type="paragraph" w:styleId="Nadpis8">
    <w:name w:val="heading 8"/>
    <w:basedOn w:val="Normln"/>
    <w:next w:val="Normln"/>
    <w:link w:val="Nadpis8Char"/>
    <w:uiPriority w:val="9"/>
    <w:semiHidden/>
    <w:unhideWhenUsed/>
    <w:qFormat/>
    <w:rsid w:val="00F9774C"/>
    <w:pPr>
      <w:keepNext/>
      <w:keepLines/>
      <w:spacing w:before="40" w:after="120"/>
      <w:ind w:left="1440" w:hanging="1440"/>
      <w:outlineLvl w:val="7"/>
    </w:pPr>
    <w:rPr>
      <w:rFonts w:asciiTheme="majorHAnsi" w:eastAsiaTheme="majorEastAsia" w:hAnsiTheme="majorHAnsi" w:cstheme="majorBidi"/>
      <w:b/>
      <w:color w:val="595959" w:themeColor="text1" w:themeTint="A6"/>
      <w:sz w:val="18"/>
      <w:szCs w:val="21"/>
      <w:lang w:eastAsia="en-US"/>
    </w:rPr>
  </w:style>
  <w:style w:type="paragraph" w:styleId="Nadpis9">
    <w:name w:val="heading 9"/>
    <w:basedOn w:val="Normln"/>
    <w:next w:val="Normln"/>
    <w:link w:val="Nadpis9Char"/>
    <w:uiPriority w:val="9"/>
    <w:semiHidden/>
    <w:unhideWhenUsed/>
    <w:qFormat/>
    <w:rsid w:val="00F9774C"/>
    <w:pPr>
      <w:keepNext/>
      <w:keepLines/>
      <w:spacing w:before="40" w:after="120"/>
      <w:ind w:left="1584" w:hanging="1584"/>
      <w:outlineLvl w:val="8"/>
    </w:pPr>
    <w:rPr>
      <w:rFonts w:asciiTheme="majorHAnsi" w:eastAsiaTheme="majorEastAsia" w:hAnsiTheme="majorHAnsi" w:cstheme="majorBidi"/>
      <w:b/>
      <w:iCs/>
      <w:color w:val="595959" w:themeColor="text1" w:themeTint="A6"/>
      <w:sz w:val="1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4B36"/>
    <w:rPr>
      <w:rFonts w:ascii="Helvetica" w:eastAsia="Times New Roman" w:hAnsi="Helvetica" w:cs="Arial"/>
      <w:b/>
      <w:bCs/>
      <w:sz w:val="16"/>
      <w:szCs w:val="16"/>
      <w:lang w:eastAsia="cs-CZ"/>
    </w:rPr>
  </w:style>
  <w:style w:type="character" w:customStyle="1" w:styleId="Nadpis2Char">
    <w:name w:val="Nadpis 2 Char"/>
    <w:basedOn w:val="Standardnpsmoodstavce"/>
    <w:link w:val="Nadpis2"/>
    <w:uiPriority w:val="9"/>
    <w:semiHidden/>
    <w:rsid w:val="00DA4B36"/>
    <w:rPr>
      <w:rFonts w:asciiTheme="majorHAnsi" w:eastAsiaTheme="majorEastAsia" w:hAnsiTheme="majorHAnsi" w:cstheme="majorBidi"/>
      <w:color w:val="2E74B5" w:themeColor="accent1" w:themeShade="BF"/>
      <w:sz w:val="26"/>
      <w:szCs w:val="26"/>
      <w:lang w:eastAsia="cs-CZ"/>
    </w:rPr>
  </w:style>
  <w:style w:type="paragraph" w:styleId="Zkladntext3">
    <w:name w:val="Body Text 3"/>
    <w:basedOn w:val="Normln"/>
    <w:link w:val="Zkladntext3Char"/>
    <w:rsid w:val="00DA4B36"/>
    <w:pPr>
      <w:spacing w:after="120"/>
    </w:pPr>
    <w:rPr>
      <w:sz w:val="16"/>
      <w:szCs w:val="16"/>
    </w:rPr>
  </w:style>
  <w:style w:type="character" w:customStyle="1" w:styleId="Zkladntext3Char">
    <w:name w:val="Základní text 3 Char"/>
    <w:basedOn w:val="Standardnpsmoodstavce"/>
    <w:link w:val="Zkladntext3"/>
    <w:rsid w:val="00DA4B36"/>
    <w:rPr>
      <w:rFonts w:ascii="Times New Roman" w:eastAsia="Times New Roman" w:hAnsi="Times New Roman" w:cs="Times New Roman"/>
      <w:sz w:val="16"/>
      <w:szCs w:val="16"/>
      <w:lang w:eastAsia="cs-CZ"/>
    </w:rPr>
  </w:style>
  <w:style w:type="paragraph" w:styleId="Odstavecseseznamem">
    <w:name w:val="List Paragraph"/>
    <w:aliases w:val="Nad,List Paragraph,Odstavec_muj,Odstavec cíl se seznamem,Odstavec se seznamem5,Odrážky"/>
    <w:basedOn w:val="Normln"/>
    <w:link w:val="OdstavecseseznamemChar"/>
    <w:uiPriority w:val="34"/>
    <w:qFormat/>
    <w:rsid w:val="00DA4B36"/>
    <w:pPr>
      <w:ind w:left="720"/>
    </w:pPr>
    <w:rPr>
      <w:rFonts w:ascii="Calibri" w:eastAsia="Calibri" w:hAnsi="Calibri"/>
      <w:sz w:val="22"/>
      <w:szCs w:val="22"/>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A4B36"/>
    <w:rPr>
      <w:rFonts w:ascii="Calibri" w:eastAsia="Calibri" w:hAnsi="Calibri" w:cs="Times New Roman"/>
      <w:lang w:eastAsia="cs-CZ"/>
    </w:rPr>
  </w:style>
  <w:style w:type="paragraph" w:customStyle="1" w:styleId="Styl1">
    <w:name w:val="Styl1"/>
    <w:basedOn w:val="Normln"/>
    <w:qFormat/>
    <w:rsid w:val="00DA4B36"/>
    <w:pPr>
      <w:keepNext/>
      <w:spacing w:before="480" w:after="360"/>
      <w:jc w:val="both"/>
    </w:pPr>
  </w:style>
  <w:style w:type="paragraph" w:customStyle="1" w:styleId="Styl2">
    <w:name w:val="Styl2"/>
    <w:basedOn w:val="Normln"/>
    <w:qFormat/>
    <w:rsid w:val="00DA4B36"/>
    <w:pPr>
      <w:spacing w:before="120" w:after="120" w:line="276" w:lineRule="auto"/>
      <w:jc w:val="both"/>
    </w:pPr>
  </w:style>
  <w:style w:type="paragraph" w:customStyle="1" w:styleId="Styl7">
    <w:name w:val="Styl7"/>
    <w:basedOn w:val="Nadpis2"/>
    <w:qFormat/>
    <w:rsid w:val="00DA4B36"/>
    <w:pPr>
      <w:keepLines w:val="0"/>
      <w:numPr>
        <w:ilvl w:val="1"/>
        <w:numId w:val="2"/>
      </w:numPr>
      <w:spacing w:before="0" w:line="276" w:lineRule="auto"/>
      <w:jc w:val="both"/>
    </w:pPr>
    <w:rPr>
      <w:rFonts w:ascii="Times New Roman" w:eastAsia="Times New Roman" w:hAnsi="Times New Roman" w:cs="Times New Roman"/>
      <w:color w:val="auto"/>
      <w:sz w:val="24"/>
      <w:szCs w:val="24"/>
    </w:rPr>
  </w:style>
  <w:style w:type="paragraph" w:styleId="Nzev">
    <w:name w:val="Title"/>
    <w:aliases w:val="tl"/>
    <w:basedOn w:val="Normln"/>
    <w:link w:val="NzevChar"/>
    <w:qFormat/>
    <w:rsid w:val="00DA4B36"/>
    <w:pPr>
      <w:autoSpaceDE w:val="0"/>
      <w:autoSpaceDN w:val="0"/>
      <w:spacing w:before="240" w:after="60"/>
      <w:jc w:val="center"/>
    </w:pPr>
    <w:rPr>
      <w:rFonts w:ascii="Arial" w:hAnsi="Arial" w:cs="Arial"/>
      <w:b/>
      <w:bCs/>
      <w:kern w:val="28"/>
      <w:sz w:val="32"/>
      <w:szCs w:val="32"/>
    </w:rPr>
  </w:style>
  <w:style w:type="character" w:customStyle="1" w:styleId="NzevChar">
    <w:name w:val="Název Char"/>
    <w:aliases w:val="tl Char"/>
    <w:basedOn w:val="Standardnpsmoodstavce"/>
    <w:link w:val="Nzev"/>
    <w:rsid w:val="00DA4B36"/>
    <w:rPr>
      <w:rFonts w:ascii="Arial" w:eastAsia="Times New Roman" w:hAnsi="Arial" w:cs="Arial"/>
      <w:b/>
      <w:bCs/>
      <w:kern w:val="28"/>
      <w:sz w:val="32"/>
      <w:szCs w:val="32"/>
      <w:lang w:eastAsia="cs-CZ"/>
    </w:rPr>
  </w:style>
  <w:style w:type="paragraph" w:customStyle="1" w:styleId="OdstavecSmlouvy">
    <w:name w:val="OdstavecSmlouvy"/>
    <w:basedOn w:val="Normln"/>
    <w:rsid w:val="00DA4B36"/>
    <w:pPr>
      <w:keepLines/>
      <w:numPr>
        <w:numId w:val="5"/>
      </w:numPr>
      <w:tabs>
        <w:tab w:val="left" w:pos="426"/>
        <w:tab w:val="left" w:pos="1701"/>
      </w:tabs>
      <w:spacing w:after="120"/>
      <w:jc w:val="both"/>
    </w:pPr>
    <w:rPr>
      <w:szCs w:val="20"/>
    </w:rPr>
  </w:style>
  <w:style w:type="paragraph" w:styleId="Textbubliny">
    <w:name w:val="Balloon Text"/>
    <w:basedOn w:val="Normln"/>
    <w:link w:val="TextbublinyChar"/>
    <w:uiPriority w:val="99"/>
    <w:semiHidden/>
    <w:unhideWhenUsed/>
    <w:rsid w:val="0005123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123E"/>
    <w:rPr>
      <w:rFonts w:ascii="Segoe UI" w:eastAsia="Times New Roman" w:hAnsi="Segoe UI" w:cs="Segoe UI"/>
      <w:sz w:val="18"/>
      <w:szCs w:val="18"/>
      <w:lang w:eastAsia="cs-CZ"/>
    </w:rPr>
  </w:style>
  <w:style w:type="paragraph" w:styleId="Zkladntext">
    <w:name w:val="Body Text"/>
    <w:basedOn w:val="Normln"/>
    <w:link w:val="ZkladntextChar"/>
    <w:uiPriority w:val="99"/>
    <w:semiHidden/>
    <w:unhideWhenUsed/>
    <w:rsid w:val="00D4021F"/>
    <w:pPr>
      <w:spacing w:after="120"/>
    </w:pPr>
  </w:style>
  <w:style w:type="character" w:customStyle="1" w:styleId="ZkladntextChar">
    <w:name w:val="Základní text Char"/>
    <w:basedOn w:val="Standardnpsmoodstavce"/>
    <w:link w:val="Zkladntext"/>
    <w:uiPriority w:val="99"/>
    <w:semiHidden/>
    <w:rsid w:val="00D4021F"/>
    <w:rPr>
      <w:rFonts w:ascii="Times New Roman" w:eastAsia="Times New Roman" w:hAnsi="Times New Roman" w:cs="Times New Roman"/>
      <w:sz w:val="24"/>
      <w:szCs w:val="24"/>
      <w:lang w:eastAsia="cs-CZ"/>
    </w:rPr>
  </w:style>
  <w:style w:type="paragraph" w:styleId="Textkomente">
    <w:name w:val="annotation text"/>
    <w:basedOn w:val="Normln"/>
    <w:link w:val="TextkomenteChar1"/>
    <w:unhideWhenUsed/>
    <w:rsid w:val="00D4021F"/>
    <w:rPr>
      <w:sz w:val="20"/>
      <w:szCs w:val="20"/>
    </w:rPr>
  </w:style>
  <w:style w:type="character" w:customStyle="1" w:styleId="TextkomenteChar">
    <w:name w:val="Text komentáře Char"/>
    <w:basedOn w:val="Standardnpsmoodstavce"/>
    <w:uiPriority w:val="99"/>
    <w:rsid w:val="00D4021F"/>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link w:val="Textkomente"/>
    <w:locked/>
    <w:rsid w:val="00D4021F"/>
    <w:rPr>
      <w:rFonts w:ascii="Times New Roman" w:eastAsia="Times New Roman" w:hAnsi="Times New Roman" w:cs="Times New Roman"/>
      <w:sz w:val="20"/>
      <w:szCs w:val="20"/>
      <w:lang w:eastAsia="cs-CZ"/>
    </w:rPr>
  </w:style>
  <w:style w:type="table" w:styleId="Mkatabulky">
    <w:name w:val="Table Grid"/>
    <w:basedOn w:val="Normlntabulka"/>
    <w:rsid w:val="00D4021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D75AB"/>
    <w:rPr>
      <w:sz w:val="16"/>
      <w:szCs w:val="16"/>
    </w:rPr>
  </w:style>
  <w:style w:type="paragraph" w:styleId="Pedmtkomente">
    <w:name w:val="annotation subject"/>
    <w:basedOn w:val="Textkomente"/>
    <w:next w:val="Textkomente"/>
    <w:link w:val="PedmtkomenteChar"/>
    <w:uiPriority w:val="99"/>
    <w:semiHidden/>
    <w:unhideWhenUsed/>
    <w:rsid w:val="008D75AB"/>
    <w:rPr>
      <w:b/>
      <w:bCs/>
    </w:rPr>
  </w:style>
  <w:style w:type="character" w:customStyle="1" w:styleId="PedmtkomenteChar">
    <w:name w:val="Předmět komentáře Char"/>
    <w:basedOn w:val="TextkomenteChar1"/>
    <w:link w:val="Pedmtkomente"/>
    <w:uiPriority w:val="99"/>
    <w:semiHidden/>
    <w:rsid w:val="008D75AB"/>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A52E22"/>
    <w:rPr>
      <w:color w:val="0563C1" w:themeColor="hyperlink"/>
      <w:u w:val="single"/>
    </w:rPr>
  </w:style>
  <w:style w:type="character" w:styleId="Nevyeenzmnka">
    <w:name w:val="Unresolved Mention"/>
    <w:basedOn w:val="Standardnpsmoodstavce"/>
    <w:uiPriority w:val="99"/>
    <w:semiHidden/>
    <w:unhideWhenUsed/>
    <w:rsid w:val="00A52E22"/>
    <w:rPr>
      <w:color w:val="605E5C"/>
      <w:shd w:val="clear" w:color="auto" w:fill="E1DFDD"/>
    </w:rPr>
  </w:style>
  <w:style w:type="character" w:customStyle="1" w:styleId="Nadpis3Char">
    <w:name w:val="Nadpis 3 Char"/>
    <w:basedOn w:val="Standardnpsmoodstavce"/>
    <w:link w:val="Nadpis3"/>
    <w:uiPriority w:val="9"/>
    <w:semiHidden/>
    <w:rsid w:val="00F9774C"/>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rsid w:val="00F9774C"/>
    <w:rPr>
      <w:b/>
      <w:sz w:val="18"/>
      <w:szCs w:val="18"/>
    </w:rPr>
  </w:style>
  <w:style w:type="character" w:customStyle="1" w:styleId="Nadpis5Char">
    <w:name w:val="Nadpis 5 Char"/>
    <w:basedOn w:val="Standardnpsmoodstavce"/>
    <w:link w:val="Nadpis5"/>
    <w:uiPriority w:val="9"/>
    <w:rsid w:val="00F9774C"/>
    <w:rPr>
      <w:rFonts w:asciiTheme="majorHAnsi" w:eastAsiaTheme="majorEastAsia" w:hAnsiTheme="majorHAnsi" w:cstheme="majorBidi"/>
      <w:b/>
      <w:sz w:val="18"/>
      <w:szCs w:val="18"/>
    </w:rPr>
  </w:style>
  <w:style w:type="character" w:customStyle="1" w:styleId="Nadpis6Char">
    <w:name w:val="Nadpis 6 Char"/>
    <w:basedOn w:val="Standardnpsmoodstavce"/>
    <w:link w:val="Nadpis6"/>
    <w:uiPriority w:val="9"/>
    <w:rsid w:val="00F9774C"/>
    <w:rPr>
      <w:rFonts w:asciiTheme="majorHAnsi" w:eastAsiaTheme="majorEastAsia" w:hAnsiTheme="majorHAnsi" w:cstheme="majorBidi"/>
      <w:b/>
      <w:color w:val="000000" w:themeColor="text1"/>
      <w:sz w:val="18"/>
      <w:szCs w:val="18"/>
    </w:rPr>
  </w:style>
  <w:style w:type="character" w:customStyle="1" w:styleId="Nadpis7Char">
    <w:name w:val="Nadpis 7 Char"/>
    <w:basedOn w:val="Standardnpsmoodstavce"/>
    <w:link w:val="Nadpis7"/>
    <w:uiPriority w:val="9"/>
    <w:rsid w:val="00F9774C"/>
    <w:rPr>
      <w:rFonts w:asciiTheme="majorHAnsi" w:eastAsiaTheme="majorEastAsia" w:hAnsiTheme="majorHAnsi" w:cstheme="majorBidi"/>
      <w:b/>
      <w:iCs/>
      <w:color w:val="595959" w:themeColor="text1" w:themeTint="A6"/>
      <w:sz w:val="18"/>
      <w:szCs w:val="18"/>
    </w:rPr>
  </w:style>
  <w:style w:type="character" w:customStyle="1" w:styleId="Nadpis8Char">
    <w:name w:val="Nadpis 8 Char"/>
    <w:basedOn w:val="Standardnpsmoodstavce"/>
    <w:link w:val="Nadpis8"/>
    <w:uiPriority w:val="9"/>
    <w:semiHidden/>
    <w:rsid w:val="00F9774C"/>
    <w:rPr>
      <w:rFonts w:asciiTheme="majorHAnsi" w:eastAsiaTheme="majorEastAsia" w:hAnsiTheme="majorHAnsi" w:cstheme="majorBidi"/>
      <w:b/>
      <w:color w:val="595959" w:themeColor="text1" w:themeTint="A6"/>
      <w:sz w:val="18"/>
      <w:szCs w:val="21"/>
    </w:rPr>
  </w:style>
  <w:style w:type="character" w:customStyle="1" w:styleId="Nadpis9Char">
    <w:name w:val="Nadpis 9 Char"/>
    <w:basedOn w:val="Standardnpsmoodstavce"/>
    <w:link w:val="Nadpis9"/>
    <w:uiPriority w:val="9"/>
    <w:semiHidden/>
    <w:rsid w:val="00F9774C"/>
    <w:rPr>
      <w:rFonts w:asciiTheme="majorHAnsi" w:eastAsiaTheme="majorEastAsia" w:hAnsiTheme="majorHAnsi" w:cstheme="majorBidi"/>
      <w:b/>
      <w:iCs/>
      <w:color w:val="595959" w:themeColor="text1" w:themeTint="A6"/>
      <w:sz w:val="18"/>
      <w:szCs w:val="21"/>
    </w:rPr>
  </w:style>
  <w:style w:type="paragraph" w:styleId="Revize">
    <w:name w:val="Revision"/>
    <w:hidden/>
    <w:uiPriority w:val="99"/>
    <w:semiHidden/>
    <w:rsid w:val="007751B2"/>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F6EA7"/>
    <w:pPr>
      <w:tabs>
        <w:tab w:val="center" w:pos="4536"/>
        <w:tab w:val="right" w:pos="9072"/>
      </w:tabs>
    </w:pPr>
  </w:style>
  <w:style w:type="character" w:customStyle="1" w:styleId="ZhlavChar">
    <w:name w:val="Záhlaví Char"/>
    <w:basedOn w:val="Standardnpsmoodstavce"/>
    <w:link w:val="Zhlav"/>
    <w:uiPriority w:val="99"/>
    <w:rsid w:val="009F6EA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6EA7"/>
    <w:pPr>
      <w:tabs>
        <w:tab w:val="center" w:pos="4536"/>
        <w:tab w:val="right" w:pos="9072"/>
      </w:tabs>
    </w:pPr>
  </w:style>
  <w:style w:type="character" w:customStyle="1" w:styleId="ZpatChar">
    <w:name w:val="Zápatí Char"/>
    <w:basedOn w:val="Standardnpsmoodstavce"/>
    <w:link w:val="Zpat"/>
    <w:uiPriority w:val="99"/>
    <w:rsid w:val="009F6EA7"/>
    <w:rPr>
      <w:rFonts w:ascii="Times New Roman" w:eastAsia="Times New Roman" w:hAnsi="Times New Roman" w:cs="Times New Roman"/>
      <w:sz w:val="24"/>
      <w:szCs w:val="24"/>
      <w:lang w:eastAsia="cs-CZ"/>
    </w:rPr>
  </w:style>
  <w:style w:type="character" w:styleId="slostrnky">
    <w:name w:val="page number"/>
    <w:basedOn w:val="Standardnpsmoodstavce"/>
    <w:rsid w:val="002D760F"/>
  </w:style>
  <w:style w:type="paragraph" w:styleId="slovanseznam">
    <w:name w:val="List Number"/>
    <w:basedOn w:val="Normln"/>
    <w:uiPriority w:val="28"/>
    <w:unhideWhenUsed/>
    <w:rsid w:val="00387CDB"/>
    <w:pPr>
      <w:numPr>
        <w:numId w:val="40"/>
      </w:numPr>
      <w:spacing w:line="264" w:lineRule="auto"/>
      <w:contextualSpacing/>
      <w:jc w:val="both"/>
    </w:pPr>
    <w:rPr>
      <w:rFonts w:asciiTheme="minorHAnsi" w:eastAsiaTheme="minorHAnsi" w:hAnsiTheme="minorHAnsi" w:cstheme="minorBidi"/>
      <w:sz w:val="18"/>
      <w:szCs w:val="18"/>
      <w:lang w:eastAsia="en-US"/>
    </w:rPr>
  </w:style>
  <w:style w:type="paragraph" w:styleId="slovanseznam2">
    <w:name w:val="List Number 2"/>
    <w:basedOn w:val="slovanseznam"/>
    <w:uiPriority w:val="28"/>
    <w:unhideWhenUsed/>
    <w:rsid w:val="00387CDB"/>
    <w:pPr>
      <w:numPr>
        <w:ilvl w:val="1"/>
      </w:numPr>
      <w:tabs>
        <w:tab w:val="left" w:pos="1361"/>
      </w:tabs>
    </w:pPr>
  </w:style>
  <w:style w:type="paragraph" w:styleId="slovanseznam3">
    <w:name w:val="List Number 3"/>
    <w:basedOn w:val="slovanseznam"/>
    <w:uiPriority w:val="28"/>
    <w:unhideWhenUsed/>
    <w:rsid w:val="00387CDB"/>
    <w:pPr>
      <w:numPr>
        <w:ilvl w:val="2"/>
      </w:numPr>
    </w:pPr>
  </w:style>
  <w:style w:type="paragraph" w:styleId="slovanseznam4">
    <w:name w:val="List Number 4"/>
    <w:basedOn w:val="slovanseznam"/>
    <w:uiPriority w:val="28"/>
    <w:unhideWhenUsed/>
    <w:rsid w:val="00387CDB"/>
    <w:pPr>
      <w:numPr>
        <w:ilvl w:val="3"/>
      </w:numPr>
    </w:pPr>
  </w:style>
  <w:style w:type="paragraph" w:styleId="slovanseznam5">
    <w:name w:val="List Number 5"/>
    <w:basedOn w:val="slovanseznam"/>
    <w:uiPriority w:val="28"/>
    <w:unhideWhenUsed/>
    <w:rsid w:val="00387CDB"/>
    <w:pPr>
      <w:numPr>
        <w:ilvl w:val="4"/>
      </w:numPr>
    </w:pPr>
  </w:style>
  <w:style w:type="paragraph" w:styleId="Podnadpis">
    <w:name w:val="Subtitle"/>
    <w:basedOn w:val="Normln"/>
    <w:next w:val="Normln"/>
    <w:link w:val="PodnadpisChar"/>
    <w:uiPriority w:val="11"/>
    <w:qFormat/>
    <w:rsid w:val="00EB00E9"/>
    <w:pPr>
      <w:numPr>
        <w:ilvl w:val="1"/>
      </w:numPr>
      <w:spacing w:before="120" w:after="120" w:line="264" w:lineRule="auto"/>
      <w:ind w:left="567"/>
      <w:jc w:val="both"/>
    </w:pPr>
    <w:rPr>
      <w:rFonts w:ascii="Verdana" w:eastAsiaTheme="majorEastAsia" w:hAnsi="Verdana" w:cstheme="majorBidi"/>
      <w:i/>
      <w:iCs/>
      <w:color w:val="5B9BD5" w:themeColor="accent1"/>
      <w:spacing w:val="15"/>
      <w:lang w:eastAsia="en-US"/>
    </w:rPr>
  </w:style>
  <w:style w:type="character" w:customStyle="1" w:styleId="PodnadpisChar">
    <w:name w:val="Podnadpis Char"/>
    <w:basedOn w:val="Standardnpsmoodstavce"/>
    <w:link w:val="Podnadpis"/>
    <w:uiPriority w:val="11"/>
    <w:rsid w:val="00EB00E9"/>
    <w:rPr>
      <w:rFonts w:ascii="Verdana" w:eastAsiaTheme="majorEastAsia" w:hAnsi="Verdana" w:cstheme="majorBidi"/>
      <w:i/>
      <w:iCs/>
      <w:color w:val="5B9BD5" w:themeColor="accent1"/>
      <w:spacing w:val="15"/>
      <w:sz w:val="24"/>
      <w:szCs w:val="24"/>
    </w:rPr>
  </w:style>
  <w:style w:type="character" w:styleId="Sledovanodkaz">
    <w:name w:val="FollowedHyperlink"/>
    <w:basedOn w:val="Standardnpsmoodstavce"/>
    <w:uiPriority w:val="99"/>
    <w:semiHidden/>
    <w:unhideWhenUsed/>
    <w:rsid w:val="00E62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95333">
      <w:bodyDiv w:val="1"/>
      <w:marLeft w:val="0"/>
      <w:marRight w:val="0"/>
      <w:marTop w:val="0"/>
      <w:marBottom w:val="0"/>
      <w:divBdr>
        <w:top w:val="none" w:sz="0" w:space="0" w:color="auto"/>
        <w:left w:val="none" w:sz="0" w:space="0" w:color="auto"/>
        <w:bottom w:val="none" w:sz="0" w:space="0" w:color="auto"/>
        <w:right w:val="none" w:sz="0" w:space="0" w:color="auto"/>
      </w:divBdr>
    </w:div>
    <w:div w:id="1020087113">
      <w:bodyDiv w:val="1"/>
      <w:marLeft w:val="0"/>
      <w:marRight w:val="0"/>
      <w:marTop w:val="0"/>
      <w:marBottom w:val="0"/>
      <w:divBdr>
        <w:top w:val="none" w:sz="0" w:space="0" w:color="auto"/>
        <w:left w:val="none" w:sz="0" w:space="0" w:color="auto"/>
        <w:bottom w:val="none" w:sz="0" w:space="0" w:color="auto"/>
        <w:right w:val="none" w:sz="0" w:space="0" w:color="auto"/>
      </w:divBdr>
    </w:div>
    <w:div w:id="1176454313">
      <w:bodyDiv w:val="1"/>
      <w:marLeft w:val="0"/>
      <w:marRight w:val="0"/>
      <w:marTop w:val="0"/>
      <w:marBottom w:val="0"/>
      <w:divBdr>
        <w:top w:val="none" w:sz="0" w:space="0" w:color="auto"/>
        <w:left w:val="none" w:sz="0" w:space="0" w:color="auto"/>
        <w:bottom w:val="none" w:sz="0" w:space="0" w:color="auto"/>
        <w:right w:val="none" w:sz="0" w:space="0" w:color="auto"/>
      </w:divBdr>
    </w:div>
    <w:div w:id="1457796193">
      <w:bodyDiv w:val="1"/>
      <w:marLeft w:val="0"/>
      <w:marRight w:val="0"/>
      <w:marTop w:val="0"/>
      <w:marBottom w:val="0"/>
      <w:divBdr>
        <w:top w:val="none" w:sz="0" w:space="0" w:color="auto"/>
        <w:left w:val="none" w:sz="0" w:space="0" w:color="auto"/>
        <w:bottom w:val="none" w:sz="0" w:space="0" w:color="auto"/>
        <w:right w:val="none" w:sz="0" w:space="0" w:color="auto"/>
      </w:divBdr>
    </w:div>
    <w:div w:id="1545022310">
      <w:bodyDiv w:val="1"/>
      <w:marLeft w:val="0"/>
      <w:marRight w:val="0"/>
      <w:marTop w:val="0"/>
      <w:marBottom w:val="0"/>
      <w:divBdr>
        <w:top w:val="none" w:sz="0" w:space="0" w:color="auto"/>
        <w:left w:val="none" w:sz="0" w:space="0" w:color="auto"/>
        <w:bottom w:val="none" w:sz="0" w:space="0" w:color="auto"/>
        <w:right w:val="none" w:sz="0" w:space="0" w:color="auto"/>
      </w:divBdr>
    </w:div>
    <w:div w:id="1760634104">
      <w:bodyDiv w:val="1"/>
      <w:marLeft w:val="0"/>
      <w:marRight w:val="0"/>
      <w:marTop w:val="0"/>
      <w:marBottom w:val="0"/>
      <w:divBdr>
        <w:top w:val="none" w:sz="0" w:space="0" w:color="auto"/>
        <w:left w:val="none" w:sz="0" w:space="0" w:color="auto"/>
        <w:bottom w:val="none" w:sz="0" w:space="0" w:color="auto"/>
        <w:right w:val="none" w:sz="0" w:space="0" w:color="auto"/>
      </w:divBdr>
    </w:div>
    <w:div w:id="19796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tendera.cz/profile_display_1613.html" TargetMode="External"/><Relationship Id="rId13" Type="http://schemas.openxmlformats.org/officeDocument/2006/relationships/hyperlink" Target="https://ezak.tendera.cz/profile_display_1613.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zak.tendera.cz/profile_display_1613.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tendera.cz/profile_display_1613.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rmulare.ticr.eu/ozo.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ur-lex.europa.eu/legal-content/CS/TXT/PDF/?uri=CELEX:32016R0007&amp;from=cs"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048E2-FCCF-4986-967D-9A95CE812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16</Pages>
  <Words>5426</Words>
  <Characters>32342</Characters>
  <Application>Microsoft Office Word</Application>
  <DocSecurity>0</DocSecurity>
  <Lines>548</Lines>
  <Paragraphs>222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Valášková Jana Ing.</dc:creator>
  <cp:keywords/>
  <dc:description/>
  <cp:lastModifiedBy>Jan Orel</cp:lastModifiedBy>
  <cp:revision>286</cp:revision>
  <dcterms:created xsi:type="dcterms:W3CDTF">2023-09-15T03:35:00Z</dcterms:created>
  <dcterms:modified xsi:type="dcterms:W3CDTF">2025-10-14T10:48:00Z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
    <vt:lpwstr>1</vt:lpwstr>
  </property>
  <property fmtid="{D5CDD505-2E9C-101B-9397-08002B2CF9AE}" pid="3" name="TemplateVersion">
    <vt:lpwstr>503.6</vt:lpwstr>
  </property>
</Properties>
</file>