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FE4B" w14:textId="515FE57F" w:rsidR="001E6BA0" w:rsidRPr="00DE31EA" w:rsidRDefault="001E6BA0" w:rsidP="00DE31EA">
      <w:pPr>
        <w:jc w:val="center"/>
        <w:rPr>
          <w:b/>
          <w:bCs/>
          <w:u w:val="single"/>
        </w:rPr>
      </w:pPr>
      <w:r w:rsidRPr="00DE31EA">
        <w:rPr>
          <w:b/>
          <w:bCs/>
          <w:u w:val="single"/>
        </w:rPr>
        <w:t>Všeobecné obchodní a dodací podmínky</w:t>
      </w:r>
      <w:r w:rsidR="00DC4714">
        <w:rPr>
          <w:b/>
          <w:bCs/>
          <w:u w:val="single"/>
        </w:rPr>
        <w:t xml:space="preserve"> – část 1</w:t>
      </w:r>
    </w:p>
    <w:p w14:paraId="7AA5D179" w14:textId="455E2F9F" w:rsidR="001E6BA0" w:rsidRDefault="001E6BA0" w:rsidP="001E6BA0">
      <w:pPr>
        <w:pStyle w:val="Odstavecseseznamem"/>
        <w:numPr>
          <w:ilvl w:val="0"/>
          <w:numId w:val="1"/>
        </w:numPr>
      </w:pPr>
      <w:r w:rsidRPr="00B72454">
        <w:rPr>
          <w:b/>
          <w:bCs/>
        </w:rPr>
        <w:t>Základní ustanovení</w:t>
      </w:r>
      <w:r>
        <w:br/>
      </w:r>
      <w:r w:rsidR="004A4C3B" w:rsidRPr="004A4C3B">
        <w:t>Tyto obchodní podmínky (dále jen „obchodní podmínky“) obchodní společnosti</w:t>
      </w:r>
      <w:r w:rsidR="004A4C3B">
        <w:t xml:space="preserve"> </w:t>
      </w:r>
      <w:proofErr w:type="spellStart"/>
      <w:r w:rsidR="004A4C3B">
        <w:t>Genetia</w:t>
      </w:r>
      <w:proofErr w:type="spellEnd"/>
      <w:r w:rsidR="004A4C3B">
        <w:t xml:space="preserve"> </w:t>
      </w:r>
      <w:proofErr w:type="spellStart"/>
      <w:r w:rsidR="004A4C3B">
        <w:t>Production</w:t>
      </w:r>
      <w:proofErr w:type="spellEnd"/>
      <w:r w:rsidR="004A4C3B">
        <w:t xml:space="preserve"> s.r.o.</w:t>
      </w:r>
      <w:r w:rsidR="004A4C3B" w:rsidRPr="004A4C3B">
        <w:t>, se sídlem</w:t>
      </w:r>
      <w:r w:rsidR="004A4C3B">
        <w:t xml:space="preserve"> Inovační 122, 252 41 Zlatníky - Hodkovice</w:t>
      </w:r>
      <w:r w:rsidR="004A4C3B" w:rsidRPr="004A4C3B">
        <w:t>, identifikační číslo:</w:t>
      </w:r>
      <w:r w:rsidR="004A4C3B">
        <w:t xml:space="preserve"> </w:t>
      </w:r>
      <w:r w:rsidR="004A4C3B" w:rsidRPr="004A4C3B">
        <w:t>19452519</w:t>
      </w:r>
      <w:r w:rsidR="004A4C3B">
        <w:t>, DIČ CZ</w:t>
      </w:r>
      <w:r w:rsidR="004A4C3B" w:rsidRPr="004A4C3B">
        <w:t xml:space="preserve">19452519, </w:t>
      </w:r>
      <w:r w:rsidR="00E952FA">
        <w:t xml:space="preserve">spisová značka </w:t>
      </w:r>
      <w:r w:rsidR="00E952FA" w:rsidRPr="00E952FA">
        <w:t xml:space="preserve">C 386411/MSPH Městský soud v Praze </w:t>
      </w:r>
      <w:r w:rsidR="004A4C3B" w:rsidRPr="004A4C3B">
        <w:t>(dále jen „</w:t>
      </w:r>
      <w:r w:rsidR="00B44366">
        <w:t>odběratel</w:t>
      </w:r>
      <w:r w:rsidR="004A4C3B" w:rsidRPr="004A4C3B">
        <w:t xml:space="preserve">“) upravují v souladu s ustanovením § 1751 odst. 1 zákona č. 89/2012 Sb., občanský zákoník, ve znění pozdějších předpisů (dále jen „občanský zákoník“) vzájemná práva a povinnosti smluvních stran vzniklé v souvislosti nebo na základě smlouvy (dále jen „smlouva“) uzavírané mezi </w:t>
      </w:r>
      <w:r w:rsidR="00E952FA">
        <w:t xml:space="preserve">kupujícím </w:t>
      </w:r>
      <w:r w:rsidR="004A4C3B" w:rsidRPr="004A4C3B">
        <w:t xml:space="preserve">a jinou </w:t>
      </w:r>
      <w:r w:rsidR="00E952FA">
        <w:t>právnickou osobou</w:t>
      </w:r>
      <w:r w:rsidR="004A4C3B" w:rsidRPr="004A4C3B">
        <w:t xml:space="preserve"> (dále jen „</w:t>
      </w:r>
      <w:r w:rsidR="00B44366">
        <w:t>dodavatel</w:t>
      </w:r>
      <w:r w:rsidR="004A4C3B" w:rsidRPr="004A4C3B">
        <w:t>“)</w:t>
      </w:r>
      <w:r>
        <w:br/>
      </w:r>
      <w:r w:rsidRPr="001E6BA0">
        <w:t>Právní vztahy se řídí občanským zákoníkem a souvisejícími právními předpisy, v platném znění.</w:t>
      </w:r>
      <w:r w:rsidR="00E952FA">
        <w:br/>
      </w:r>
      <w:r w:rsidR="00BB572C">
        <w:t>O</w:t>
      </w:r>
      <w:r w:rsidR="00E952FA" w:rsidRPr="00E952FA">
        <w:t>bchodní podmínky jsou vyhotoveny v českém jazyce</w:t>
      </w:r>
      <w:r w:rsidR="00BB572C">
        <w:t>.</w:t>
      </w:r>
      <w:r w:rsidR="00F63D92">
        <w:t xml:space="preserve"> </w:t>
      </w:r>
      <w:r w:rsidR="00347663">
        <w:t>S</w:t>
      </w:r>
      <w:r w:rsidR="00E952FA" w:rsidRPr="00E952FA">
        <w:t>mlouvu lze uzavřít v českém jazyce</w:t>
      </w:r>
      <w:r w:rsidR="00E952FA">
        <w:t xml:space="preserve"> či anglickém jazyce.</w:t>
      </w:r>
    </w:p>
    <w:p w14:paraId="0E759BD4" w14:textId="77777777" w:rsidR="00E952FA" w:rsidRPr="001E6BA0" w:rsidRDefault="00E952FA" w:rsidP="001E6BA0">
      <w:pPr>
        <w:pStyle w:val="Odstavecseseznamem"/>
      </w:pPr>
    </w:p>
    <w:p w14:paraId="6717245F" w14:textId="77777777" w:rsidR="00DE31EA" w:rsidRPr="00DE31EA" w:rsidRDefault="001E6BA0" w:rsidP="003B7081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 xml:space="preserve">Předmět plnění </w:t>
      </w:r>
    </w:p>
    <w:p w14:paraId="76F1A3FC" w14:textId="525E184C" w:rsidR="003B7081" w:rsidRDefault="00B44366" w:rsidP="00DE31EA">
      <w:pPr>
        <w:pStyle w:val="Odstavecseseznamem"/>
      </w:pPr>
      <w:r w:rsidRPr="00B44366">
        <w:t>Předmětem této smlouvy je dodávka technologického zařízení specifikovaného v zadávací dokumentaci a nabídce dodavatele. Dodavatel se zavazuje dodat zadavateli zařízení, které je nové, nepoužité, plně odpovídá sjednaným technickým a funkčním parametrům a je způsobilé k okamžitému uvedení do provozu v souladu s obvyklým účelem užívání.</w:t>
      </w:r>
    </w:p>
    <w:p w14:paraId="2F2D004C" w14:textId="19D2D0B5" w:rsidR="003B7081" w:rsidRDefault="00B44366" w:rsidP="00B44366">
      <w:pPr>
        <w:pStyle w:val="Odstavecseseznamem"/>
      </w:pPr>
      <w:r w:rsidRPr="00B44366">
        <w:t>Zadavatel je oprávněn požadovat doložení technické specifikace zařízení formou katalogových listů, uživatelské příručky, servisní dokumentace a dalších podkladů nezbytných k posouzení, zda dodané zařízení odpovídá nabídce.</w:t>
      </w:r>
      <w:r>
        <w:br/>
      </w:r>
      <w:r w:rsidR="006D0DCB">
        <w:t>S</w:t>
      </w:r>
      <w:r w:rsidR="006D0DCB" w:rsidRPr="006D0DCB">
        <w:t xml:space="preserve">oučástí předmětu plnění je dále zajištění všech činností nezbytných k řádnému splnění dodávky, zejména doprava zařízení </w:t>
      </w:r>
      <w:r w:rsidR="000A3995">
        <w:t>k rampě na</w:t>
      </w:r>
      <w:r w:rsidR="006D0DCB" w:rsidRPr="006D0DCB">
        <w:t xml:space="preserve"> místo určení a online</w:t>
      </w:r>
      <w:r w:rsidR="000A3995">
        <w:t xml:space="preserve"> či osobní</w:t>
      </w:r>
      <w:r w:rsidR="006D0DCB" w:rsidRPr="006D0DCB">
        <w:t xml:space="preserve"> zaškolení zaměstnanců </w:t>
      </w:r>
      <w:r w:rsidR="000A3995">
        <w:t xml:space="preserve">určených </w:t>
      </w:r>
      <w:r w:rsidR="003E7C56" w:rsidRPr="006D0DCB">
        <w:t>zadavatele</w:t>
      </w:r>
      <w:r w:rsidR="000A3995">
        <w:t>m</w:t>
      </w:r>
      <w:r w:rsidR="003E7C56" w:rsidRPr="006D0DCB">
        <w:t>.</w:t>
      </w:r>
      <w:r w:rsidR="00B85700">
        <w:t xml:space="preserve"> </w:t>
      </w:r>
      <w:r w:rsidR="00B72454" w:rsidRPr="00B72454">
        <w:t xml:space="preserve">Dodavatel odpovídá za to, že dodané zařízení bude odpovídat technickým parametrům uvedeným v jeho nabídce a zadávací dokumentaci. Tyto parametry nesmí být změněny, s výjimkou změn vedoucích ke zlepšení technických vlastností zařízení. </w:t>
      </w:r>
      <w:r w:rsidRPr="00B44366">
        <w:t>Zadavatel je oprávněn podmínit převzetí zařízení doložením dokumentů prokazujících splnění technických a kvalitativních požadavků.</w:t>
      </w:r>
    </w:p>
    <w:p w14:paraId="1A053855" w14:textId="51543A0F" w:rsidR="000A2D8F" w:rsidRDefault="00B44366" w:rsidP="000A2D8F">
      <w:pPr>
        <w:pStyle w:val="Odstavecseseznamem"/>
      </w:pPr>
      <w:r w:rsidRPr="00B44366">
        <w:t xml:space="preserve">Předmětem plnění nejsou stavební přípravy (základy, přípojky energií), které zajišťuje </w:t>
      </w:r>
      <w:r>
        <w:t>odběratel</w:t>
      </w:r>
      <w:r w:rsidRPr="00B44366">
        <w:t xml:space="preserve"> na své náklady.</w:t>
      </w:r>
    </w:p>
    <w:p w14:paraId="7FFAE7FF" w14:textId="77777777" w:rsidR="000A2D8F" w:rsidRDefault="000A2D8F" w:rsidP="000A2D8F">
      <w:pPr>
        <w:pStyle w:val="Odstavecseseznamem"/>
      </w:pPr>
    </w:p>
    <w:p w14:paraId="270E5599" w14:textId="60500D0D" w:rsidR="000A2D8F" w:rsidRPr="00DE31EA" w:rsidRDefault="000A2D8F" w:rsidP="000A2D8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Cena a platební podmínky</w:t>
      </w:r>
    </w:p>
    <w:p w14:paraId="547916B5" w14:textId="77777777" w:rsidR="000B2942" w:rsidRPr="000B2942" w:rsidRDefault="000A2D8F" w:rsidP="000B2942">
      <w:pPr>
        <w:pStyle w:val="Odstavecseseznamem"/>
      </w:pPr>
      <w:r>
        <w:t>Cena za dodávku zařízení je sjednána jako cena pevná a nepřekročitelná. Cena zahrnuje náklady dodavatele související s řádným splněním smlouvy, zejména dopravu</w:t>
      </w:r>
      <w:r w:rsidR="00F63D92">
        <w:t xml:space="preserve"> na místo urče</w:t>
      </w:r>
      <w:r w:rsidR="000A3995">
        <w:t xml:space="preserve">ní, </w:t>
      </w:r>
      <w:r>
        <w:t>zaškolení obsluhy a poskytnutí technické dokumentace.</w:t>
      </w:r>
      <w:r w:rsidR="000A3995">
        <w:t xml:space="preserve"> </w:t>
      </w:r>
      <w:r w:rsidR="000B2942" w:rsidRPr="000B2942">
        <w:t>V případě nákupu ze zemí mimo EU se toto ustanovení nevztahuje na celní poplatky, které hradí odběratel.</w:t>
      </w:r>
    </w:p>
    <w:p w14:paraId="71D4B8B6" w14:textId="446901EF" w:rsidR="000A2D8F" w:rsidRPr="000B2942" w:rsidRDefault="000A2D8F" w:rsidP="000A2D8F">
      <w:pPr>
        <w:pStyle w:val="Odstavecseseznamem"/>
      </w:pPr>
    </w:p>
    <w:p w14:paraId="46208616" w14:textId="77777777" w:rsidR="00C814CF" w:rsidRDefault="000A2D8F" w:rsidP="00F20FDC">
      <w:pPr>
        <w:pStyle w:val="Odstavecseseznamem"/>
      </w:pPr>
      <w:r>
        <w:t>Cena bude ve smlouvě uvedena v následujícím členění:</w:t>
      </w:r>
    </w:p>
    <w:p w14:paraId="55BC8D0C" w14:textId="62FFF3F1" w:rsidR="000B2942" w:rsidRDefault="00C814CF" w:rsidP="00C814CF">
      <w:pPr>
        <w:pStyle w:val="Odstavecseseznamem"/>
        <w:numPr>
          <w:ilvl w:val="0"/>
          <w:numId w:val="6"/>
        </w:numPr>
      </w:pPr>
      <w:r>
        <w:t>C</w:t>
      </w:r>
      <w:r w:rsidR="000A2D8F">
        <w:t>ena bez DPH v</w:t>
      </w:r>
      <w:r w:rsidR="00A83F6A">
        <w:t> </w:t>
      </w:r>
      <w:r w:rsidR="000A2D8F">
        <w:t>CZK</w:t>
      </w:r>
      <w:r w:rsidR="00A83F6A">
        <w:t>/USD/EUR</w:t>
      </w:r>
    </w:p>
    <w:p w14:paraId="46E701EE" w14:textId="77777777" w:rsidR="000B2942" w:rsidRDefault="000B2942" w:rsidP="000B2942">
      <w:pPr>
        <w:pStyle w:val="Odstavecseseznamem"/>
        <w:numPr>
          <w:ilvl w:val="0"/>
          <w:numId w:val="4"/>
        </w:numPr>
      </w:pPr>
      <w:r>
        <w:t>Cena s DPH v CZK/USD/EUR</w:t>
      </w:r>
    </w:p>
    <w:p w14:paraId="35C96C36" w14:textId="3F4EB86B" w:rsidR="00F20FDC" w:rsidRPr="00F20FDC" w:rsidRDefault="007B4AEE" w:rsidP="000B2942">
      <w:pPr>
        <w:pStyle w:val="Odstavecseseznamem"/>
        <w:numPr>
          <w:ilvl w:val="0"/>
          <w:numId w:val="4"/>
        </w:numPr>
      </w:pPr>
      <w:r w:rsidRPr="007B4AEE">
        <w:t xml:space="preserve">V případě dodávek </w:t>
      </w:r>
      <w:r>
        <w:t>ze</w:t>
      </w:r>
      <w:r w:rsidRPr="007B4AEE">
        <w:t xml:space="preserve"> zemí mimo EU se DPH neuplatňuje a cena na faktuře je uvedena bez DPH. Toto ustanovení se nevztahuje na případné celní poplatky, které hradí odběratel.</w:t>
      </w:r>
      <w:r w:rsidR="000333C1">
        <w:br/>
      </w:r>
      <w:r w:rsidR="000A2D8F">
        <w:t>Zadavatel uhradí cenu na základě daňového dokladu</w:t>
      </w:r>
      <w:r w:rsidR="00F20FDC">
        <w:t xml:space="preserve">. </w:t>
      </w:r>
      <w:r w:rsidR="00F20FDC" w:rsidRPr="00F20FDC">
        <w:t>Zadavatel uhradí cenu dodavateli ve dvou etapách:</w:t>
      </w:r>
    </w:p>
    <w:p w14:paraId="0B4915A2" w14:textId="508040AF" w:rsidR="00F20FDC" w:rsidRPr="00F20FDC" w:rsidRDefault="00F20FDC" w:rsidP="00F20FDC">
      <w:pPr>
        <w:pStyle w:val="Odstavecseseznamem"/>
        <w:numPr>
          <w:ilvl w:val="0"/>
          <w:numId w:val="3"/>
        </w:numPr>
      </w:pPr>
      <w:r w:rsidRPr="00F20FDC">
        <w:rPr>
          <w:b/>
          <w:bCs/>
        </w:rPr>
        <w:lastRenderedPageBreak/>
        <w:t>první platba</w:t>
      </w:r>
      <w:r w:rsidRPr="00F20FDC">
        <w:t xml:space="preserve"> ve výši 50 % z celkové ceny bude uhrazena na základě zálohové faktury vystavené po podpisu smlouvy, se splatností </w:t>
      </w:r>
      <w:r w:rsidR="00AE31E8">
        <w:t xml:space="preserve">7-10 pracovních dnů </w:t>
      </w:r>
      <w:r w:rsidRPr="00F20FDC">
        <w:t>ode dne jejího doručení zadavateli,</w:t>
      </w:r>
    </w:p>
    <w:p w14:paraId="7BB3809F" w14:textId="77777777" w:rsidR="00F20FDC" w:rsidRPr="00F20FDC" w:rsidRDefault="00F20FDC" w:rsidP="00F20FDC">
      <w:pPr>
        <w:pStyle w:val="Odstavecseseznamem"/>
        <w:numPr>
          <w:ilvl w:val="0"/>
          <w:numId w:val="3"/>
        </w:numPr>
      </w:pPr>
      <w:r w:rsidRPr="00F20FDC">
        <w:rPr>
          <w:b/>
          <w:bCs/>
        </w:rPr>
        <w:t>druhá platba</w:t>
      </w:r>
      <w:r w:rsidRPr="00F20FDC">
        <w:t xml:space="preserve"> ve výši 50 % z celkové ceny bude uhrazena na základě daňového dokladu – faktury vystavené dodavatelem p</w:t>
      </w:r>
      <w:r>
        <w:t xml:space="preserve">řed odesláním zboží k odběrateli. </w:t>
      </w:r>
      <w:r w:rsidRPr="00F20FDC">
        <w:t>Všechny faktury musí být uhrazeny před odesláním zařízení.</w:t>
      </w:r>
    </w:p>
    <w:p w14:paraId="0D91133D" w14:textId="4BFF70C7" w:rsidR="000A2D8F" w:rsidRDefault="000A2D8F" w:rsidP="000333C1">
      <w:pPr>
        <w:pStyle w:val="Odstavecseseznamem"/>
        <w:numPr>
          <w:ilvl w:val="0"/>
          <w:numId w:val="3"/>
        </w:numPr>
      </w:pPr>
      <w:r>
        <w:t>Faktura musí obsahovat všechny náležitosti stanovené právními předpisy</w:t>
      </w:r>
      <w:r w:rsidR="00EE4A5B">
        <w:t xml:space="preserve"> a dále musí obsahovat název projektu a registrační číslo projektu</w:t>
      </w:r>
      <w:r w:rsidR="0020671B">
        <w:t xml:space="preserve">, tzn. </w:t>
      </w:r>
      <w:r w:rsidR="0020671B" w:rsidRPr="0020671B">
        <w:t>Inovace procesu výroby a plnění léčebného konopného extraktu, registrační číslo: CZ.01.01.01./02/25_064/0007808</w:t>
      </w:r>
      <w:r w:rsidR="000333C1">
        <w:t xml:space="preserve">. </w:t>
      </w:r>
      <w:r>
        <w:t>V případě, že faktura nebude obsahovat předepsané náležitosti nebo bude obsahovat nesprávné údaje, je zadavatel oprávněn ji vrátit k doplnění nebo opravě; v takovém případě počíná běžet lhůta splatnosti až ode dne doručení opraveného daňového dokladu.</w:t>
      </w:r>
      <w:r w:rsidR="000333C1">
        <w:br/>
      </w:r>
      <w:r>
        <w:t xml:space="preserve">Dodavatel není oprávněn požadovat navýšení ceny oproti částce sjednané ve smlouvě. Jakékoli změny ceny jsou možné pouze </w:t>
      </w:r>
      <w:r w:rsidR="00A83F6A" w:rsidRPr="00A83F6A">
        <w:t>v rámci § 222 zákona č. 134/2016, o zadávání veřejných zakázek</w:t>
      </w:r>
    </w:p>
    <w:p w14:paraId="2E7AC20D" w14:textId="77777777" w:rsidR="00A83F6A" w:rsidRDefault="00A83F6A" w:rsidP="000333C1">
      <w:pPr>
        <w:pStyle w:val="Odstavecseseznamem"/>
      </w:pPr>
    </w:p>
    <w:p w14:paraId="4BAA182D" w14:textId="17EA0457" w:rsidR="000333C1" w:rsidRDefault="000333C1" w:rsidP="000333C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Dodání a uvedení do provozu</w:t>
      </w:r>
      <w:r>
        <w:br/>
        <w:t>Dodavatel se zavazuje dodat zařízení na</w:t>
      </w:r>
      <w:r w:rsidR="007B4AEE">
        <w:t xml:space="preserve"> adresu </w:t>
      </w:r>
      <w:r>
        <w:t>míst</w:t>
      </w:r>
      <w:r w:rsidR="007B4AEE">
        <w:t>a</w:t>
      </w:r>
      <w:r>
        <w:t xml:space="preserve"> </w:t>
      </w:r>
      <w:r w:rsidR="00D61E75">
        <w:t>uvedené odběratelem</w:t>
      </w:r>
      <w:r>
        <w:t>. Zařízení musí být dodáno kompletní, nové, nepoužité, plně funkční a způsobilé k užívání pro účely, k nimž je určeno.</w:t>
      </w:r>
    </w:p>
    <w:p w14:paraId="525C8B3A" w14:textId="7CC61C4D" w:rsidR="00A83F6A" w:rsidRPr="00A83F6A" w:rsidRDefault="000333C1" w:rsidP="00A83F6A">
      <w:pPr>
        <w:pStyle w:val="Odstavecseseznamem"/>
      </w:pPr>
      <w:r w:rsidRPr="00DC4714">
        <w:t>Termín dodání činí nejpozději 1</w:t>
      </w:r>
      <w:r w:rsidR="00B85700" w:rsidRPr="00DC4714">
        <w:t>6</w:t>
      </w:r>
      <w:r w:rsidR="00A83F6A" w:rsidRPr="00DC4714">
        <w:t xml:space="preserve"> </w:t>
      </w:r>
      <w:r w:rsidRPr="00DC4714">
        <w:t xml:space="preserve">týdnů od podpisu smlouvy, </w:t>
      </w:r>
      <w:r w:rsidR="00A83F6A" w:rsidRPr="00DC4714">
        <w:t>pokud neexistují objektivní</w:t>
      </w:r>
      <w:r w:rsidR="00A83F6A" w:rsidRPr="00A83F6A">
        <w:t xml:space="preserve"> prokazatelné důvody</w:t>
      </w:r>
      <w:r w:rsidR="00A83F6A">
        <w:t>.</w:t>
      </w:r>
    </w:p>
    <w:p w14:paraId="3BEAAB6C" w14:textId="0F5940A3" w:rsidR="000333C1" w:rsidRDefault="000333C1" w:rsidP="000333C1">
      <w:pPr>
        <w:pStyle w:val="Odstavecseseznamem"/>
      </w:pPr>
      <w:r>
        <w:t>Dodavatel odpovídá za to, že v uvedené lhůtě zajistí veškeré činnosti nezbytné k řádnému splnění závazku, včetně dopravy</w:t>
      </w:r>
      <w:r w:rsidR="00F63D92">
        <w:t xml:space="preserve"> </w:t>
      </w:r>
      <w:r>
        <w:t>a předání dokumentace.</w:t>
      </w:r>
    </w:p>
    <w:p w14:paraId="257F666B" w14:textId="5CDEEE2B" w:rsidR="000333C1" w:rsidRDefault="000333C1" w:rsidP="000333C1">
      <w:pPr>
        <w:pStyle w:val="Odstavecseseznamem"/>
      </w:pPr>
      <w:r>
        <w:t xml:space="preserve">Součástí uvedení do provozu je rovněž </w:t>
      </w:r>
      <w:r w:rsidR="007B4AEE">
        <w:t xml:space="preserve">online či osobní </w:t>
      </w:r>
      <w:r>
        <w:t>zaškolení obsluhy určené zadavatelem, a to v rozsahu nezbytném pro bezpečný a efektivní provoz zařízení.</w:t>
      </w:r>
    </w:p>
    <w:p w14:paraId="7573D3B3" w14:textId="503F3CBA" w:rsidR="000333C1" w:rsidRDefault="000333C1" w:rsidP="000333C1">
      <w:pPr>
        <w:pStyle w:val="Odstavecseseznamem"/>
      </w:pPr>
      <w:r>
        <w:t xml:space="preserve">Dodávka je považována za splněnou okamžikem, kdy zadavatel zařízení převezme na základě </w:t>
      </w:r>
      <w:r w:rsidR="00F63D92">
        <w:t>dodacího listu</w:t>
      </w:r>
      <w:r>
        <w:t>.</w:t>
      </w:r>
    </w:p>
    <w:p w14:paraId="5E43CCB5" w14:textId="77777777" w:rsidR="000333C1" w:rsidRDefault="000333C1" w:rsidP="000333C1">
      <w:pPr>
        <w:pStyle w:val="Odstavecseseznamem"/>
      </w:pPr>
    </w:p>
    <w:p w14:paraId="47FECA81" w14:textId="5CB333EE" w:rsidR="000333C1" w:rsidRDefault="000333C1" w:rsidP="000333C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Místo plnění</w:t>
      </w:r>
      <w:r>
        <w:br/>
        <w:t>Místem plnění je provozovna zadavatele na adrese Inovační 122, 252 41 Zlatníky – Hodkovice.</w:t>
      </w:r>
    </w:p>
    <w:p w14:paraId="14AB805F" w14:textId="218DD247" w:rsidR="000333C1" w:rsidRDefault="000333C1" w:rsidP="00921251">
      <w:pPr>
        <w:pStyle w:val="Odstavecseseznamem"/>
      </w:pPr>
      <w:r>
        <w:t>Dodavatel je povinen zajistit dopravu zařízení na</w:t>
      </w:r>
      <w:r w:rsidR="00C814CF">
        <w:t xml:space="preserve"> příslušnou adresu</w:t>
      </w:r>
      <w:r w:rsidR="00F63D92">
        <w:t>.</w:t>
      </w:r>
    </w:p>
    <w:p w14:paraId="21BB8E6F" w14:textId="77777777" w:rsidR="00921251" w:rsidRDefault="00921251" w:rsidP="000333C1">
      <w:pPr>
        <w:pStyle w:val="Odstavecseseznamem"/>
      </w:pPr>
    </w:p>
    <w:p w14:paraId="565C71E2" w14:textId="54857885" w:rsidR="00BD33F8" w:rsidRPr="00BD33F8" w:rsidRDefault="00921251" w:rsidP="00BD33F8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Smluvní pokuty a sankce</w:t>
      </w:r>
      <w:r>
        <w:br/>
        <w:t>V případě prodlení dodavatele s</w:t>
      </w:r>
      <w:r w:rsidR="00BD33F8">
        <w:t> </w:t>
      </w:r>
      <w:r>
        <w:t>dodáním</w:t>
      </w:r>
      <w:r w:rsidR="00BD33F8">
        <w:t>,</w:t>
      </w:r>
      <w:r>
        <w:t xml:space="preserve"> </w:t>
      </w:r>
      <w:r w:rsidR="00BD33F8">
        <w:t xml:space="preserve">kdy je zboží ještě v prostorách výrobce, </w:t>
      </w:r>
      <w:r>
        <w:t>je dodavatel povinen uhradit odběrateli smluvní pokutu ve výši 0,05 % z ceny dodávky za každý den prodlení</w:t>
      </w:r>
      <w:r w:rsidR="00BD33F8">
        <w:t>.</w:t>
      </w:r>
      <w:r>
        <w:t xml:space="preserve"> </w:t>
      </w:r>
      <w:r w:rsidR="00BD33F8">
        <w:t>M</w:t>
      </w:r>
      <w:r>
        <w:t>aximálně však do výše 5 % z celkové ceny zařízení.</w:t>
      </w:r>
      <w:r w:rsidR="00BD33F8">
        <w:t xml:space="preserve"> Dodavatel </w:t>
      </w:r>
      <w:r w:rsidR="00BD33F8" w:rsidRPr="00BD33F8">
        <w:t>nenese odpovědnost za zpoždění</w:t>
      </w:r>
      <w:r w:rsidR="0054242B">
        <w:t>,</w:t>
      </w:r>
      <w:r w:rsidR="00BD33F8" w:rsidRPr="00BD33F8">
        <w:t xml:space="preserve"> </w:t>
      </w:r>
      <w:r w:rsidR="0054242B">
        <w:t>jakmile dopravní společnost</w:t>
      </w:r>
      <w:r w:rsidR="00BD33F8" w:rsidRPr="00BD33F8">
        <w:t xml:space="preserve"> přev</w:t>
      </w:r>
      <w:r w:rsidR="0054242B">
        <w:t>ezme</w:t>
      </w:r>
      <w:r w:rsidR="00BD33F8" w:rsidRPr="00BD33F8">
        <w:t xml:space="preserve"> zásilk</w:t>
      </w:r>
      <w:r w:rsidR="0054242B">
        <w:t>u.</w:t>
      </w:r>
    </w:p>
    <w:p w14:paraId="56F009A3" w14:textId="7149E941" w:rsidR="00921251" w:rsidRDefault="007F37E1" w:rsidP="00BD33F8">
      <w:pPr>
        <w:ind w:left="708"/>
      </w:pPr>
      <w:r w:rsidRPr="007F37E1">
        <w:t xml:space="preserve">V případě prodlení </w:t>
      </w:r>
      <w:r>
        <w:t>odběratele</w:t>
      </w:r>
      <w:r w:rsidRPr="007F37E1">
        <w:t xml:space="preserve"> s úhradou faktury je dodavatel oprávněn požadovat zákonný úrok z prodlení ve výši stanovené právními předpisy.</w:t>
      </w:r>
    </w:p>
    <w:p w14:paraId="35F1647D" w14:textId="51AE9113" w:rsidR="00921251" w:rsidRDefault="00921251" w:rsidP="007F37E1">
      <w:pPr>
        <w:pStyle w:val="Odstavecseseznamem"/>
      </w:pPr>
      <w:r>
        <w:t>Uplatněním smluvní pokuty nebo úroku z prodlení není dotčeno právo smluvních stran požadovat náhradu případně vzniklé škody.</w:t>
      </w:r>
    </w:p>
    <w:p w14:paraId="2C420C6B" w14:textId="77777777" w:rsidR="007F37E1" w:rsidRDefault="007F37E1" w:rsidP="007F37E1">
      <w:pPr>
        <w:pStyle w:val="Odstavecseseznamem"/>
      </w:pPr>
    </w:p>
    <w:p w14:paraId="395D8E96" w14:textId="4804D298" w:rsidR="007F37E1" w:rsidRDefault="007F37E1" w:rsidP="007F37E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Záruční podmínky a servis</w:t>
      </w:r>
      <w:r>
        <w:br/>
        <w:t xml:space="preserve">Dodavatel poskytuje na zařízení záruku v délce minimálně </w:t>
      </w:r>
      <w:r w:rsidR="00F63D92">
        <w:t>12</w:t>
      </w:r>
      <w:r>
        <w:t xml:space="preserve"> měsíců od jeho převzetí odběratelem, není-li sjednána delší doba.</w:t>
      </w:r>
    </w:p>
    <w:p w14:paraId="01F144FF" w14:textId="6A48E005" w:rsidR="007F37E1" w:rsidRDefault="007F37E1" w:rsidP="007F37E1">
      <w:pPr>
        <w:pStyle w:val="Odstavecseseznamem"/>
      </w:pPr>
      <w:r>
        <w:lastRenderedPageBreak/>
        <w:t xml:space="preserve">Dodavatel je povinen zahájit řešení reklamované vady do </w:t>
      </w:r>
      <w:r w:rsidR="00997C0B">
        <w:t>3</w:t>
      </w:r>
      <w:r>
        <w:t xml:space="preserve"> pracovních dnů od jejího oznámení. </w:t>
      </w:r>
      <w:r>
        <w:br/>
        <w:t>Záruční doba se prodlužuje o dobu, kdy bylo zařízení vyřazeno z provozu v důsledku uplatněné reklamace.</w:t>
      </w:r>
    </w:p>
    <w:p w14:paraId="1235A4B4" w14:textId="77777777" w:rsidR="007F37E1" w:rsidRDefault="007F37E1" w:rsidP="007F37E1">
      <w:pPr>
        <w:pStyle w:val="Odstavecseseznamem"/>
      </w:pPr>
    </w:p>
    <w:p w14:paraId="7F803829" w14:textId="22178BFE" w:rsidR="007F37E1" w:rsidRDefault="007F37E1" w:rsidP="007F37E1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Odpovědnost za vady</w:t>
      </w:r>
      <w:r>
        <w:br/>
        <w:t>Dodavatel odpovídá za to, že dodané zařízení při předání odběrateli nemá žádné právní ani faktické vady a že je způsobilé k užívání v souladu se sjednaným účelem.</w:t>
      </w:r>
    </w:p>
    <w:p w14:paraId="74F77FB7" w14:textId="5631EC58" w:rsidR="007F37E1" w:rsidRDefault="007F37E1" w:rsidP="007F37E1">
      <w:pPr>
        <w:pStyle w:val="Odstavecseseznamem"/>
      </w:pPr>
      <w:r>
        <w:t>Za vadné plnění se považuje zejména:</w:t>
      </w:r>
    </w:p>
    <w:p w14:paraId="55EB9560" w14:textId="5DD95365" w:rsidR="007F37E1" w:rsidRDefault="007F37E1" w:rsidP="007F37E1">
      <w:pPr>
        <w:pStyle w:val="Odstavecseseznamem"/>
        <w:numPr>
          <w:ilvl w:val="0"/>
          <w:numId w:val="2"/>
        </w:numPr>
      </w:pPr>
      <w:r>
        <w:t>dodání zařízení, které neodpovídá technickým specifikacím uvedeným v nabídce nebo zadávací dokumentaci,</w:t>
      </w:r>
    </w:p>
    <w:p w14:paraId="49CE747E" w14:textId="1C28D388" w:rsidR="007F37E1" w:rsidRDefault="007F37E1" w:rsidP="007F37E1">
      <w:pPr>
        <w:pStyle w:val="Odstavecseseznamem"/>
        <w:numPr>
          <w:ilvl w:val="0"/>
          <w:numId w:val="2"/>
        </w:numPr>
      </w:pPr>
      <w:r>
        <w:t>dodání nekompletního zařízení nebo chybějící dokumentace,</w:t>
      </w:r>
    </w:p>
    <w:p w14:paraId="1057DFD7" w14:textId="4C651524" w:rsidR="007F37E1" w:rsidRDefault="007F37E1" w:rsidP="007F37E1">
      <w:pPr>
        <w:pStyle w:val="Odstavecseseznamem"/>
        <w:numPr>
          <w:ilvl w:val="0"/>
          <w:numId w:val="2"/>
        </w:numPr>
      </w:pPr>
      <w:r>
        <w:t>dodání zařízení, které není nové a nepoužité,</w:t>
      </w:r>
    </w:p>
    <w:p w14:paraId="1632FB52" w14:textId="08C46723" w:rsidR="007F37E1" w:rsidRDefault="007F37E1" w:rsidP="000B6789">
      <w:pPr>
        <w:pStyle w:val="Odstavecseseznamem"/>
        <w:numPr>
          <w:ilvl w:val="0"/>
          <w:numId w:val="2"/>
        </w:numPr>
      </w:pPr>
      <w:r>
        <w:t>jakýkoliv jiný stav, který brání užívání zařízení k obvyklému nebo sjednanému účelu.</w:t>
      </w:r>
    </w:p>
    <w:p w14:paraId="3CE045D1" w14:textId="293B3230" w:rsidR="007F37E1" w:rsidRDefault="007F37E1" w:rsidP="000B6789">
      <w:pPr>
        <w:pStyle w:val="Odstavecseseznamem"/>
      </w:pPr>
      <w:r>
        <w:t>Odběratel je oprávněn vytknout dodavateli jakoukoli vadu zařízení zjištěnou při předání nebo v průběhu jeho užívání, a to bez zbytečného odkladu poté, co vadu zjistí.</w:t>
      </w:r>
    </w:p>
    <w:p w14:paraId="02E33247" w14:textId="0D7CF7C8" w:rsidR="007F37E1" w:rsidRDefault="007F37E1" w:rsidP="000B6789">
      <w:pPr>
        <w:pStyle w:val="Odstavecseseznamem"/>
      </w:pPr>
      <w:r>
        <w:t>Dodavatel je povinen reklamovanou vadu bezodkladně odstranit způsobem odpovídajícím povaze vady, a to opravou, výměnou vadné části nebo dodáním nového zařízení.</w:t>
      </w:r>
    </w:p>
    <w:p w14:paraId="610C8EFB" w14:textId="24E27B61" w:rsidR="007F37E1" w:rsidRDefault="007F37E1" w:rsidP="000B6789">
      <w:pPr>
        <w:pStyle w:val="Odstavecseseznamem"/>
      </w:pPr>
      <w:r>
        <w:t>Neodstraní-li dodavatel vadu v přiměřené lhůtě, je odběratel oprávněn zajistit odstranění vady prostřednictvím třetí osoby na náklady dodavatele.</w:t>
      </w:r>
    </w:p>
    <w:p w14:paraId="1EEC8F57" w14:textId="39D60E13" w:rsidR="007F37E1" w:rsidRDefault="007F37E1" w:rsidP="000B6789">
      <w:pPr>
        <w:pStyle w:val="Odstavecseseznamem"/>
      </w:pPr>
    </w:p>
    <w:p w14:paraId="7162B2BF" w14:textId="627D48B1" w:rsidR="00B85700" w:rsidRPr="00B85700" w:rsidRDefault="001E6BA0" w:rsidP="00B85700">
      <w:pPr>
        <w:pStyle w:val="Odstavecseseznamem"/>
        <w:numPr>
          <w:ilvl w:val="0"/>
          <w:numId w:val="1"/>
        </w:numPr>
      </w:pPr>
      <w:r w:rsidRPr="00DE31EA">
        <w:rPr>
          <w:b/>
          <w:bCs/>
        </w:rPr>
        <w:t>Bezpečnost práce, ochrana zdraví</w:t>
      </w:r>
      <w:r w:rsidR="000B6789">
        <w:br/>
      </w:r>
      <w:r w:rsidR="00B85700" w:rsidRPr="00B85700">
        <w:t xml:space="preserve">Dodavatel je povinen při zajištění dopravy zařízení </w:t>
      </w:r>
      <w:r w:rsidR="00D61E75">
        <w:t>na adresu</w:t>
      </w:r>
      <w:r w:rsidR="00B85700" w:rsidRPr="00B85700">
        <w:t xml:space="preserve"> místa plnění dodržovat veškeré právní předpisy České republiky vztahující se k přepravě, manipulaci se zařízením a bezpečnosti práce, jakož i vnitřní předpisy a pokyny odběratele platné v místě plnění.</w:t>
      </w:r>
    </w:p>
    <w:p w14:paraId="72704072" w14:textId="77777777" w:rsidR="00B85700" w:rsidRPr="00B85700" w:rsidRDefault="00B85700" w:rsidP="00B85700">
      <w:pPr>
        <w:pStyle w:val="Odstavecseseznamem"/>
      </w:pPr>
      <w:r w:rsidRPr="00B85700">
        <w:t>Dodavatel nezajišťuje instalaci ani montáž zařízení. Odpovědnost za instalaci a uvedení zařízení do provozu nese odběratel, případně jím určená odborně způsobilá osoba nebo servisní partner.</w:t>
      </w:r>
    </w:p>
    <w:p w14:paraId="57654761" w14:textId="73681DE7" w:rsidR="00B85700" w:rsidRPr="00B85700" w:rsidRDefault="00B85700" w:rsidP="00B85700">
      <w:pPr>
        <w:pStyle w:val="Odstavecseseznamem"/>
      </w:pPr>
      <w:r w:rsidRPr="00B85700">
        <w:t>Dodavatel zajistí provedení školení obsluhy zařízení prostřednictvím odborně způsobilých a zdravotně způsobilých pracovníků</w:t>
      </w:r>
      <w:r w:rsidR="00D61E75">
        <w:t xml:space="preserve"> osobně či online. </w:t>
      </w:r>
      <w:r w:rsidRPr="00B85700">
        <w:t xml:space="preserve">Odběratel je oprávněn kdykoliv požadovat doložení dokladů o odborné způsobilosti těchto </w:t>
      </w:r>
      <w:r w:rsidR="00D61E75">
        <w:t>školitelů</w:t>
      </w:r>
      <w:r w:rsidRPr="00B85700">
        <w:t>.</w:t>
      </w:r>
    </w:p>
    <w:p w14:paraId="637038B7" w14:textId="6306637C" w:rsidR="00B85700" w:rsidRPr="00B85700" w:rsidRDefault="00D61E75" w:rsidP="00B85700">
      <w:pPr>
        <w:pStyle w:val="Odstavecseseznamem"/>
      </w:pPr>
      <w:r>
        <w:t>V případě osobního školení  jsou p</w:t>
      </w:r>
      <w:r w:rsidR="00B85700" w:rsidRPr="00B85700">
        <w:t>racovníci dodavatele, kteří se budou účastnit školení v prostorách odběratele, povinni dodržovat pravidla bezpečnosti práce a požární ochrany a respektovat organizační pokyny odběratele.</w:t>
      </w:r>
    </w:p>
    <w:p w14:paraId="53713003" w14:textId="633CB492" w:rsidR="00A83F6A" w:rsidRDefault="00A83F6A" w:rsidP="00B85700">
      <w:pPr>
        <w:pStyle w:val="Odstavecseseznamem"/>
      </w:pPr>
    </w:p>
    <w:p w14:paraId="00360077" w14:textId="239BEAB1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Vyšší moc</w:t>
      </w:r>
    </w:p>
    <w:p w14:paraId="32BC7740" w14:textId="77777777" w:rsidR="00206A0F" w:rsidRDefault="00206A0F" w:rsidP="00206A0F">
      <w:pPr>
        <w:pStyle w:val="Odstavecseseznamem"/>
      </w:pPr>
      <w:r>
        <w:t>Smluvní strany nenesou odpovědnost za neplnění svých povinností, pokud jim v tom zabrání mimořádné, nepředvídatelné a nepřekonatelné události (vyšší moc), které nastaly nezávisle na jejich vůli.</w:t>
      </w:r>
    </w:p>
    <w:p w14:paraId="03379790" w14:textId="77777777" w:rsidR="00206A0F" w:rsidRDefault="00206A0F" w:rsidP="00206A0F">
      <w:pPr>
        <w:pStyle w:val="Odstavecseseznamem"/>
      </w:pPr>
      <w:r>
        <w:t>Za události vyšší moci se považují zejména: živelní pohromy, požáry, povodně, války, občanské nepokoje nebo jiná opatření orgánů veřejné moci, která znemožňují plnění smlouvy.</w:t>
      </w:r>
    </w:p>
    <w:p w14:paraId="06BE31DA" w14:textId="77777777" w:rsidR="00206A0F" w:rsidRDefault="00206A0F" w:rsidP="00206A0F">
      <w:pPr>
        <w:pStyle w:val="Odstavecseseznamem"/>
      </w:pPr>
      <w:r>
        <w:t>Strana, které ve splnění povinností brání vyšší moc, je povinna bez zbytečného odkladu písemně informovat druhou stranu a doložit vznik a trvání překážky.</w:t>
      </w:r>
    </w:p>
    <w:p w14:paraId="498B3710" w14:textId="77777777" w:rsidR="00206A0F" w:rsidRDefault="00206A0F" w:rsidP="00206A0F">
      <w:pPr>
        <w:pStyle w:val="Odstavecseseznamem"/>
      </w:pPr>
      <w:r>
        <w:t>Po dobu trvání vyšší moci se lhůty plnění prodlužují o dobu jejího trvání. Trvá-li překážka vyšší moci déle než 6 měsíců, je každá ze smluvních stran oprávněna smlouvu vypovědět.</w:t>
      </w:r>
    </w:p>
    <w:p w14:paraId="1EB40CE8" w14:textId="77777777" w:rsidR="00206A0F" w:rsidRDefault="00206A0F" w:rsidP="00206A0F">
      <w:pPr>
        <w:pStyle w:val="Odstavecseseznamem"/>
      </w:pPr>
    </w:p>
    <w:p w14:paraId="41ECCE96" w14:textId="3E632F1B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Ostatní ujednání</w:t>
      </w:r>
    </w:p>
    <w:p w14:paraId="34BE3007" w14:textId="77777777" w:rsidR="00206A0F" w:rsidRDefault="00206A0F" w:rsidP="00206A0F">
      <w:pPr>
        <w:pStyle w:val="Odstavecseseznamem"/>
      </w:pPr>
      <w:r>
        <w:lastRenderedPageBreak/>
        <w:t>Vzhledem k tomu, že předmět smlouvy je financován z veřejných prostředků, dodavatel je povinnou osobou ve smyslu zákona č. 320/2001 Sb., o finanční kontrole, a zavazuje se poskytnout veškerou potřebnou součinnost kontrolním orgánům.</w:t>
      </w:r>
    </w:p>
    <w:p w14:paraId="7F4546B8" w14:textId="77777777" w:rsidR="00206A0F" w:rsidRDefault="00206A0F" w:rsidP="00206A0F">
      <w:pPr>
        <w:pStyle w:val="Odstavecseseznamem"/>
      </w:pPr>
      <w:r>
        <w:t>Dodavatel se zavazuje při plnění smlouvy usilovat o minimalizaci negativních dopadů na životní prostředí, zejména předcházením vzniku odpadů, jejich tříděním a dodržováním zásad „Do No Significant Harm (DNSH)“.</w:t>
      </w:r>
    </w:p>
    <w:p w14:paraId="49AD46BF" w14:textId="77777777" w:rsidR="00206A0F" w:rsidRDefault="00206A0F" w:rsidP="00206A0F">
      <w:pPr>
        <w:pStyle w:val="Odstavecseseznamem"/>
      </w:pPr>
      <w:r>
        <w:t>Dodavatel je povinen při zpracování osobních údajů poskytnutých odběratelem dodržovat veškeré právní předpisy v oblasti ochrany osobních údajů (GDPR) a využít je výhradně za účelem plnění smlouvy.</w:t>
      </w:r>
    </w:p>
    <w:p w14:paraId="381932A4" w14:textId="77777777" w:rsidR="00206A0F" w:rsidRDefault="00206A0F" w:rsidP="00206A0F">
      <w:pPr>
        <w:pStyle w:val="Odstavecseseznamem"/>
      </w:pPr>
    </w:p>
    <w:p w14:paraId="1FE7D87A" w14:textId="2C279D59" w:rsidR="00206A0F" w:rsidRPr="00DE31EA" w:rsidRDefault="00206A0F" w:rsidP="00206A0F">
      <w:pPr>
        <w:pStyle w:val="Odstavecseseznamem"/>
        <w:numPr>
          <w:ilvl w:val="0"/>
          <w:numId w:val="1"/>
        </w:numPr>
        <w:rPr>
          <w:b/>
          <w:bCs/>
        </w:rPr>
      </w:pPr>
      <w:r w:rsidRPr="00DE31EA">
        <w:rPr>
          <w:b/>
          <w:bCs/>
        </w:rPr>
        <w:t>Závěrečná ustanovení</w:t>
      </w:r>
    </w:p>
    <w:p w14:paraId="5536A45A" w14:textId="2A27F5FE" w:rsidR="00206A0F" w:rsidRDefault="00A83F6A" w:rsidP="00A83F6A">
      <w:pPr>
        <w:pStyle w:val="Odstavecseseznamem"/>
      </w:pPr>
      <w:r>
        <w:t>Tyto obchodní podmínky tvoří nedílnou součást smlouvy a účastník je povinen je převzít do návrhu smlouvy předkládaného v nabídce. Obchodní podmínky nelze měnit ani doplňovat v neprospěch odběratele. V případě rozporu mezi textem smlouvy a obchodními podmínkami má přednost znění obchodních podmínek. Spory ze smlouvy budou řešeny přednostně smírně, jinak u příslušného soudu v České republice.</w:t>
      </w:r>
    </w:p>
    <w:p w14:paraId="058C367C" w14:textId="77777777" w:rsidR="00206A0F" w:rsidRDefault="00206A0F" w:rsidP="00206A0F">
      <w:pPr>
        <w:pStyle w:val="Odstavecseseznamem"/>
      </w:pPr>
    </w:p>
    <w:p w14:paraId="43507248" w14:textId="77777777" w:rsidR="00206A0F" w:rsidRDefault="00206A0F" w:rsidP="00206A0F">
      <w:pPr>
        <w:pStyle w:val="Odstavecseseznamem"/>
      </w:pPr>
    </w:p>
    <w:p w14:paraId="1B73C952" w14:textId="498239B7" w:rsidR="000023BC" w:rsidRDefault="000023BC" w:rsidP="001E6BA0"/>
    <w:sectPr w:rsidR="000023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00B" w14:textId="77777777" w:rsidR="00FE298C" w:rsidRDefault="00FE298C" w:rsidP="00266A8C">
      <w:pPr>
        <w:spacing w:after="0" w:line="240" w:lineRule="auto"/>
      </w:pPr>
      <w:r>
        <w:separator/>
      </w:r>
    </w:p>
  </w:endnote>
  <w:endnote w:type="continuationSeparator" w:id="0">
    <w:p w14:paraId="3A61E380" w14:textId="77777777" w:rsidR="00FE298C" w:rsidRDefault="00FE298C" w:rsidP="0026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1A4" w14:textId="563E18D4" w:rsidR="00266A8C" w:rsidRPr="006F2703" w:rsidRDefault="009A5CE3" w:rsidP="00266A8C">
    <w:pPr>
      <w:pStyle w:val="Zpa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E08CFD" wp14:editId="6DBC5F09">
          <wp:simplePos x="0" y="0"/>
          <wp:positionH relativeFrom="column">
            <wp:posOffset>5561965</wp:posOffset>
          </wp:positionH>
          <wp:positionV relativeFrom="paragraph">
            <wp:posOffset>128905</wp:posOffset>
          </wp:positionV>
          <wp:extent cx="680806" cy="678180"/>
          <wp:effectExtent l="0" t="0" r="5080" b="7620"/>
          <wp:wrapNone/>
          <wp:docPr id="177249873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6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3" w:rsidRPr="006F2703">
      <w:rPr>
        <w:sz w:val="16"/>
        <w:szCs w:val="16"/>
      </w:rPr>
      <w:t>Všeobecné obchodní podmínky</w:t>
    </w:r>
    <w:r w:rsidR="006F2703" w:rsidRPr="006F2703">
      <w:rPr>
        <w:sz w:val="16"/>
        <w:szCs w:val="16"/>
      </w:rPr>
      <w:br/>
    </w:r>
    <w:proofErr w:type="spellStart"/>
    <w:r w:rsidR="006F2703" w:rsidRPr="006F2703">
      <w:rPr>
        <w:sz w:val="16"/>
        <w:szCs w:val="16"/>
      </w:rPr>
      <w:t>Genetia</w:t>
    </w:r>
    <w:proofErr w:type="spellEnd"/>
    <w:r w:rsidR="006F2703" w:rsidRPr="006F2703">
      <w:rPr>
        <w:sz w:val="16"/>
        <w:szCs w:val="16"/>
      </w:rPr>
      <w:t xml:space="preserve"> </w:t>
    </w:r>
    <w:proofErr w:type="spellStart"/>
    <w:r w:rsidR="006F2703" w:rsidRPr="006F2703">
      <w:rPr>
        <w:sz w:val="16"/>
        <w:szCs w:val="16"/>
      </w:rPr>
      <w:t>Production</w:t>
    </w:r>
    <w:proofErr w:type="spellEnd"/>
    <w:r w:rsidR="006F2703" w:rsidRPr="006F2703">
      <w:rPr>
        <w:sz w:val="16"/>
        <w:szCs w:val="16"/>
      </w:rPr>
      <w:t xml:space="preserve"> s.r.o</w:t>
    </w:r>
    <w:r w:rsidR="006F2703" w:rsidRPr="006F2703">
      <w:rPr>
        <w:sz w:val="16"/>
        <w:szCs w:val="16"/>
      </w:rPr>
      <w:br/>
      <w:t xml:space="preserve">Inovační 122, 252 41 </w:t>
    </w:r>
    <w:proofErr w:type="gramStart"/>
    <w:r w:rsidR="006F2703" w:rsidRPr="006F2703">
      <w:rPr>
        <w:sz w:val="16"/>
        <w:szCs w:val="16"/>
      </w:rPr>
      <w:t>Zlatníky - Hodkovice</w:t>
    </w:r>
    <w:proofErr w:type="gramEnd"/>
    <w:r w:rsidR="006F2703" w:rsidRPr="006F2703">
      <w:rPr>
        <w:sz w:val="16"/>
        <w:szCs w:val="16"/>
      </w:rPr>
      <w:br/>
      <w:t>tel.: 775 674 243, email: kristyna.kotrcova@genetia.eu</w:t>
    </w:r>
    <w:r w:rsidRPr="009A5C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B7D3" w14:textId="77777777" w:rsidR="00FE298C" w:rsidRDefault="00FE298C" w:rsidP="00266A8C">
      <w:pPr>
        <w:spacing w:after="0" w:line="240" w:lineRule="auto"/>
      </w:pPr>
      <w:r>
        <w:separator/>
      </w:r>
    </w:p>
  </w:footnote>
  <w:footnote w:type="continuationSeparator" w:id="0">
    <w:p w14:paraId="4109D728" w14:textId="77777777" w:rsidR="00FE298C" w:rsidRDefault="00FE298C" w:rsidP="0026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B402" w14:textId="1642E606" w:rsidR="00266A8C" w:rsidRDefault="00266A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61305" wp14:editId="6F816967">
          <wp:simplePos x="0" y="0"/>
          <wp:positionH relativeFrom="column">
            <wp:posOffset>-747395</wp:posOffset>
          </wp:positionH>
          <wp:positionV relativeFrom="paragraph">
            <wp:posOffset>-266700</wp:posOffset>
          </wp:positionV>
          <wp:extent cx="1341120" cy="597236"/>
          <wp:effectExtent l="0" t="0" r="0" b="0"/>
          <wp:wrapNone/>
          <wp:docPr id="57017475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9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A970" w14:textId="2E38DB34" w:rsidR="00266A8C" w:rsidRDefault="00266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84F"/>
    <w:multiLevelType w:val="multilevel"/>
    <w:tmpl w:val="48F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3229B"/>
    <w:multiLevelType w:val="hybridMultilevel"/>
    <w:tmpl w:val="B3BE37CA"/>
    <w:lvl w:ilvl="0" w:tplc="8DFEC2E0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4F3771"/>
    <w:multiLevelType w:val="hybridMultilevel"/>
    <w:tmpl w:val="1806104C"/>
    <w:lvl w:ilvl="0" w:tplc="3BEE9A76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70608"/>
    <w:multiLevelType w:val="hybridMultilevel"/>
    <w:tmpl w:val="96305748"/>
    <w:lvl w:ilvl="0" w:tplc="8DFEC2E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010E9D"/>
    <w:multiLevelType w:val="hybridMultilevel"/>
    <w:tmpl w:val="A1F22FC8"/>
    <w:lvl w:ilvl="0" w:tplc="8DFEC2E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AF6448"/>
    <w:multiLevelType w:val="hybridMultilevel"/>
    <w:tmpl w:val="E39ED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45746">
    <w:abstractNumId w:val="5"/>
  </w:num>
  <w:num w:numId="2" w16cid:durableId="949047472">
    <w:abstractNumId w:val="3"/>
  </w:num>
  <w:num w:numId="3" w16cid:durableId="432827665">
    <w:abstractNumId w:val="0"/>
  </w:num>
  <w:num w:numId="4" w16cid:durableId="63067992">
    <w:abstractNumId w:val="2"/>
  </w:num>
  <w:num w:numId="5" w16cid:durableId="602154817">
    <w:abstractNumId w:val="1"/>
  </w:num>
  <w:num w:numId="6" w16cid:durableId="1733891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A0"/>
    <w:rsid w:val="000023BC"/>
    <w:rsid w:val="000333C1"/>
    <w:rsid w:val="00050CFD"/>
    <w:rsid w:val="000A2D8F"/>
    <w:rsid w:val="000A3995"/>
    <w:rsid w:val="000B2942"/>
    <w:rsid w:val="000B6789"/>
    <w:rsid w:val="000E3DAF"/>
    <w:rsid w:val="001061BC"/>
    <w:rsid w:val="001770C5"/>
    <w:rsid w:val="001E6BA0"/>
    <w:rsid w:val="0020671B"/>
    <w:rsid w:val="00206A0F"/>
    <w:rsid w:val="00266A8C"/>
    <w:rsid w:val="002C11CE"/>
    <w:rsid w:val="002D7065"/>
    <w:rsid w:val="003015AA"/>
    <w:rsid w:val="00347663"/>
    <w:rsid w:val="003A6D7A"/>
    <w:rsid w:val="003B4DCA"/>
    <w:rsid w:val="003B7081"/>
    <w:rsid w:val="003D00DA"/>
    <w:rsid w:val="003E7C56"/>
    <w:rsid w:val="004936F3"/>
    <w:rsid w:val="00495A16"/>
    <w:rsid w:val="004A4C3B"/>
    <w:rsid w:val="004B6291"/>
    <w:rsid w:val="004C7139"/>
    <w:rsid w:val="005154CB"/>
    <w:rsid w:val="00527699"/>
    <w:rsid w:val="0054242B"/>
    <w:rsid w:val="005A60C3"/>
    <w:rsid w:val="00614F1A"/>
    <w:rsid w:val="00632744"/>
    <w:rsid w:val="00634D26"/>
    <w:rsid w:val="00682ADD"/>
    <w:rsid w:val="006D0DCB"/>
    <w:rsid w:val="006F2703"/>
    <w:rsid w:val="007210BA"/>
    <w:rsid w:val="00751139"/>
    <w:rsid w:val="007B4AEE"/>
    <w:rsid w:val="007F37E1"/>
    <w:rsid w:val="00820D13"/>
    <w:rsid w:val="00916C05"/>
    <w:rsid w:val="00921251"/>
    <w:rsid w:val="00997C0B"/>
    <w:rsid w:val="009A5CE3"/>
    <w:rsid w:val="009D7304"/>
    <w:rsid w:val="009E548A"/>
    <w:rsid w:val="00A83F6A"/>
    <w:rsid w:val="00AC3901"/>
    <w:rsid w:val="00AC3E05"/>
    <w:rsid w:val="00AD5095"/>
    <w:rsid w:val="00AE31E8"/>
    <w:rsid w:val="00B44366"/>
    <w:rsid w:val="00B72454"/>
    <w:rsid w:val="00B85700"/>
    <w:rsid w:val="00BB2997"/>
    <w:rsid w:val="00BB572C"/>
    <w:rsid w:val="00BD33F8"/>
    <w:rsid w:val="00C814CF"/>
    <w:rsid w:val="00D26FB7"/>
    <w:rsid w:val="00D37770"/>
    <w:rsid w:val="00D61E75"/>
    <w:rsid w:val="00D80410"/>
    <w:rsid w:val="00DC08BB"/>
    <w:rsid w:val="00DC4714"/>
    <w:rsid w:val="00DE31EA"/>
    <w:rsid w:val="00E61E84"/>
    <w:rsid w:val="00E952FA"/>
    <w:rsid w:val="00EA2272"/>
    <w:rsid w:val="00EE4A5B"/>
    <w:rsid w:val="00F20FDC"/>
    <w:rsid w:val="00F63D92"/>
    <w:rsid w:val="00F96C4A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9E561"/>
  <w15:chartTrackingRefBased/>
  <w15:docId w15:val="{F694BEB7-C91D-46CD-8F99-11B6B90C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B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B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B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B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BA0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E6BA0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A8C"/>
  </w:style>
  <w:style w:type="paragraph" w:styleId="Zpat">
    <w:name w:val="footer"/>
    <w:basedOn w:val="Normln"/>
    <w:link w:val="ZpatChar"/>
    <w:uiPriority w:val="99"/>
    <w:unhideWhenUsed/>
    <w:rsid w:val="0026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A8C"/>
  </w:style>
  <w:style w:type="paragraph" w:styleId="Revize">
    <w:name w:val="Revision"/>
    <w:hidden/>
    <w:uiPriority w:val="99"/>
    <w:semiHidden/>
    <w:rsid w:val="00916C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A22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4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Kotrčová</dc:creator>
  <cp:keywords/>
  <dc:description/>
  <cp:lastModifiedBy>Iveta Minx Prášková</cp:lastModifiedBy>
  <cp:revision>35</cp:revision>
  <cp:lastPrinted>2025-10-08T07:35:00Z</cp:lastPrinted>
  <dcterms:created xsi:type="dcterms:W3CDTF">2025-09-15T13:32:00Z</dcterms:created>
  <dcterms:modified xsi:type="dcterms:W3CDTF">2025-10-09T12:57:00Z</dcterms:modified>
</cp:coreProperties>
</file>