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A0F40FA"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CD3C00">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BE51D9F" w14:textId="328E1B22" w:rsidR="00DF7A2C" w:rsidRDefault="001F6652" w:rsidP="001F6652">
      <w:pPr>
        <w:widowControl w:val="0"/>
        <w:spacing w:after="120" w:line="276" w:lineRule="auto"/>
        <w:jc w:val="center"/>
        <w:rPr>
          <w:rFonts w:asciiTheme="majorHAnsi" w:hAnsiTheme="majorHAnsi" w:cstheme="majorHAnsi"/>
          <w:b/>
          <w:bCs/>
        </w:rPr>
      </w:pPr>
      <w:r w:rsidRPr="00EC7224">
        <w:rPr>
          <w:rFonts w:asciiTheme="majorHAnsi" w:hAnsiTheme="majorHAnsi" w:cstheme="majorHAnsi"/>
          <w:b/>
          <w:sz w:val="24"/>
        </w:rPr>
        <w:t>„</w:t>
      </w:r>
      <w:r w:rsidRPr="00EC7224">
        <w:rPr>
          <w:rFonts w:asciiTheme="majorHAnsi" w:hAnsiTheme="majorHAnsi" w:cstheme="majorHAnsi"/>
          <w:b/>
          <w:bCs/>
        </w:rPr>
        <w:t xml:space="preserve">Úspory energie v areálu HTC servis, s.r.o. – </w:t>
      </w:r>
      <w:r>
        <w:rPr>
          <w:rFonts w:asciiTheme="majorHAnsi" w:hAnsiTheme="majorHAnsi" w:cstheme="majorHAnsi"/>
          <w:b/>
          <w:bCs/>
        </w:rPr>
        <w:t>dodávky</w:t>
      </w:r>
      <w:r w:rsidR="00BA44BE">
        <w:rPr>
          <w:rFonts w:asciiTheme="majorHAnsi" w:hAnsiTheme="majorHAnsi" w:cstheme="majorHAnsi"/>
          <w:b/>
          <w:bCs/>
        </w:rPr>
        <w:t xml:space="preserve"> </w:t>
      </w:r>
      <w:r w:rsidR="00193F5D">
        <w:rPr>
          <w:rFonts w:asciiTheme="majorHAnsi" w:hAnsiTheme="majorHAnsi" w:cstheme="majorHAnsi"/>
          <w:b/>
          <w:bCs/>
        </w:rPr>
        <w:t>- I</w:t>
      </w:r>
      <w:r w:rsidR="00FB066B">
        <w:rPr>
          <w:rFonts w:asciiTheme="majorHAnsi" w:hAnsiTheme="majorHAnsi" w:cstheme="majorHAnsi"/>
          <w:b/>
          <w:bCs/>
        </w:rPr>
        <w:t>I</w:t>
      </w:r>
    </w:p>
    <w:p w14:paraId="688EA0B1" w14:textId="6C9262D9" w:rsidR="001F6652" w:rsidRPr="00DF7A2C" w:rsidRDefault="00BA44BE" w:rsidP="001F6652">
      <w:pPr>
        <w:widowControl w:val="0"/>
        <w:spacing w:after="120" w:line="276" w:lineRule="auto"/>
        <w:jc w:val="center"/>
        <w:rPr>
          <w:rFonts w:asciiTheme="majorHAnsi" w:hAnsiTheme="majorHAnsi" w:cstheme="majorHAnsi"/>
          <w:b/>
          <w:bCs/>
          <w:sz w:val="24"/>
        </w:rPr>
      </w:pPr>
      <w:r w:rsidRPr="00DF7A2C">
        <w:rPr>
          <w:rFonts w:asciiTheme="majorHAnsi" w:hAnsiTheme="majorHAnsi" w:cstheme="majorHAnsi"/>
          <w:b/>
          <w:bCs/>
        </w:rPr>
        <w:t xml:space="preserve">– část </w:t>
      </w:r>
      <w:r w:rsidR="00CD3C00">
        <w:rPr>
          <w:rFonts w:asciiTheme="majorHAnsi" w:hAnsiTheme="majorHAnsi" w:cstheme="majorHAnsi"/>
          <w:b/>
          <w:bCs/>
        </w:rPr>
        <w:t>2</w:t>
      </w:r>
      <w:r w:rsidRPr="00DF7A2C">
        <w:rPr>
          <w:rFonts w:asciiTheme="majorHAnsi" w:hAnsiTheme="majorHAnsi" w:cstheme="majorHAnsi"/>
          <w:b/>
          <w:bCs/>
        </w:rPr>
        <w:t xml:space="preserve"> </w:t>
      </w:r>
      <w:r w:rsidR="00DF7A2C" w:rsidRPr="00DF7A2C">
        <w:rPr>
          <w:rFonts w:asciiTheme="majorHAnsi" w:hAnsiTheme="majorHAnsi" w:cstheme="majorHAnsi"/>
          <w:b/>
          <w:bCs/>
        </w:rPr>
        <w:t xml:space="preserve">– </w:t>
      </w:r>
      <w:r w:rsidR="00CD3C00">
        <w:rPr>
          <w:rFonts w:asciiTheme="majorHAnsi" w:hAnsiTheme="majorHAnsi" w:cstheme="majorHAnsi"/>
          <w:b/>
          <w:bCs/>
        </w:rPr>
        <w:t>modernizace osvětlení</w:t>
      </w:r>
      <w:r w:rsidR="001F6652" w:rsidRPr="00DF7A2C">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600D475F" w14:textId="77777777" w:rsidR="00F54119" w:rsidRPr="00B148F6" w:rsidRDefault="00F54119" w:rsidP="00F5411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Pr>
          <w:rFonts w:asciiTheme="majorHAnsi" w:hAnsiTheme="majorHAnsi" w:cstheme="majorHAnsi"/>
          <w:b/>
        </w:rPr>
        <w:t>HTC servis, s.r.o.</w:t>
      </w:r>
    </w:p>
    <w:p w14:paraId="7877E22C" w14:textId="77777777" w:rsidR="00F54119" w:rsidRPr="00B148F6" w:rsidRDefault="00F54119" w:rsidP="00F5411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22377F">
        <w:rPr>
          <w:rFonts w:asciiTheme="majorHAnsi" w:hAnsiTheme="majorHAnsi" w:cstheme="majorHAnsi"/>
        </w:rPr>
        <w:t>Kopaniny 841/9, 664 47 Střelice</w:t>
      </w:r>
    </w:p>
    <w:p w14:paraId="2A2CA9F2" w14:textId="77777777" w:rsidR="00F54119" w:rsidRPr="00B148F6"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Tomáš Tvrdoň, jednatel</w:t>
      </w:r>
    </w:p>
    <w:p w14:paraId="0E807B6A" w14:textId="77777777" w:rsidR="00F54119" w:rsidRPr="00B148F6"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27661008</w:t>
      </w:r>
    </w:p>
    <w:p w14:paraId="720B4475" w14:textId="77777777" w:rsidR="00F54119" w:rsidRPr="00B148F6" w:rsidRDefault="00F54119" w:rsidP="00F5411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CZ27661008</w:t>
      </w:r>
    </w:p>
    <w:p w14:paraId="354E2A20" w14:textId="77777777" w:rsidR="00F54119" w:rsidRPr="008A4CE0"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Pr="008A4CE0">
        <w:rPr>
          <w:rFonts w:asciiTheme="majorHAnsi" w:hAnsiTheme="majorHAnsi" w:cstheme="majorHAnsi"/>
        </w:rPr>
        <w:t>ČSOB, a.s.</w:t>
      </w:r>
    </w:p>
    <w:p w14:paraId="12B2DD94" w14:textId="77777777" w:rsidR="00F54119" w:rsidRPr="008A4CE0"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8A4CE0">
        <w:rPr>
          <w:rFonts w:asciiTheme="majorHAnsi" w:eastAsia="Calibri" w:hAnsiTheme="majorHAnsi" w:cstheme="majorHAnsi"/>
          <w:color w:val="000000"/>
        </w:rPr>
        <w:t xml:space="preserve">Číslo účtu: </w:t>
      </w:r>
      <w:r w:rsidRPr="008A4CE0">
        <w:rPr>
          <w:rFonts w:asciiTheme="majorHAnsi" w:eastAsia="Calibri" w:hAnsiTheme="majorHAnsi" w:cstheme="majorHAnsi"/>
          <w:color w:val="000000"/>
        </w:rPr>
        <w:tab/>
      </w:r>
      <w:r w:rsidRPr="008A4CE0">
        <w:rPr>
          <w:rFonts w:asciiTheme="majorHAnsi" w:hAnsiTheme="majorHAnsi" w:cstheme="majorHAnsi"/>
        </w:rPr>
        <w:t>339418967/0300</w:t>
      </w:r>
    </w:p>
    <w:p w14:paraId="72EB22F8" w14:textId="77777777" w:rsidR="00F54119" w:rsidRPr="00B148F6" w:rsidRDefault="00F54119" w:rsidP="00F54119">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41A98ABD" w14:textId="00A0F490" w:rsidR="00F54119" w:rsidRPr="00B148F6" w:rsidRDefault="00F54119" w:rsidP="00F541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A23621">
        <w:rPr>
          <w:rFonts w:asciiTheme="majorHAnsi" w:hAnsiTheme="majorHAnsi" w:cstheme="majorHAnsi"/>
          <w:sz w:val="22"/>
        </w:rPr>
        <w:t>Tomáš Tvrdoň, 774405901</w:t>
      </w:r>
    </w:p>
    <w:p w14:paraId="203C5E3D" w14:textId="7BC4704E" w:rsidR="00F54119" w:rsidRPr="00B148F6" w:rsidRDefault="00F54119" w:rsidP="00F541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A23621">
        <w:rPr>
          <w:rFonts w:asciiTheme="majorHAnsi" w:hAnsiTheme="majorHAnsi" w:cstheme="majorHAnsi"/>
          <w:sz w:val="22"/>
        </w:rPr>
        <w:t>David Urbánek, 737666701</w:t>
      </w:r>
    </w:p>
    <w:p w14:paraId="46F7FB03" w14:textId="18CE0F94" w:rsidR="00F54119" w:rsidRPr="00B148F6" w:rsidRDefault="00F54119" w:rsidP="00F5411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A23621">
        <w:rPr>
          <w:rFonts w:asciiTheme="majorHAnsi" w:hAnsiTheme="majorHAnsi" w:cstheme="majorHAnsi"/>
          <w:sz w:val="22"/>
        </w:rPr>
        <w:t>Radovan Hlinecký, 608212076</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60B1DD8D"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46892D9D" w14:textId="48BDF6AD" w:rsidR="00F11D9F" w:rsidRPr="00B148F6" w:rsidRDefault="000E7084" w:rsidP="00F11D9F">
      <w:pPr>
        <w:jc w:val="both"/>
        <w:outlineLvl w:val="1"/>
        <w:rPr>
          <w:rFonts w:asciiTheme="majorHAnsi" w:hAnsiTheme="majorHAnsi" w:cstheme="majorHAnsi"/>
        </w:rPr>
      </w:pPr>
      <w:r w:rsidRPr="60DEF0A5">
        <w:rPr>
          <w:rFonts w:asciiTheme="majorHAnsi" w:hAnsiTheme="majorHAnsi" w:cstheme="majorBidi"/>
        </w:rPr>
        <w:t>Tato smlouva je uzavřena na základě zadávacího řízení k </w:t>
      </w:r>
      <w:r w:rsidRPr="001910C6">
        <w:rPr>
          <w:rFonts w:asciiTheme="majorHAnsi" w:hAnsiTheme="majorHAnsi" w:cstheme="majorBidi"/>
        </w:rPr>
        <w:t>podlimitní</w:t>
      </w:r>
      <w:r w:rsidRPr="60DEF0A5">
        <w:rPr>
          <w:rFonts w:asciiTheme="majorHAnsi" w:hAnsiTheme="majorHAnsi" w:cstheme="majorBidi"/>
        </w:rPr>
        <w:t xml:space="preserve"> veřejné zakázce na provedení díla s názvem </w:t>
      </w:r>
      <w:r w:rsidR="0025028D" w:rsidRPr="0025028D">
        <w:rPr>
          <w:rFonts w:asciiTheme="majorHAnsi" w:hAnsiTheme="majorHAnsi" w:cstheme="majorBidi"/>
          <w:b/>
          <w:bCs/>
        </w:rPr>
        <w:t xml:space="preserve">„Úspory energie v areálu HTC servis, s.r.o. – dodávky </w:t>
      </w:r>
      <w:r w:rsidR="00193F5D">
        <w:rPr>
          <w:rFonts w:asciiTheme="majorHAnsi" w:hAnsiTheme="majorHAnsi" w:cstheme="majorBidi"/>
          <w:b/>
          <w:bCs/>
        </w:rPr>
        <w:t xml:space="preserve">– II </w:t>
      </w:r>
      <w:r w:rsidR="001910C6">
        <w:rPr>
          <w:rFonts w:asciiTheme="majorHAnsi" w:hAnsiTheme="majorHAnsi" w:cstheme="majorBidi"/>
          <w:b/>
          <w:bCs/>
        </w:rPr>
        <w:t>-</w:t>
      </w:r>
      <w:r w:rsidR="00271E03">
        <w:rPr>
          <w:rFonts w:asciiTheme="majorHAnsi" w:hAnsiTheme="majorHAnsi" w:cstheme="majorBidi"/>
          <w:b/>
          <w:bCs/>
        </w:rPr>
        <w:t xml:space="preserve"> </w:t>
      </w:r>
      <w:r w:rsidR="0025028D" w:rsidRPr="0025028D">
        <w:rPr>
          <w:rFonts w:asciiTheme="majorHAnsi" w:hAnsiTheme="majorHAnsi" w:cstheme="majorBidi"/>
          <w:b/>
          <w:bCs/>
        </w:rPr>
        <w:t xml:space="preserve">část </w:t>
      </w:r>
      <w:r w:rsidR="00CD3C00">
        <w:rPr>
          <w:rFonts w:asciiTheme="majorHAnsi" w:hAnsiTheme="majorHAnsi" w:cstheme="majorBidi"/>
          <w:b/>
          <w:bCs/>
        </w:rPr>
        <w:t>2</w:t>
      </w:r>
      <w:r w:rsidR="0025028D" w:rsidRPr="0025028D">
        <w:rPr>
          <w:rFonts w:asciiTheme="majorHAnsi" w:hAnsiTheme="majorHAnsi" w:cstheme="majorBidi"/>
          <w:b/>
          <w:bCs/>
        </w:rPr>
        <w:t xml:space="preserve"> – </w:t>
      </w:r>
      <w:r w:rsidR="00CD3C00">
        <w:rPr>
          <w:rFonts w:asciiTheme="majorHAnsi" w:hAnsiTheme="majorHAnsi" w:cstheme="majorBidi"/>
          <w:b/>
          <w:bCs/>
        </w:rPr>
        <w:t>modernizace osvětlení</w:t>
      </w:r>
      <w:r w:rsidR="0025028D" w:rsidRPr="0025028D">
        <w:rPr>
          <w:rFonts w:asciiTheme="majorHAnsi" w:hAnsiTheme="majorHAnsi" w:cstheme="majorBidi"/>
          <w:b/>
          <w:bCs/>
        </w:rPr>
        <w:t xml:space="preserve">“ </w:t>
      </w:r>
      <w:r w:rsidRPr="60DEF0A5">
        <w:rPr>
          <w:rFonts w:asciiTheme="majorHAnsi" w:hAnsiTheme="majorHAnsi" w:cstheme="majorBidi"/>
        </w:rPr>
        <w:t>(dále jen „</w:t>
      </w:r>
      <w:r w:rsidRPr="60DEF0A5">
        <w:rPr>
          <w:rFonts w:asciiTheme="majorHAnsi" w:hAnsiTheme="majorHAnsi" w:cstheme="majorBidi"/>
          <w:b/>
          <w:bCs/>
        </w:rPr>
        <w:t>veřejná zakázka</w:t>
      </w:r>
      <w:r w:rsidRPr="60DEF0A5">
        <w:rPr>
          <w:rFonts w:asciiTheme="majorHAnsi" w:hAnsiTheme="majorHAnsi" w:cstheme="majorBidi"/>
        </w:rPr>
        <w:t>“) zadávané</w:t>
      </w:r>
      <w:r w:rsidR="00F11D9F">
        <w:rPr>
          <w:rFonts w:asciiTheme="majorHAnsi" w:hAnsiTheme="majorHAnsi" w:cstheme="majorBidi"/>
        </w:rPr>
        <w:t xml:space="preserve"> </w:t>
      </w:r>
      <w:r w:rsidR="00F11D9F" w:rsidRPr="00E926B9">
        <w:rPr>
          <w:rFonts w:asciiTheme="majorHAnsi" w:hAnsiTheme="majorHAnsi" w:cstheme="majorHAnsi"/>
        </w:rPr>
        <w:t>ve zjednodušeném podlimitním řízení podle ust. § 53 zákona č. 134/2016 Sb., o zadávání veřejných zakázek, ve znění pozdějších předpisů (dále jen jako „</w:t>
      </w:r>
      <w:r w:rsidR="00F11D9F" w:rsidRPr="00E926B9">
        <w:rPr>
          <w:rFonts w:asciiTheme="majorHAnsi" w:hAnsiTheme="majorHAnsi" w:cstheme="majorHAnsi"/>
          <w:b/>
        </w:rPr>
        <w:t>ZZVZ</w:t>
      </w:r>
      <w:r w:rsidR="00F11D9F" w:rsidRPr="00E926B9">
        <w:rPr>
          <w:rFonts w:asciiTheme="majorHAnsi" w:hAnsiTheme="majorHAnsi" w:cstheme="majorHAnsi"/>
        </w:rPr>
        <w:t xml:space="preserve">“), </w:t>
      </w:r>
      <w:r w:rsidR="00F11D9F" w:rsidRPr="00E926B9">
        <w:rPr>
          <w:rFonts w:asciiTheme="majorHAnsi" w:eastAsia="Calibri" w:hAnsiTheme="majorHAnsi" w:cstheme="majorHAnsi"/>
          <w:bCs/>
        </w:rPr>
        <w:t>v rámci projektu</w:t>
      </w:r>
      <w:r w:rsidR="00F11D9F" w:rsidRPr="00B148F6">
        <w:rPr>
          <w:rFonts w:asciiTheme="majorHAnsi" w:eastAsia="Calibri" w:hAnsiTheme="majorHAnsi" w:cstheme="majorHAnsi"/>
          <w:bCs/>
        </w:rPr>
        <w:t xml:space="preserve"> spolufinancovaného z </w:t>
      </w:r>
      <w:r w:rsidR="00F11D9F" w:rsidRPr="008D5898">
        <w:rPr>
          <w:rFonts w:asciiTheme="majorHAnsi" w:hAnsiTheme="majorHAnsi" w:cstheme="majorHAnsi"/>
        </w:rPr>
        <w:t>Operačního programu Technologie a aplikace pro konkurenceschopnost, Úspory energie - výzva I, s názvem programu „Úspory energie v areálu HTC servis, s.r.o.“ a registračním číslem CZ.01.04.01/01/22_006/0002065</w:t>
      </w:r>
      <w:r w:rsidR="00F11D9F" w:rsidRPr="00B148F6">
        <w:rPr>
          <w:rFonts w:asciiTheme="majorHAnsi" w:eastAsia="Calibri" w:hAnsiTheme="majorHAnsi" w:cstheme="majorHAnsi"/>
          <w:bCs/>
        </w:rPr>
        <w:t xml:space="preserve"> (dále jen jako „</w:t>
      </w:r>
      <w:r w:rsidR="00F11D9F" w:rsidRPr="00B148F6">
        <w:rPr>
          <w:rFonts w:asciiTheme="majorHAnsi" w:eastAsia="Calibri" w:hAnsiTheme="majorHAnsi" w:cstheme="majorHAnsi"/>
          <w:b/>
          <w:bCs/>
        </w:rPr>
        <w:t>projekt</w:t>
      </w:r>
      <w:r w:rsidR="00F11D9F" w:rsidRPr="00B148F6">
        <w:rPr>
          <w:rFonts w:asciiTheme="majorHAnsi" w:eastAsia="Calibri" w:hAnsiTheme="majorHAnsi" w:cstheme="majorHAnsi"/>
          <w:bCs/>
        </w:rPr>
        <w:t>“),</w:t>
      </w:r>
      <w:r w:rsidR="00F11D9F" w:rsidRPr="00B148F6">
        <w:rPr>
          <w:rFonts w:asciiTheme="majorHAnsi" w:hAnsiTheme="majorHAnsi" w:cstheme="majorHAnsi"/>
        </w:rPr>
        <w:t xml:space="preserve"> mezi objednatelem, jakožto zadavatelem</w:t>
      </w:r>
      <w:r w:rsidR="00F11D9F" w:rsidRPr="00B148F6">
        <w:rPr>
          <w:rFonts w:asciiTheme="majorHAnsi" w:hAnsiTheme="majorHAnsi" w:cstheme="majorHAnsi"/>
          <w:snapToGrid w:val="0"/>
        </w:rPr>
        <w:t xml:space="preserve"> veřejné</w:t>
      </w:r>
      <w:r w:rsidR="00F11D9F"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0918CE88"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w:t>
      </w:r>
      <w:r w:rsidR="00D10E66">
        <w:rPr>
          <w:rFonts w:asciiTheme="majorHAnsi" w:hAnsiTheme="majorHAnsi" w:cstheme="majorHAnsi"/>
        </w:rPr>
        <w:t xml:space="preserve">a předá ho </w:t>
      </w:r>
      <w:r w:rsidR="00A00DEB">
        <w:rPr>
          <w:rFonts w:asciiTheme="majorHAnsi" w:hAnsiTheme="majorHAnsi" w:cstheme="majorHAnsi"/>
        </w:rPr>
        <w:t xml:space="preserve">objednateli </w:t>
      </w:r>
      <w:r w:rsidRPr="004750B4">
        <w:rPr>
          <w:rFonts w:asciiTheme="majorHAnsi" w:hAnsiTheme="majorHAnsi" w:cstheme="majorHAnsi"/>
        </w:rPr>
        <w:t>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6DF0708F" w:rsidR="00F45D28" w:rsidRPr="0012726A" w:rsidRDefault="00F45D28" w:rsidP="003D63C4">
      <w:pPr>
        <w:widowControl w:val="0"/>
        <w:numPr>
          <w:ilvl w:val="1"/>
          <w:numId w:val="12"/>
        </w:numPr>
        <w:spacing w:after="120" w:line="240" w:lineRule="auto"/>
        <w:jc w:val="both"/>
        <w:rPr>
          <w:rFonts w:asciiTheme="majorHAnsi" w:hAnsiTheme="majorHAnsi" w:cstheme="majorHAnsi"/>
        </w:rPr>
      </w:pPr>
      <w:r w:rsidRPr="0012726A">
        <w:rPr>
          <w:rFonts w:asciiTheme="majorHAnsi" w:hAnsiTheme="majorHAnsi" w:cstheme="majorHAnsi"/>
        </w:rPr>
        <w:t>Dílem se rozumí</w:t>
      </w:r>
      <w:r w:rsidR="008967DA" w:rsidRPr="0012726A">
        <w:rPr>
          <w:rFonts w:asciiTheme="majorHAnsi" w:hAnsiTheme="majorHAnsi" w:cstheme="majorHAnsi"/>
        </w:rPr>
        <w:t xml:space="preserve"> provedení dodávek, prací a služeb, jejichž hlavním účelem </w:t>
      </w:r>
      <w:r w:rsidR="00CD3C00">
        <w:rPr>
          <w:rFonts w:asciiTheme="majorHAnsi" w:hAnsiTheme="majorHAnsi" w:cstheme="majorHAnsi"/>
        </w:rPr>
        <w:t xml:space="preserve">je </w:t>
      </w:r>
      <w:r w:rsidR="00CD3C00" w:rsidRPr="00CD3C00">
        <w:rPr>
          <w:rFonts w:asciiTheme="majorHAnsi" w:hAnsiTheme="majorHAnsi" w:cstheme="majorHAnsi"/>
          <w:b/>
          <w:bCs/>
        </w:rPr>
        <w:t>modernizace osvětlení</w:t>
      </w:r>
      <w:r w:rsidR="006D09A5" w:rsidRPr="0012726A">
        <w:rPr>
          <w:rFonts w:asciiTheme="majorHAnsi" w:hAnsiTheme="majorHAnsi" w:cstheme="majorBidi"/>
          <w:b/>
          <w:bCs/>
        </w:rPr>
        <w:t xml:space="preserve"> </w:t>
      </w:r>
      <w:r w:rsidR="006D09A5" w:rsidRPr="0012726A">
        <w:rPr>
          <w:rFonts w:asciiTheme="majorHAnsi" w:hAnsiTheme="majorHAnsi" w:cstheme="majorBidi"/>
        </w:rPr>
        <w:t>v</w:t>
      </w:r>
      <w:r w:rsidR="00792E7B" w:rsidRPr="0012726A">
        <w:rPr>
          <w:rFonts w:asciiTheme="majorHAnsi" w:hAnsiTheme="majorHAnsi" w:cstheme="majorBidi"/>
        </w:rPr>
        <w:t> provozovně objednatele</w:t>
      </w:r>
      <w:r w:rsidR="003F18B1" w:rsidRPr="0012726A">
        <w:rPr>
          <w:rFonts w:asciiTheme="majorHAnsi" w:hAnsiTheme="majorHAnsi" w:cstheme="majorBidi"/>
        </w:rPr>
        <w:t xml:space="preserve"> na adrese: Radešín č.p. 27, 592 55</w:t>
      </w:r>
      <w:r w:rsidR="00D0382D" w:rsidRPr="0012726A">
        <w:rPr>
          <w:rFonts w:asciiTheme="majorHAnsi" w:hAnsiTheme="majorHAnsi" w:cstheme="majorHAnsi"/>
        </w:rPr>
        <w:t xml:space="preserve"> </w:t>
      </w:r>
      <w:r w:rsidR="000E4BAE" w:rsidRPr="0012726A">
        <w:rPr>
          <w:rFonts w:asciiTheme="majorHAnsi" w:eastAsia="Calibri" w:hAnsiTheme="majorHAnsi" w:cstheme="majorHAnsi"/>
        </w:rPr>
        <w:t>(dále jen „</w:t>
      </w:r>
      <w:r w:rsidR="000E4BAE" w:rsidRPr="0012726A">
        <w:rPr>
          <w:rFonts w:asciiTheme="majorHAnsi" w:eastAsia="Calibri" w:hAnsiTheme="majorHAnsi" w:cstheme="majorHAnsi"/>
          <w:b/>
          <w:bCs/>
        </w:rPr>
        <w:t>dílo</w:t>
      </w:r>
      <w:r w:rsidR="000E4BAE" w:rsidRPr="0012726A">
        <w:rPr>
          <w:rFonts w:asciiTheme="majorHAnsi" w:eastAsia="Calibri" w:hAnsiTheme="majorHAnsi" w:cstheme="majorHAnsi"/>
        </w:rPr>
        <w:t>“)</w:t>
      </w:r>
      <w:r w:rsidRPr="0012726A">
        <w:rPr>
          <w:rFonts w:asciiTheme="majorHAnsi" w:eastAsia="Calibri" w:hAnsiTheme="majorHAnsi" w:cstheme="majorHAnsi"/>
        </w:rPr>
        <w:t xml:space="preserve">. </w:t>
      </w:r>
    </w:p>
    <w:p w14:paraId="2DB7B9F7" w14:textId="4271D21E" w:rsidR="00F45D28" w:rsidRPr="00FA6E35" w:rsidRDefault="000E4BAE" w:rsidP="00F45D28">
      <w:pPr>
        <w:widowControl w:val="0"/>
        <w:spacing w:after="120"/>
        <w:ind w:left="567"/>
        <w:jc w:val="both"/>
        <w:rPr>
          <w:rFonts w:asciiTheme="majorHAnsi" w:hAnsiTheme="majorHAnsi" w:cstheme="majorHAnsi"/>
          <w:snapToGrid w:val="0"/>
        </w:rPr>
      </w:pPr>
      <w:r w:rsidRPr="00FA6E35">
        <w:rPr>
          <w:rFonts w:asciiTheme="majorHAnsi" w:hAnsiTheme="majorHAnsi" w:cstheme="majorHAnsi"/>
          <w:snapToGrid w:val="0"/>
        </w:rPr>
        <w:t xml:space="preserve">Provedením </w:t>
      </w:r>
      <w:r w:rsidR="00F45D28" w:rsidRPr="00FA6E35">
        <w:rPr>
          <w:rFonts w:asciiTheme="majorHAnsi" w:hAnsiTheme="majorHAnsi" w:cstheme="majorHAnsi"/>
          <w:snapToGrid w:val="0"/>
        </w:rPr>
        <w:t>díla se rozumí úplné, funkční a bezvadné provedení všech služeb, dodávek, prací, dodávek a instalace technologií</w:t>
      </w:r>
      <w:r w:rsidR="00032FCD">
        <w:rPr>
          <w:rFonts w:asciiTheme="majorHAnsi" w:hAnsiTheme="majorHAnsi" w:cstheme="majorHAnsi"/>
          <w:snapToGrid w:val="0"/>
        </w:rPr>
        <w:t>,</w:t>
      </w:r>
      <w:r w:rsidR="00F45D28" w:rsidRPr="00FA6E35">
        <w:rPr>
          <w:rFonts w:asciiTheme="majorHAnsi" w:hAnsiTheme="majorHAnsi" w:cstheme="majorHAnsi"/>
          <w:snapToGrid w:val="0"/>
        </w:rPr>
        <w:t xml:space="preserve"> zařízení</w:t>
      </w:r>
      <w:r w:rsidR="00032FCD">
        <w:rPr>
          <w:rFonts w:asciiTheme="majorHAnsi" w:hAnsiTheme="majorHAnsi" w:cstheme="majorHAnsi"/>
          <w:snapToGrid w:val="0"/>
        </w:rPr>
        <w:t xml:space="preserve"> a zkoušek,</w:t>
      </w:r>
      <w:r w:rsidR="00F45D28" w:rsidRPr="00FA6E35">
        <w:rPr>
          <w:rFonts w:asciiTheme="majorHAnsi" w:hAnsiTheme="majorHAnsi" w:cstheme="majorHAnsi"/>
          <w:snapToGrid w:val="0"/>
        </w:rPr>
        <w:t xml:space="preserve"> jejichž provedení je pro řádné dokončení díla nezbytné</w:t>
      </w:r>
      <w:r w:rsidR="00020A08">
        <w:rPr>
          <w:rFonts w:asciiTheme="majorHAnsi" w:hAnsiTheme="majorHAnsi" w:cstheme="majorHAnsi"/>
          <w:snapToGrid w:val="0"/>
        </w:rPr>
        <w:t xml:space="preserve"> </w:t>
      </w:r>
      <w:r w:rsidR="00020A08" w:rsidRPr="00C651D3">
        <w:rPr>
          <w:rFonts w:asciiTheme="majorHAnsi" w:hAnsiTheme="majorHAnsi" w:cstheme="majorHAnsi"/>
          <w:snapToGrid w:val="0"/>
        </w:rPr>
        <w:t>a předání díla objednateli.</w:t>
      </w:r>
    </w:p>
    <w:p w14:paraId="46882FF6" w14:textId="7AFC037B" w:rsidR="00B03517" w:rsidRPr="00BC633C"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w:t>
      </w:r>
      <w:r w:rsidR="00062457" w:rsidRPr="00B148F6">
        <w:rPr>
          <w:rFonts w:asciiTheme="majorHAnsi" w:hAnsiTheme="majorHAnsi" w:cstheme="majorHAnsi"/>
        </w:rPr>
        <w:t xml:space="preserve">bude provedeno v souladu s touto smlouvou, </w:t>
      </w:r>
      <w:r w:rsidR="00946389">
        <w:rPr>
          <w:rFonts w:asciiTheme="majorHAnsi" w:hAnsiTheme="majorHAnsi" w:cstheme="majorHAnsi"/>
        </w:rPr>
        <w:t>s technickou specifikací</w:t>
      </w:r>
      <w:r w:rsidR="00ED08EE">
        <w:rPr>
          <w:rFonts w:asciiTheme="majorHAnsi" w:hAnsiTheme="majorHAnsi" w:cstheme="majorHAnsi"/>
        </w:rPr>
        <w:t xml:space="preserve">, </w:t>
      </w:r>
      <w:r w:rsidR="00062457" w:rsidRPr="00B148F6">
        <w:rPr>
          <w:rFonts w:asciiTheme="majorHAnsi" w:hAnsiTheme="majorHAnsi" w:cstheme="majorHAnsi"/>
        </w:rPr>
        <w:t xml:space="preserve">s projektovou dokumentací pro provádění stavby </w:t>
      </w:r>
      <w:r w:rsidR="00062457" w:rsidRPr="00646638">
        <w:rPr>
          <w:rFonts w:asciiTheme="majorHAnsi" w:hAnsiTheme="majorHAnsi" w:cstheme="majorHAnsi"/>
        </w:rPr>
        <w:t>s názvem „Stavební úpravy stávajícího objektu a úspory energie v areálu HTC servis, s.r.o.“, zpracovatel společné dokumentace - projektant stavební části: Blanka Lysá, Zahradní 992, 594 01 Velké Meziříčí Ing. David Urbánek, zodpovědný projektant: Ing. David Urbánek, číslo autorizace: 1400480, obor autorizace: Autorizovaný inženýr pro pozemní stavby</w:t>
      </w:r>
      <w:r w:rsidR="00062457">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 xml:space="preserve">a soupisem stavebních a technologických prací, dodávek a služeb s výkazem výměr (dále jen </w:t>
      </w:r>
      <w:r w:rsidRPr="00BC633C">
        <w:rPr>
          <w:rFonts w:asciiTheme="majorHAnsi" w:hAnsiTheme="majorHAnsi" w:cstheme="majorHAnsi"/>
        </w:rPr>
        <w:t>„</w:t>
      </w:r>
      <w:r w:rsidRPr="00BC633C">
        <w:rPr>
          <w:rFonts w:asciiTheme="majorHAnsi" w:hAnsiTheme="majorHAnsi" w:cstheme="majorHAnsi"/>
          <w:b/>
        </w:rPr>
        <w:t>soupis a výkaz</w:t>
      </w:r>
      <w:r w:rsidRPr="00BC633C">
        <w:rPr>
          <w:rFonts w:asciiTheme="majorHAnsi" w:hAnsiTheme="majorHAnsi" w:cstheme="majorHAnsi"/>
        </w:rPr>
        <w:t xml:space="preserve">“), které tvoří přílohy č. </w:t>
      </w:r>
      <w:r w:rsidR="00040CB7" w:rsidRPr="00BC633C">
        <w:rPr>
          <w:rFonts w:asciiTheme="majorHAnsi" w:hAnsiTheme="majorHAnsi" w:cstheme="majorHAnsi"/>
        </w:rPr>
        <w:t>3</w:t>
      </w:r>
      <w:r w:rsidR="00ED08EE">
        <w:rPr>
          <w:rFonts w:asciiTheme="majorHAnsi" w:hAnsiTheme="majorHAnsi" w:cstheme="majorHAnsi"/>
        </w:rPr>
        <w:t xml:space="preserve">, </w:t>
      </w:r>
      <w:r w:rsidR="00040CB7" w:rsidRPr="00BC633C">
        <w:rPr>
          <w:rFonts w:asciiTheme="majorHAnsi" w:hAnsiTheme="majorHAnsi" w:cstheme="majorHAnsi"/>
        </w:rPr>
        <w:t>3.</w:t>
      </w:r>
      <w:r w:rsidR="002B73FF" w:rsidRPr="00BC633C">
        <w:rPr>
          <w:rFonts w:asciiTheme="majorHAnsi" w:hAnsiTheme="majorHAnsi" w:cstheme="majorHAnsi"/>
        </w:rPr>
        <w:t>2</w:t>
      </w:r>
      <w:r w:rsidR="00ED08EE">
        <w:rPr>
          <w:rFonts w:asciiTheme="majorHAnsi" w:hAnsiTheme="majorHAnsi" w:cstheme="majorHAnsi"/>
        </w:rPr>
        <w:t xml:space="preserve"> a </w:t>
      </w:r>
      <w:r w:rsidR="00B05455">
        <w:rPr>
          <w:rFonts w:asciiTheme="majorHAnsi" w:hAnsiTheme="majorHAnsi" w:cstheme="majorHAnsi"/>
        </w:rPr>
        <w:t>4</w:t>
      </w:r>
      <w:r w:rsidRPr="00BC633C">
        <w:rPr>
          <w:rFonts w:asciiTheme="majorHAnsi" w:hAnsiTheme="majorHAnsi" w:cstheme="majorHAnsi"/>
        </w:rPr>
        <w:t xml:space="preserve"> zadávací dokumentace, a které byly zhotoviteli předány společně se zadávací dokumentací k</w:t>
      </w:r>
      <w:r w:rsidR="000E7084" w:rsidRPr="00BC633C">
        <w:rPr>
          <w:rFonts w:asciiTheme="majorHAnsi" w:hAnsiTheme="majorHAnsi" w:cstheme="majorHAnsi"/>
        </w:rPr>
        <w:t xml:space="preserve"> veřejné</w:t>
      </w:r>
      <w:r w:rsidRPr="00BC633C">
        <w:rPr>
          <w:rFonts w:asciiTheme="majorHAnsi" w:hAnsiTheme="majorHAnsi" w:cstheme="majorHAnsi"/>
        </w:rPr>
        <w:t xml:space="preserve"> zakázce. </w:t>
      </w:r>
    </w:p>
    <w:p w14:paraId="6F00A975" w14:textId="0D60C93A" w:rsidR="00F45D28" w:rsidRPr="004750B4" w:rsidRDefault="00B03517" w:rsidP="00B03517">
      <w:pPr>
        <w:widowControl w:val="0"/>
        <w:autoSpaceDN w:val="0"/>
        <w:spacing w:after="120" w:line="240" w:lineRule="auto"/>
        <w:ind w:left="567"/>
        <w:jc w:val="both"/>
        <w:rPr>
          <w:rFonts w:asciiTheme="majorHAnsi" w:hAnsiTheme="majorHAnsi" w:cstheme="majorHAnsi"/>
        </w:rPr>
      </w:pPr>
      <w:r w:rsidRPr="00BC633C">
        <w:rPr>
          <w:rFonts w:asciiTheme="majorHAnsi" w:hAnsiTheme="majorHAnsi" w:cstheme="majorHAnsi"/>
        </w:rPr>
        <w:t>Projektová dokumentace je zpracovaná na celý projekt „Stavební úpravy stávající objektu a úspory energie v areálu HTC servis, s.r.o.“, tzn. jsou zde obsaženy, mimo jiné, i stavební úpravy objektů zadavatele</w:t>
      </w:r>
      <w:r w:rsidR="00646D5D" w:rsidRPr="00BC633C">
        <w:rPr>
          <w:rFonts w:asciiTheme="majorHAnsi" w:hAnsiTheme="majorHAnsi" w:cstheme="majorHAnsi"/>
        </w:rPr>
        <w:t xml:space="preserve"> a </w:t>
      </w:r>
      <w:r w:rsidR="002B73FF" w:rsidRPr="00BC633C">
        <w:rPr>
          <w:rFonts w:asciiTheme="majorHAnsi" w:hAnsiTheme="majorHAnsi" w:cstheme="majorHAnsi"/>
        </w:rPr>
        <w:t>rekonstrukce způsobu vytápění, přípravy teplé vody objektů</w:t>
      </w:r>
      <w:r w:rsidRPr="00BC633C">
        <w:rPr>
          <w:rFonts w:asciiTheme="majorHAnsi" w:hAnsiTheme="majorHAnsi" w:cstheme="majorHAnsi"/>
        </w:rPr>
        <w:t>, které jsou součástí jiného zadávacího řízení</w:t>
      </w:r>
      <w:r w:rsidR="00646D5D" w:rsidRPr="00BC633C">
        <w:rPr>
          <w:rFonts w:asciiTheme="majorHAnsi" w:hAnsiTheme="majorHAnsi" w:cstheme="majorHAnsi"/>
        </w:rPr>
        <w:t>, popř. jiné části tohot</w:t>
      </w:r>
      <w:r w:rsidR="007C759F" w:rsidRPr="00BC633C">
        <w:rPr>
          <w:rFonts w:asciiTheme="majorHAnsi" w:hAnsiTheme="majorHAnsi" w:cstheme="majorHAnsi"/>
        </w:rPr>
        <w:t>o zadávacího řízení</w:t>
      </w:r>
      <w:r w:rsidRPr="00BC633C">
        <w:rPr>
          <w:rFonts w:asciiTheme="majorHAnsi" w:hAnsiTheme="majorHAnsi" w:cstheme="majorHAnsi"/>
        </w:rPr>
        <w:t>. V tomto zadávacím řízení se týk</w:t>
      </w:r>
      <w:r w:rsidR="008B6E7D" w:rsidRPr="00BC633C">
        <w:rPr>
          <w:rFonts w:asciiTheme="majorHAnsi" w:hAnsiTheme="majorHAnsi" w:cstheme="majorHAnsi"/>
        </w:rPr>
        <w:t>á</w:t>
      </w:r>
      <w:r w:rsidRPr="00BC633C">
        <w:rPr>
          <w:rFonts w:asciiTheme="majorHAnsi" w:hAnsiTheme="majorHAnsi" w:cstheme="majorHAnsi"/>
        </w:rPr>
        <w:t xml:space="preserve"> </w:t>
      </w:r>
      <w:r w:rsidR="002B73FF" w:rsidRPr="00BC633C">
        <w:rPr>
          <w:rFonts w:asciiTheme="majorHAnsi" w:hAnsiTheme="majorHAnsi" w:cstheme="majorHAnsi"/>
        </w:rPr>
        <w:t>modernizace osvětlení</w:t>
      </w:r>
      <w:r w:rsidRPr="00BC633C">
        <w:rPr>
          <w:rFonts w:asciiTheme="majorHAnsi" w:hAnsiTheme="majorHAnsi" w:cstheme="majorHAnsi"/>
        </w:rPr>
        <w:t>.</w:t>
      </w:r>
    </w:p>
    <w:p w14:paraId="0771CD57" w14:textId="7A4861D0"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1406A4">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8216B7" w:rsidRDefault="00F45D28" w:rsidP="003D63C4">
      <w:pPr>
        <w:widowControl w:val="0"/>
        <w:numPr>
          <w:ilvl w:val="1"/>
          <w:numId w:val="12"/>
        </w:numPr>
        <w:spacing w:after="120" w:line="240" w:lineRule="auto"/>
        <w:jc w:val="both"/>
        <w:rPr>
          <w:rFonts w:asciiTheme="majorHAnsi" w:hAnsiTheme="majorHAnsi" w:cstheme="majorHAnsi"/>
        </w:rPr>
      </w:pPr>
      <w:r w:rsidRPr="00F203E0">
        <w:rPr>
          <w:rFonts w:asciiTheme="majorHAnsi" w:hAnsiTheme="majorHAnsi" w:cstheme="majorHAnsi"/>
        </w:rPr>
        <w:t>Zhotovitel je rovněž povinen dílo provést v souladu s právními předpisy České republiky</w:t>
      </w:r>
      <w:r w:rsidR="00C57D83" w:rsidRPr="00F203E0">
        <w:rPr>
          <w:rFonts w:asciiTheme="majorHAnsi" w:hAnsiTheme="majorHAnsi" w:cstheme="majorHAnsi"/>
        </w:rPr>
        <w:t xml:space="preserve">, obecně závaznými pravidly či pokyny poskytovatele dotace, </w:t>
      </w:r>
      <w:r w:rsidRPr="00F203E0">
        <w:rPr>
          <w:rFonts w:asciiTheme="majorHAnsi" w:hAnsiTheme="majorHAnsi" w:cstheme="majorHAnsi"/>
        </w:rPr>
        <w:t xml:space="preserve">českými technickými normami (ČSN), které </w:t>
      </w:r>
      <w:r w:rsidRPr="00F203E0">
        <w:rPr>
          <w:rFonts w:asciiTheme="majorHAnsi" w:hAnsiTheme="majorHAnsi" w:cstheme="majorHAnsi"/>
        </w:rPr>
        <w:lastRenderedPageBreak/>
        <w:t>se vztahují k plnění zhotovitele, a to jak závaznými</w:t>
      </w:r>
      <w:r w:rsidRPr="004750B4">
        <w:rPr>
          <w:rFonts w:asciiTheme="majorHAnsi" w:hAnsiTheme="majorHAnsi" w:cstheme="majorHAnsi"/>
        </w:rPr>
        <w:t xml:space="preserve">, tak doporučenými a návody výrobců stavebních materiálů, technologií, zařízení a výrobků platných v době provádění díla, dále v souladu s pokyny objednatele, koordinátora BOZP, technického dozoru stavebníka, autorského </w:t>
      </w:r>
      <w:r w:rsidRPr="008216B7">
        <w:rPr>
          <w:rFonts w:asciiTheme="majorHAnsi" w:hAnsiTheme="majorHAnsi" w:cstheme="majorHAnsi"/>
        </w:rPr>
        <w:t xml:space="preserve">dozoru projektanta, jsou – </w:t>
      </w:r>
      <w:proofErr w:type="spellStart"/>
      <w:r w:rsidRPr="008216B7">
        <w:rPr>
          <w:rFonts w:asciiTheme="majorHAnsi" w:hAnsiTheme="majorHAnsi" w:cstheme="majorHAnsi"/>
        </w:rPr>
        <w:t>li</w:t>
      </w:r>
      <w:proofErr w:type="spellEnd"/>
      <w:r w:rsidRPr="008216B7">
        <w:rPr>
          <w:rFonts w:asciiTheme="majorHAnsi" w:hAnsiTheme="majorHAnsi" w:cstheme="majorHAnsi"/>
        </w:rPr>
        <w:t xml:space="preserve"> tyto vykonávány.</w:t>
      </w:r>
    </w:p>
    <w:p w14:paraId="42CA5A6E" w14:textId="77777777" w:rsidR="00F45D28" w:rsidRPr="008216B7" w:rsidRDefault="00F45D28" w:rsidP="003D63C4">
      <w:pPr>
        <w:widowControl w:val="0"/>
        <w:numPr>
          <w:ilvl w:val="1"/>
          <w:numId w:val="12"/>
        </w:numPr>
        <w:spacing w:after="60" w:line="240" w:lineRule="auto"/>
        <w:jc w:val="both"/>
        <w:rPr>
          <w:rFonts w:asciiTheme="majorHAnsi" w:hAnsiTheme="majorHAnsi" w:cstheme="majorHAnsi"/>
        </w:rPr>
      </w:pPr>
      <w:r w:rsidRPr="008216B7">
        <w:rPr>
          <w:rFonts w:asciiTheme="majorHAnsi" w:hAnsiTheme="majorHAnsi" w:cstheme="majorHAnsi"/>
        </w:rPr>
        <w:t xml:space="preserve">Zhotovitel se zavazuje při provádění díla respektovat a plnit dané podmínky následujících závazných veřejnoprávních rozhodnutí: </w:t>
      </w:r>
    </w:p>
    <w:p w14:paraId="29CADB06" w14:textId="77777777" w:rsidR="00073E59" w:rsidRPr="0010502B" w:rsidRDefault="00073E59" w:rsidP="00073E59">
      <w:pPr>
        <w:pStyle w:val="Odstavecseseznamem"/>
        <w:numPr>
          <w:ilvl w:val="0"/>
          <w:numId w:val="36"/>
        </w:numPr>
        <w:ind w:left="993" w:hanging="426"/>
        <w:rPr>
          <w:rFonts w:asciiTheme="majorHAnsi" w:hAnsiTheme="majorHAnsi" w:cstheme="majorHAnsi"/>
        </w:rPr>
      </w:pPr>
      <w:r w:rsidRPr="0010502B">
        <w:rPr>
          <w:rFonts w:asciiTheme="majorHAnsi" w:hAnsiTheme="majorHAnsi" w:cstheme="majorHAnsi"/>
        </w:rPr>
        <w:t>Veřejnoprávní smlouva o umístění a provedení stavby č.j.: MUNMNM/77326/2024/3,</w:t>
      </w:r>
    </w:p>
    <w:p w14:paraId="4C7BE15B" w14:textId="580CBBAA" w:rsidR="00F45D28" w:rsidRPr="008216B7" w:rsidRDefault="000137B7" w:rsidP="00C57D83">
      <w:pPr>
        <w:widowControl w:val="0"/>
        <w:tabs>
          <w:tab w:val="left" w:pos="993"/>
        </w:tabs>
        <w:spacing w:after="60"/>
        <w:ind w:left="567"/>
        <w:rPr>
          <w:rFonts w:asciiTheme="majorHAnsi" w:hAnsiTheme="majorHAnsi" w:cstheme="majorHAnsi"/>
          <w:iCs/>
        </w:rPr>
      </w:pPr>
      <w:r w:rsidRPr="008216B7">
        <w:rPr>
          <w:rFonts w:asciiTheme="majorHAnsi" w:hAnsiTheme="majorHAnsi" w:cstheme="majorHAnsi"/>
          <w:iCs/>
        </w:rPr>
        <w:t>je</w:t>
      </w:r>
      <w:r w:rsidR="00F45D28" w:rsidRPr="008216B7">
        <w:rPr>
          <w:rFonts w:asciiTheme="majorHAnsi" w:hAnsiTheme="majorHAnsi" w:cstheme="majorHAnsi"/>
          <w:iCs/>
        </w:rPr>
        <w:t xml:space="preserve"> přílohou zadávací dokumentace k</w:t>
      </w:r>
      <w:r w:rsidR="007F661E" w:rsidRPr="008216B7">
        <w:rPr>
          <w:rFonts w:asciiTheme="majorHAnsi" w:hAnsiTheme="majorHAnsi" w:cstheme="majorHAnsi"/>
          <w:iCs/>
        </w:rPr>
        <w:t> </w:t>
      </w:r>
      <w:r w:rsidR="000E7084" w:rsidRPr="008216B7">
        <w:rPr>
          <w:rFonts w:asciiTheme="majorHAnsi" w:hAnsiTheme="majorHAnsi" w:cstheme="majorHAnsi"/>
          <w:iCs/>
        </w:rPr>
        <w:t xml:space="preserve">veřejné </w:t>
      </w:r>
      <w:r w:rsidR="00F45D28" w:rsidRPr="008216B7">
        <w:rPr>
          <w:rFonts w:asciiTheme="majorHAnsi" w:hAnsiTheme="majorHAnsi" w:cstheme="majorHAnsi"/>
          <w:iCs/>
        </w:rPr>
        <w:t>zakázce</w:t>
      </w:r>
      <w:r w:rsidRPr="008216B7">
        <w:rPr>
          <w:rFonts w:asciiTheme="majorHAnsi" w:hAnsiTheme="majorHAnsi" w:cstheme="majorHAnsi"/>
          <w:iCs/>
        </w:rPr>
        <w:t>, tvoří přílohu č</w:t>
      </w:r>
      <w:r w:rsidR="00AD5B57" w:rsidRPr="008216B7">
        <w:rPr>
          <w:rFonts w:asciiTheme="majorHAnsi" w:hAnsiTheme="majorHAnsi" w:cstheme="majorHAnsi"/>
          <w:iCs/>
        </w:rPr>
        <w:t xml:space="preserve">. 5 </w:t>
      </w:r>
      <w:r w:rsidR="00F14669" w:rsidRPr="008216B7">
        <w:rPr>
          <w:rFonts w:asciiTheme="majorHAnsi" w:hAnsiTheme="majorHAnsi" w:cstheme="majorHAnsi"/>
          <w:iCs/>
        </w:rPr>
        <w:t>zadávací dokumentace</w:t>
      </w:r>
      <w:r w:rsidR="0010502B">
        <w:rPr>
          <w:rFonts w:asciiTheme="majorHAnsi" w:hAnsiTheme="majorHAnsi" w:cstheme="majorHAnsi"/>
          <w:iCs/>
        </w:rPr>
        <w:t>.</w:t>
      </w:r>
    </w:p>
    <w:p w14:paraId="47814F1A" w14:textId="77777777" w:rsidR="00F45D28" w:rsidRPr="008216B7" w:rsidRDefault="00F45D28" w:rsidP="003D63C4">
      <w:pPr>
        <w:widowControl w:val="0"/>
        <w:numPr>
          <w:ilvl w:val="1"/>
          <w:numId w:val="12"/>
        </w:numPr>
        <w:spacing w:after="0" w:line="240" w:lineRule="auto"/>
        <w:jc w:val="both"/>
        <w:rPr>
          <w:rFonts w:asciiTheme="majorHAnsi" w:hAnsiTheme="majorHAnsi" w:cstheme="majorHAnsi"/>
        </w:rPr>
      </w:pPr>
      <w:r w:rsidRPr="008216B7">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bezpečnost práce a ochranu životního prostředí v rozsahu dle příslušných právních předpisů,</w:t>
      </w:r>
    </w:p>
    <w:p w14:paraId="5F0860B6"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lastRenderedPageBreak/>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53080877" w14:textId="77777777" w:rsidR="00E8229A" w:rsidRDefault="00E8229A" w:rsidP="00E8229A">
      <w:pPr>
        <w:pStyle w:val="Zkladntextodsazen"/>
        <w:widowControl w:val="0"/>
        <w:numPr>
          <w:ilvl w:val="1"/>
          <w:numId w:val="11"/>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47444484" w14:textId="379F4114" w:rsidR="00236F46" w:rsidRPr="00BC633C" w:rsidRDefault="00236F46" w:rsidP="007E1FE4">
      <w:pPr>
        <w:pStyle w:val="Odstavecseseznamem"/>
        <w:widowControl w:val="0"/>
        <w:numPr>
          <w:ilvl w:val="1"/>
          <w:numId w:val="12"/>
        </w:numPr>
        <w:spacing w:after="60"/>
        <w:rPr>
          <w:rFonts w:asciiTheme="majorHAnsi" w:hAnsiTheme="majorHAnsi" w:cstheme="majorHAnsi"/>
        </w:rPr>
      </w:pPr>
      <w:r w:rsidRPr="00BC633C">
        <w:rPr>
          <w:rFonts w:asciiTheme="majorHAnsi" w:hAnsiTheme="majorHAnsi" w:cstheme="majorHAnsi"/>
        </w:rPr>
        <w:t xml:space="preserve">Vzhledem k postupně probíhající rekonstrukci budov, bude probíhat souběh realizace </w:t>
      </w:r>
      <w:r w:rsidR="00FA0056" w:rsidRPr="00BC633C">
        <w:rPr>
          <w:rFonts w:asciiTheme="majorHAnsi" w:hAnsiTheme="majorHAnsi" w:cstheme="majorHAnsi"/>
        </w:rPr>
        <w:t xml:space="preserve">díla </w:t>
      </w:r>
      <w:r w:rsidRPr="00BC633C">
        <w:rPr>
          <w:rFonts w:asciiTheme="majorHAnsi" w:hAnsiTheme="majorHAnsi" w:cstheme="majorHAnsi"/>
        </w:rPr>
        <w:t xml:space="preserve">dle této smlouvy a </w:t>
      </w:r>
      <w:r w:rsidR="00FA0056" w:rsidRPr="00BC633C">
        <w:rPr>
          <w:rFonts w:asciiTheme="majorHAnsi" w:hAnsiTheme="majorHAnsi" w:cstheme="majorHAnsi"/>
        </w:rPr>
        <w:t>realizace stavebních prací</w:t>
      </w:r>
      <w:r w:rsidRPr="00BC633C">
        <w:rPr>
          <w:rFonts w:asciiTheme="majorHAnsi" w:hAnsiTheme="majorHAnsi" w:cstheme="majorHAnsi"/>
        </w:rPr>
        <w:t xml:space="preserve"> s vybraným dodavatel</w:t>
      </w:r>
      <w:r w:rsidR="002D2AE7" w:rsidRPr="00BC633C">
        <w:rPr>
          <w:rFonts w:asciiTheme="majorHAnsi" w:hAnsiTheme="majorHAnsi" w:cstheme="majorHAnsi"/>
        </w:rPr>
        <w:t>em</w:t>
      </w:r>
      <w:r w:rsidRPr="00BC633C">
        <w:rPr>
          <w:rFonts w:asciiTheme="majorHAnsi" w:hAnsiTheme="majorHAnsi" w:cstheme="majorHAnsi"/>
        </w:rPr>
        <w:t xml:space="preserve"> na</w:t>
      </w:r>
      <w:r w:rsidR="00F939B7" w:rsidRPr="00BC633C">
        <w:rPr>
          <w:rFonts w:asciiTheme="majorHAnsi" w:hAnsiTheme="majorHAnsi" w:cstheme="majorHAnsi"/>
        </w:rPr>
        <w:t xml:space="preserve"> </w:t>
      </w:r>
      <w:r w:rsidR="00F939B7" w:rsidRPr="00BC633C">
        <w:rPr>
          <w:rFonts w:asciiTheme="majorHAnsi" w:eastAsiaTheme="minorHAnsi" w:hAnsiTheme="majorHAnsi" w:cstheme="majorHAnsi"/>
        </w:rPr>
        <w:t>zateplení obvodových konstrukcí, stropů/střech a výměnu otvorových výplní</w:t>
      </w:r>
      <w:r w:rsidRPr="00BC633C">
        <w:rPr>
          <w:rFonts w:asciiTheme="majorHAnsi" w:hAnsiTheme="majorHAnsi" w:cstheme="majorHAnsi"/>
        </w:rPr>
        <w:t xml:space="preserve">, které nejsou předmětem plnění této smlouvy a bude nezbytné ze strany zhotovitele vzájemně koordinovat všechny činnosti. </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5DF2FF98" w:rsidR="00F45D28" w:rsidRPr="001232C3" w:rsidRDefault="00F45D28" w:rsidP="00F45D28">
      <w:pPr>
        <w:widowControl w:val="0"/>
        <w:spacing w:after="120"/>
        <w:ind w:left="5667" w:hanging="5100"/>
        <w:jc w:val="both"/>
        <w:rPr>
          <w:rFonts w:asciiTheme="majorHAnsi" w:hAnsiTheme="majorHAnsi" w:cstheme="majorHAnsi"/>
          <w:b/>
        </w:rPr>
      </w:pPr>
      <w:r w:rsidRPr="001232C3">
        <w:rPr>
          <w:rFonts w:asciiTheme="majorHAnsi" w:hAnsiTheme="majorHAnsi" w:cstheme="majorHAnsi"/>
        </w:rPr>
        <w:t>Termín předání a převzetí staveniště – místa plnění:</w:t>
      </w:r>
      <w:r w:rsidRPr="001232C3">
        <w:rPr>
          <w:rFonts w:asciiTheme="majorHAnsi" w:hAnsiTheme="majorHAnsi" w:cstheme="majorHAnsi"/>
        </w:rPr>
        <w:tab/>
      </w:r>
      <w:r w:rsidR="006363CA" w:rsidRPr="001232C3">
        <w:rPr>
          <w:rFonts w:asciiTheme="majorHAnsi" w:hAnsiTheme="majorHAnsi" w:cstheme="majorHAnsi"/>
          <w:b/>
        </w:rPr>
        <w:t xml:space="preserve">do 30 dnů </w:t>
      </w:r>
      <w:r w:rsidR="006363CA" w:rsidRPr="001232C3">
        <w:rPr>
          <w:rFonts w:asciiTheme="majorHAnsi" w:hAnsiTheme="majorHAnsi" w:cstheme="majorHAnsi"/>
        </w:rPr>
        <w:t>od uzavření této smlouvy</w:t>
      </w:r>
    </w:p>
    <w:p w14:paraId="72727270" w14:textId="7587668A" w:rsidR="00F45D28" w:rsidRPr="001232C3" w:rsidRDefault="00F45D28" w:rsidP="00F45D28">
      <w:pPr>
        <w:pStyle w:val="Nadpis3"/>
        <w:spacing w:after="60"/>
        <w:ind w:left="5664" w:hanging="5097"/>
        <w:rPr>
          <w:rFonts w:cstheme="majorHAnsi"/>
          <w:color w:val="auto"/>
          <w:sz w:val="22"/>
          <w:szCs w:val="22"/>
        </w:rPr>
      </w:pPr>
      <w:r w:rsidRPr="001232C3">
        <w:rPr>
          <w:rFonts w:cstheme="majorHAnsi"/>
          <w:color w:val="auto"/>
          <w:sz w:val="22"/>
          <w:szCs w:val="22"/>
        </w:rPr>
        <w:t>Termín zahájení prací</w:t>
      </w:r>
      <w:r w:rsidR="007928A6" w:rsidRPr="001232C3">
        <w:rPr>
          <w:rFonts w:cstheme="majorHAnsi"/>
          <w:color w:val="auto"/>
          <w:sz w:val="22"/>
          <w:szCs w:val="22"/>
        </w:rPr>
        <w:t xml:space="preserve"> na místě pl</w:t>
      </w:r>
      <w:r w:rsidR="001232C3" w:rsidRPr="001232C3">
        <w:rPr>
          <w:rFonts w:cstheme="majorHAnsi"/>
          <w:color w:val="auto"/>
          <w:sz w:val="22"/>
          <w:szCs w:val="22"/>
        </w:rPr>
        <w:t>nění</w:t>
      </w:r>
      <w:r w:rsidRPr="001232C3">
        <w:rPr>
          <w:rFonts w:cstheme="majorHAnsi"/>
          <w:color w:val="auto"/>
          <w:sz w:val="22"/>
          <w:szCs w:val="22"/>
        </w:rPr>
        <w:t>:</w:t>
      </w:r>
      <w:r w:rsidRPr="001232C3">
        <w:rPr>
          <w:rFonts w:cstheme="majorHAnsi"/>
          <w:color w:val="auto"/>
          <w:sz w:val="22"/>
          <w:szCs w:val="22"/>
        </w:rPr>
        <w:tab/>
      </w:r>
      <w:r w:rsidR="00FB5B84" w:rsidRPr="001232C3">
        <w:rPr>
          <w:rFonts w:cstheme="majorHAnsi"/>
          <w:b/>
          <w:color w:val="auto"/>
          <w:sz w:val="22"/>
          <w:szCs w:val="22"/>
        </w:rPr>
        <w:t xml:space="preserve">na výzvu </w:t>
      </w:r>
      <w:r w:rsidR="006363CA" w:rsidRPr="001232C3">
        <w:rPr>
          <w:rFonts w:cstheme="majorHAnsi"/>
          <w:color w:val="auto"/>
          <w:sz w:val="22"/>
          <w:szCs w:val="22"/>
        </w:rPr>
        <w:t>zhotovitel</w:t>
      </w:r>
      <w:r w:rsidR="00FB5B84" w:rsidRPr="001232C3">
        <w:rPr>
          <w:rFonts w:cstheme="majorHAnsi"/>
          <w:color w:val="auto"/>
          <w:sz w:val="22"/>
          <w:szCs w:val="22"/>
        </w:rPr>
        <w:t>e</w:t>
      </w:r>
      <w:r w:rsidR="008C7C06" w:rsidRPr="001232C3">
        <w:rPr>
          <w:rFonts w:cstheme="majorHAnsi"/>
          <w:color w:val="auto"/>
          <w:sz w:val="22"/>
          <w:szCs w:val="22"/>
        </w:rPr>
        <w:t xml:space="preserve"> </w:t>
      </w:r>
      <w:r w:rsidR="006B2025" w:rsidRPr="001232C3">
        <w:rPr>
          <w:rFonts w:cstheme="majorHAnsi"/>
          <w:color w:val="auto"/>
          <w:sz w:val="22"/>
          <w:szCs w:val="22"/>
        </w:rPr>
        <w:t>k dodání a montáži díla</w:t>
      </w:r>
      <w:r w:rsidR="0074704E">
        <w:rPr>
          <w:rFonts w:cstheme="majorHAnsi"/>
          <w:color w:val="auto"/>
          <w:sz w:val="22"/>
          <w:szCs w:val="22"/>
        </w:rPr>
        <w:t xml:space="preserve"> v souvislosti se stavební připraveností</w:t>
      </w:r>
    </w:p>
    <w:p w14:paraId="2B9D2511" w14:textId="1619BD3F" w:rsidR="00F45D28" w:rsidRPr="001232C3" w:rsidRDefault="00F45D28" w:rsidP="006363CA">
      <w:pPr>
        <w:pStyle w:val="Nadpis3"/>
        <w:spacing w:after="120"/>
        <w:ind w:left="567"/>
        <w:rPr>
          <w:rFonts w:cstheme="majorHAnsi"/>
          <w:b/>
          <w:color w:val="auto"/>
          <w:sz w:val="22"/>
          <w:szCs w:val="22"/>
        </w:rPr>
      </w:pPr>
      <w:r w:rsidRPr="001232C3">
        <w:rPr>
          <w:rFonts w:cstheme="majorHAnsi"/>
          <w:color w:val="auto"/>
          <w:sz w:val="22"/>
          <w:szCs w:val="22"/>
        </w:rPr>
        <w:t>Termín provedení díla:</w:t>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006363CA" w:rsidRPr="001232C3">
        <w:rPr>
          <w:rFonts w:cstheme="majorHAnsi"/>
          <w:color w:val="auto"/>
          <w:sz w:val="22"/>
          <w:szCs w:val="22"/>
        </w:rPr>
        <w:t>nejpozději</w:t>
      </w:r>
      <w:r w:rsidR="006363CA" w:rsidRPr="001232C3">
        <w:rPr>
          <w:rFonts w:cstheme="majorHAnsi"/>
          <w:b/>
          <w:color w:val="auto"/>
          <w:sz w:val="22"/>
          <w:szCs w:val="22"/>
        </w:rPr>
        <w:t xml:space="preserve"> do </w:t>
      </w:r>
      <w:r w:rsidR="006B2025" w:rsidRPr="001232C3">
        <w:rPr>
          <w:rFonts w:cstheme="majorHAnsi"/>
          <w:b/>
          <w:color w:val="auto"/>
          <w:sz w:val="22"/>
          <w:szCs w:val="22"/>
        </w:rPr>
        <w:t>30. 11. 2025</w:t>
      </w:r>
    </w:p>
    <w:p w14:paraId="46A3CE79" w14:textId="6FE48405" w:rsidR="00F45D28" w:rsidRPr="004750B4" w:rsidRDefault="002E12FE" w:rsidP="00F45D28">
      <w:pPr>
        <w:spacing w:after="120"/>
        <w:ind w:left="567"/>
        <w:jc w:val="both"/>
        <w:rPr>
          <w:rFonts w:asciiTheme="majorHAnsi" w:hAnsiTheme="majorHAnsi" w:cstheme="majorHAnsi"/>
        </w:rPr>
      </w:pPr>
      <w:r w:rsidRPr="001232C3">
        <w:rPr>
          <w:rFonts w:asciiTheme="majorHAnsi" w:hAnsiTheme="majorHAnsi" w:cstheme="majorHAnsi"/>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44750D65" w:rsidR="00F45D28" w:rsidRPr="0060079B"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00A034FC">
        <w:rPr>
          <w:rFonts w:asciiTheme="majorHAnsi" w:hAnsiTheme="majorHAnsi" w:cstheme="majorHAnsi"/>
        </w:rPr>
        <w:t xml:space="preserve"> </w:t>
      </w:r>
      <w:r w:rsidRPr="004750B4">
        <w:rPr>
          <w:rFonts w:asciiTheme="majorHAnsi" w:hAnsiTheme="majorHAnsi" w:cstheme="majorHAnsi"/>
        </w:rPr>
        <w:t>který je přílohou č. 2 této smlouvy o dílo.</w:t>
      </w:r>
      <w:r w:rsidR="002E12FE">
        <w:rPr>
          <w:rFonts w:asciiTheme="majorHAnsi" w:hAnsiTheme="majorHAnsi" w:cstheme="majorHAnsi"/>
        </w:rPr>
        <w:t xml:space="preserve"> </w:t>
      </w:r>
      <w:r w:rsidR="002E12FE" w:rsidRPr="00B148F6">
        <w:rPr>
          <w:rFonts w:asciiTheme="majorHAnsi" w:hAnsiTheme="majorHAnsi" w:cstheme="majorHAnsi"/>
        </w:rPr>
        <w:t xml:space="preserve">V případě jakéhokoliv rozporu mají před </w:t>
      </w:r>
      <w:r w:rsidR="002E12FE" w:rsidRPr="0060079B">
        <w:rPr>
          <w:rFonts w:asciiTheme="majorHAnsi" w:hAnsiTheme="majorHAnsi" w:cstheme="majorHAnsi"/>
        </w:rPr>
        <w:t>obsahem přílohy č. 2 této smlouvy přednost ujednání uvedená v článcích I. až XVII. této smlouvy.</w:t>
      </w:r>
    </w:p>
    <w:p w14:paraId="27ABD791" w14:textId="0AE8271A" w:rsidR="00F45D28" w:rsidRPr="0060079B" w:rsidRDefault="00F45D28" w:rsidP="000E7084">
      <w:pPr>
        <w:widowControl w:val="0"/>
        <w:numPr>
          <w:ilvl w:val="1"/>
          <w:numId w:val="13"/>
        </w:numPr>
        <w:spacing w:after="120" w:line="240" w:lineRule="auto"/>
        <w:jc w:val="both"/>
        <w:rPr>
          <w:rFonts w:asciiTheme="majorHAnsi" w:hAnsiTheme="majorHAnsi" w:cstheme="majorHAnsi"/>
        </w:rPr>
      </w:pPr>
      <w:r w:rsidRPr="0060079B">
        <w:rPr>
          <w:rFonts w:asciiTheme="majorHAnsi" w:hAnsiTheme="majorHAnsi" w:cstheme="majorHAnsi"/>
        </w:rPr>
        <w:t xml:space="preserve">Místo plnění díla je </w:t>
      </w:r>
      <w:r w:rsidR="00765D94" w:rsidRPr="00BF070D">
        <w:rPr>
          <w:rFonts w:asciiTheme="majorHAnsi" w:hAnsiTheme="majorHAnsi" w:cstheme="majorHAnsi"/>
          <w:bCs/>
        </w:rPr>
        <w:t>provozovna zadavatele na adrese</w:t>
      </w:r>
      <w:r w:rsidR="00765D94" w:rsidRPr="00BF070D">
        <w:rPr>
          <w:rFonts w:asciiTheme="majorHAnsi" w:hAnsiTheme="majorHAnsi" w:cstheme="majorHAnsi"/>
          <w:b/>
        </w:rPr>
        <w:t xml:space="preserve"> Radešín č. p. 27, 592 55</w:t>
      </w:r>
      <w:r w:rsidRPr="0060079B">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objektivní </w:t>
      </w:r>
      <w:r w:rsidRPr="007C759F">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w:t>
      </w:r>
      <w:r w:rsidRPr="004750B4">
        <w:rPr>
          <w:rFonts w:asciiTheme="majorHAnsi" w:hAnsiTheme="majorHAnsi" w:cstheme="majorHAnsi"/>
        </w:rPr>
        <w:t xml:space="preserve">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65063D19" w:rsidR="00F45D28" w:rsidRPr="00E36FAF" w:rsidRDefault="00F45D28" w:rsidP="003D63C4">
      <w:pPr>
        <w:widowControl w:val="0"/>
        <w:numPr>
          <w:ilvl w:val="1"/>
          <w:numId w:val="14"/>
        </w:numPr>
        <w:spacing w:after="60" w:line="240" w:lineRule="auto"/>
        <w:jc w:val="both"/>
        <w:rPr>
          <w:rFonts w:asciiTheme="majorHAnsi" w:hAnsiTheme="majorHAnsi" w:cstheme="majorHAnsi"/>
          <w:snapToGrid w:val="0"/>
        </w:rPr>
      </w:pPr>
      <w:r w:rsidRPr="00E36FAF">
        <w:rPr>
          <w:rFonts w:asciiTheme="majorHAnsi" w:hAnsiTheme="majorHAnsi" w:cstheme="majorHAnsi"/>
          <w:snapToGrid w:val="0"/>
        </w:rPr>
        <w:t xml:space="preserve">Cena za dílo provedené v rozsahu dle této smlouvy včetně dodávky všech technologií </w:t>
      </w:r>
      <w:r w:rsidR="007C759F" w:rsidRPr="00E36FAF">
        <w:rPr>
          <w:rFonts w:asciiTheme="majorHAnsi" w:hAnsiTheme="majorHAnsi" w:cstheme="majorHAnsi"/>
          <w:snapToGrid w:val="0"/>
        </w:rPr>
        <w:t xml:space="preserve">a zařízení </w:t>
      </w:r>
      <w:r w:rsidRPr="00E36FAF">
        <w:rPr>
          <w:rFonts w:asciiTheme="majorHAnsi" w:hAnsiTheme="majorHAnsi" w:cstheme="majorHAnsi"/>
          <w:snapToGrid w:val="0"/>
        </w:rPr>
        <w:t>je sjednána v souladu s cenou, kterou zhotovitel nabídl v rámci zadávacího</w:t>
      </w:r>
      <w:r w:rsidR="00586E7A" w:rsidRPr="00E36FAF">
        <w:rPr>
          <w:rFonts w:asciiTheme="majorHAnsi" w:hAnsiTheme="majorHAnsi" w:cstheme="majorHAnsi"/>
          <w:snapToGrid w:val="0"/>
        </w:rPr>
        <w:t xml:space="preserve"> </w:t>
      </w:r>
      <w:r w:rsidRPr="00E36FAF">
        <w:rPr>
          <w:rFonts w:asciiTheme="majorHAnsi" w:hAnsiTheme="majorHAnsi" w:cstheme="majorHAnsi"/>
          <w:snapToGrid w:val="0"/>
        </w:rPr>
        <w:t xml:space="preserve">řízení na </w:t>
      </w:r>
      <w:r w:rsidR="000E7084" w:rsidRPr="00E36FAF">
        <w:rPr>
          <w:rFonts w:asciiTheme="majorHAnsi" w:hAnsiTheme="majorHAnsi" w:cstheme="majorHAnsi"/>
        </w:rPr>
        <w:t>veřejnou</w:t>
      </w:r>
      <w:r w:rsidR="000E7084" w:rsidRPr="00E36FAF">
        <w:rPr>
          <w:rFonts w:asciiTheme="majorHAnsi" w:hAnsiTheme="majorHAnsi" w:cstheme="majorHAnsi"/>
          <w:snapToGrid w:val="0"/>
        </w:rPr>
        <w:t xml:space="preserve"> </w:t>
      </w:r>
      <w:r w:rsidRPr="00E36FAF">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1FD2B15C" w:rsidR="00F45D28" w:rsidRPr="00B37914" w:rsidRDefault="00F45D28" w:rsidP="60DEF0A5">
      <w:pPr>
        <w:widowControl w:val="0"/>
        <w:numPr>
          <w:ilvl w:val="1"/>
          <w:numId w:val="14"/>
        </w:numPr>
        <w:spacing w:after="120" w:line="240" w:lineRule="auto"/>
        <w:jc w:val="both"/>
        <w:rPr>
          <w:rFonts w:asciiTheme="majorHAnsi" w:hAnsiTheme="majorHAnsi" w:cstheme="majorBidi"/>
        </w:rPr>
      </w:pPr>
      <w:r w:rsidRPr="00B37914">
        <w:rPr>
          <w:rFonts w:asciiTheme="majorHAnsi" w:hAnsiTheme="majorHAnsi" w:cstheme="majorBidi"/>
        </w:rPr>
        <w:t>Vyskytne-li se při provádění díla potřeba provést nové práce (vícepráce), postupuje se při jejich zadání podle</w:t>
      </w:r>
      <w:r w:rsidRPr="00B37914">
        <w:rPr>
          <w:rFonts w:asciiTheme="majorHAnsi" w:hAnsiTheme="majorHAnsi" w:cstheme="majorBidi"/>
          <w:color w:val="FF0000"/>
        </w:rPr>
        <w:t xml:space="preserve"> </w:t>
      </w:r>
      <w:r w:rsidR="000E7084" w:rsidRPr="00B37914">
        <w:rPr>
          <w:rFonts w:asciiTheme="majorHAnsi" w:hAnsiTheme="majorHAnsi" w:cstheme="majorBidi"/>
        </w:rPr>
        <w:t>§ 222 ZZVZ, resp.</w:t>
      </w:r>
      <w:r w:rsidR="5D709DC7" w:rsidRPr="00B37914">
        <w:rPr>
          <w:rFonts w:asciiTheme="majorHAnsi" w:hAnsiTheme="majorHAnsi" w:cstheme="majorBidi"/>
        </w:rPr>
        <w:t xml:space="preserve"> </w:t>
      </w:r>
      <w:r w:rsidR="000E2D18" w:rsidRPr="00B37914">
        <w:rPr>
          <w:rFonts w:asciiTheme="majorHAnsi" w:hAnsiTheme="majorHAnsi" w:cstheme="majorBidi"/>
        </w:rPr>
        <w:t>s Pravidly pro výběr dodavatelů daného operačního programu (dále jen „Pravidla“).</w:t>
      </w:r>
      <w:r w:rsidRPr="00B3791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B37914">
        <w:rPr>
          <w:rFonts w:asciiTheme="majorHAnsi" w:hAnsiTheme="majorHAnsi" w:cstheme="majorBidi"/>
        </w:rPr>
        <w:t>sjednány dodatkem k této smlouvě</w:t>
      </w:r>
      <w:r w:rsidRPr="00B37914">
        <w:rPr>
          <w:rFonts w:asciiTheme="majorHAnsi" w:hAnsiTheme="majorHAnsi" w:cstheme="majorBidi"/>
        </w:rPr>
        <w:t>,</w:t>
      </w:r>
      <w:bookmarkEnd w:id="1"/>
      <w:r w:rsidRPr="00B37914">
        <w:rPr>
          <w:rFonts w:asciiTheme="majorHAnsi" w:hAnsiTheme="majorHAnsi" w:cstheme="majorBidi"/>
        </w:rPr>
        <w:t xml:space="preserve"> teprve potom realizovány. Pokud zhotovitel nedodrží tento postup, má se za to, že práce, dodávky a služby</w:t>
      </w:r>
      <w:r w:rsidR="00E30CC6" w:rsidRPr="00B37914">
        <w:rPr>
          <w:rFonts w:asciiTheme="majorHAnsi" w:hAnsiTheme="majorHAnsi" w:cstheme="majorBidi"/>
        </w:rPr>
        <w:t>,</w:t>
      </w:r>
      <w:r w:rsidRPr="00B37914">
        <w:rPr>
          <w:rFonts w:asciiTheme="majorHAnsi" w:hAnsiTheme="majorHAnsi" w:cstheme="majorBidi"/>
        </w:rPr>
        <w:t xml:space="preserve"> resp. činnosti jím realizované, byly předmětem díla a jsou v ceně díla zahrnuty.</w:t>
      </w:r>
    </w:p>
    <w:p w14:paraId="37CB48F9" w14:textId="77777777" w:rsidR="005A7D6A" w:rsidRPr="00B148F6" w:rsidRDefault="00F45D28" w:rsidP="005A7D6A">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w:t>
      </w:r>
      <w:r w:rsidR="005A7D6A" w:rsidRPr="00166750">
        <w:rPr>
          <w:rFonts w:asciiTheme="majorHAnsi" w:hAnsiTheme="majorHAnsi" w:cstheme="majorHAnsi"/>
        </w:rPr>
        <w:t>Zhotovitel je povinen předem výslovně upozornit objednatele</w:t>
      </w:r>
      <w:r w:rsidR="005A7D6A" w:rsidRPr="00B148F6">
        <w:rPr>
          <w:rFonts w:asciiTheme="majorHAnsi" w:hAnsiTheme="majorHAnsi" w:cstheme="majorHAnsi"/>
        </w:rPr>
        <w:t xml:space="preserve"> v případě, že jím navržené změny zhoršují či jinak mění kvalitu, funkčnost, vlastnosti či jiné parametry díla.  </w:t>
      </w:r>
    </w:p>
    <w:p w14:paraId="211212B1" w14:textId="15807DBE" w:rsidR="00F45D28" w:rsidRPr="00B63DDE" w:rsidRDefault="00F45D28" w:rsidP="00B63DDE">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B63DDE">
        <w:rPr>
          <w:rFonts w:asciiTheme="majorHAnsi" w:hAnsiTheme="majorHAnsi" w:cstheme="majorHAnsi"/>
        </w:rPr>
        <w:t xml:space="preserve"> </w:t>
      </w:r>
      <w:r w:rsidR="00B63DDE" w:rsidRPr="00B148F6">
        <w:rPr>
          <w:rFonts w:asciiTheme="majorHAnsi" w:hAnsiTheme="majorHAnsi" w:cstheme="majorHAnsi"/>
        </w:rPr>
        <w:t xml:space="preserve">a zhotovitel nebude oprávněn je fakturovat či za ně požadovat jakoukoliv úhradu či náhradu. </w:t>
      </w:r>
      <w:r w:rsidRPr="00B63DDE">
        <w:rPr>
          <w:rFonts w:asciiTheme="majorHAnsi" w:hAnsiTheme="majorHAnsi" w:cstheme="majorHAnsi"/>
        </w:rPr>
        <w:t xml:space="preserve">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lastRenderedPageBreak/>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2"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2"/>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4750B4"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5A4908B9" w14:textId="77777777" w:rsidR="00F45D28" w:rsidRPr="006721AA" w:rsidRDefault="00F45D28" w:rsidP="003D63C4">
      <w:pPr>
        <w:widowControl w:val="0"/>
        <w:numPr>
          <w:ilvl w:val="1"/>
          <w:numId w:val="10"/>
        </w:numPr>
        <w:spacing w:after="120" w:line="240" w:lineRule="auto"/>
        <w:jc w:val="both"/>
        <w:rPr>
          <w:rFonts w:asciiTheme="majorHAnsi" w:hAnsiTheme="majorHAnsi" w:cstheme="majorHAnsi"/>
          <w:iCs/>
        </w:rPr>
      </w:pPr>
      <w:r w:rsidRPr="006721AA">
        <w:rPr>
          <w:rFonts w:asciiTheme="majorHAnsi" w:hAnsiTheme="majorHAnsi" w:cstheme="majorHAnsi"/>
          <w:iCs/>
        </w:rPr>
        <w:t xml:space="preserve">Doba splatnosti faktur je </w:t>
      </w:r>
      <w:r w:rsidRPr="006721AA">
        <w:rPr>
          <w:rFonts w:asciiTheme="majorHAnsi" w:hAnsiTheme="majorHAnsi" w:cstheme="majorHAnsi"/>
          <w:b/>
          <w:iCs/>
        </w:rPr>
        <w:t xml:space="preserve">30 kalendářních dní </w:t>
      </w:r>
      <w:r w:rsidRPr="006721AA">
        <w:rPr>
          <w:rFonts w:asciiTheme="majorHAnsi" w:hAnsiTheme="majorHAnsi" w:cstheme="majorHAnsi"/>
          <w:iCs/>
        </w:rPr>
        <w:t>ode dne doručení faktury objednateli, bez ohledu na dřívější datum splatnosti uvedené na faktuře.</w:t>
      </w:r>
    </w:p>
    <w:p w14:paraId="3EE080D1" w14:textId="77777777" w:rsidR="00F45D28" w:rsidRPr="006721AA" w:rsidRDefault="00F45D28" w:rsidP="003D63C4">
      <w:pPr>
        <w:widowControl w:val="0"/>
        <w:numPr>
          <w:ilvl w:val="1"/>
          <w:numId w:val="10"/>
        </w:numPr>
        <w:spacing w:after="60" w:line="240" w:lineRule="auto"/>
        <w:jc w:val="both"/>
        <w:rPr>
          <w:rFonts w:asciiTheme="majorHAnsi" w:hAnsiTheme="majorHAnsi" w:cstheme="majorHAnsi"/>
          <w:iCs/>
        </w:rPr>
      </w:pPr>
      <w:r w:rsidRPr="006721AA">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6721AA">
        <w:rPr>
          <w:rFonts w:asciiTheme="majorHAnsi" w:hAnsiTheme="majorHAnsi" w:cstheme="majorHAnsi"/>
        </w:rPr>
        <w:t xml:space="preserve"> DPH bude uvedeno podle platných daňových předpisů. </w:t>
      </w:r>
      <w:r w:rsidRPr="006721AA">
        <w:rPr>
          <w:rFonts w:asciiTheme="majorHAnsi" w:hAnsiTheme="majorHAnsi" w:cstheme="majorHAnsi"/>
          <w:iCs/>
        </w:rPr>
        <w:t xml:space="preserve"> Faktura musí vedle těchto povinných náležitostí dále obsahovat:</w:t>
      </w:r>
    </w:p>
    <w:p w14:paraId="28A049EF" w14:textId="77777777" w:rsidR="00030DD6" w:rsidRPr="00030DD6" w:rsidRDefault="00030DD6" w:rsidP="00030DD6">
      <w:pPr>
        <w:widowControl w:val="0"/>
        <w:numPr>
          <w:ilvl w:val="1"/>
          <w:numId w:val="37"/>
        </w:numPr>
        <w:spacing w:after="60" w:line="240" w:lineRule="auto"/>
        <w:ind w:left="1134" w:hanging="425"/>
        <w:jc w:val="both"/>
        <w:rPr>
          <w:rFonts w:asciiTheme="majorHAnsi" w:eastAsia="Calibri" w:hAnsiTheme="majorHAnsi" w:cstheme="majorHAnsi"/>
          <w:iCs/>
        </w:rPr>
      </w:pPr>
      <w:r w:rsidRPr="00030DD6">
        <w:rPr>
          <w:rFonts w:asciiTheme="majorHAnsi" w:eastAsia="Calibri" w:hAnsiTheme="majorHAnsi" w:cstheme="majorHAnsi"/>
          <w:iCs/>
        </w:rPr>
        <w:t>název a registrační číslo projektu (tj. název projektu: „Úspory energie v areálu HTC servis, s.r.o.“ a registrační číslo projektu: CZ.01.04.01/01/22_006/0002065);</w:t>
      </w:r>
    </w:p>
    <w:p w14:paraId="28412733" w14:textId="77777777" w:rsidR="00030DD6" w:rsidRPr="00030DD6" w:rsidRDefault="00030DD6" w:rsidP="00030DD6">
      <w:pPr>
        <w:widowControl w:val="0"/>
        <w:numPr>
          <w:ilvl w:val="1"/>
          <w:numId w:val="37"/>
        </w:numPr>
        <w:spacing w:after="60" w:line="240" w:lineRule="auto"/>
        <w:ind w:left="1134" w:hanging="425"/>
        <w:jc w:val="both"/>
        <w:rPr>
          <w:rFonts w:asciiTheme="majorHAnsi" w:eastAsia="Calibri" w:hAnsiTheme="majorHAnsi" w:cstheme="majorHAnsi"/>
          <w:iCs/>
        </w:rPr>
      </w:pPr>
      <w:r w:rsidRPr="00030DD6">
        <w:rPr>
          <w:rFonts w:asciiTheme="majorHAnsi" w:eastAsia="Calibri" w:hAnsiTheme="majorHAnsi" w:cstheme="majorHAnsi"/>
          <w:iCs/>
        </w:rPr>
        <w:t>jako přílohu objednatelem odsouhlasený a podepsaný zjišťovací protokol.</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 xml:space="preserve">a na základě méněprací a víceprací, pokud jsou tyto ve smlouvě připuštěny, sjednaných na základě dodatku k této smlouvě, a to za dodržení příslušných ustanovení </w:t>
      </w:r>
      <w:r w:rsidRPr="00E95D4A">
        <w:rPr>
          <w:rFonts w:asciiTheme="majorHAnsi" w:hAnsiTheme="majorHAnsi" w:cstheme="majorHAnsi"/>
        </w:rPr>
        <w:t>ZZVZ</w:t>
      </w:r>
      <w:r w:rsidR="007B0EB4" w:rsidRPr="00E95D4A">
        <w:rPr>
          <w:rFonts w:asciiTheme="majorHAnsi" w:hAnsiTheme="majorHAnsi" w:cstheme="majorHAnsi"/>
        </w:rPr>
        <w:t>, resp. Pravidel</w:t>
      </w:r>
      <w:r w:rsidRPr="00E95D4A">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w:t>
      </w:r>
      <w:r w:rsidRPr="004750B4">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49E112F0" w14:textId="5F1A1D50" w:rsidR="00A745C9" w:rsidRPr="00B148F6" w:rsidRDefault="00F45D28" w:rsidP="00A745C9">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r w:rsidR="00A745C9" w:rsidRPr="00A745C9">
        <w:rPr>
          <w:rFonts w:asciiTheme="majorHAnsi" w:hAnsiTheme="majorHAnsi" w:cstheme="majorHAnsi"/>
          <w:iCs/>
        </w:rPr>
        <w:t xml:space="preserve"> </w:t>
      </w:r>
      <w:r w:rsidR="00A745C9" w:rsidRPr="00B148F6">
        <w:rPr>
          <w:rFonts w:asciiTheme="majorHAnsi" w:hAnsiTheme="majorHAnsi" w:cstheme="majorHAnsi"/>
          <w:iCs/>
        </w:rPr>
        <w:t>příp. další osobu určenou objednatelem.</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08CC737" w:rsidR="00F45D28"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r w:rsidR="00A45DB6">
        <w:rPr>
          <w:rFonts w:asciiTheme="majorHAnsi" w:hAnsiTheme="majorHAnsi" w:cstheme="majorHAnsi"/>
          <w:sz w:val="22"/>
          <w:szCs w:val="22"/>
        </w:rPr>
        <w:t>,</w:t>
      </w:r>
    </w:p>
    <w:p w14:paraId="3ECC8616" w14:textId="77777777" w:rsidR="00A45DB6" w:rsidRPr="00B148F6" w:rsidRDefault="00A45DB6" w:rsidP="00A45DB6">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4E982B93" w14:textId="3FDD5607" w:rsidR="00A45DB6" w:rsidRPr="00682551" w:rsidRDefault="00A45DB6" w:rsidP="00682551">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11961F9" w14:textId="77777777" w:rsidR="00F920BE" w:rsidRPr="00B148F6" w:rsidRDefault="00F45D28" w:rsidP="00F920BE">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Změny nebo odchylky od dokumentace budou zaneseny do dokumentace skutečného provedení díla na náklady zhotovitele</w:t>
      </w:r>
      <w:r w:rsidR="00F920BE" w:rsidRPr="00B148F6">
        <w:rPr>
          <w:rFonts w:asciiTheme="majorHAnsi" w:hAnsiTheme="majorHAnsi" w:cstheme="majorHAnsi"/>
          <w:iCs/>
        </w:rPr>
        <w:t xml:space="preserve">, a to nejpozději v termínu pro provedení díla dle této smlouvy.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Nedojde-li mezi oběma stranami k dohodě o termínu odstranění vad a nedodělků, pak platí, že vady a nedodělky je zhotovitel povinen odstranit nejpozději </w:t>
      </w:r>
      <w:r w:rsidRPr="00F920BE">
        <w:rPr>
          <w:rFonts w:asciiTheme="majorHAnsi" w:hAnsiTheme="majorHAnsi" w:cstheme="majorHAnsi"/>
          <w:iCs/>
        </w:rPr>
        <w:t xml:space="preserve">do 15 pracovních dnů ode dne </w:t>
      </w:r>
      <w:r w:rsidR="00D03208" w:rsidRPr="00F920BE">
        <w:rPr>
          <w:rFonts w:asciiTheme="majorHAnsi" w:hAnsiTheme="majorHAnsi" w:cstheme="majorHAnsi"/>
          <w:iCs/>
        </w:rPr>
        <w:t xml:space="preserve">ode dne podpisu </w:t>
      </w:r>
      <w:r w:rsidR="00D03208" w:rsidRPr="00F920BE">
        <w:rPr>
          <w:rFonts w:asciiTheme="majorHAnsi" w:hAnsiTheme="majorHAnsi" w:cstheme="majorHAnsi"/>
        </w:rPr>
        <w:t>předávacího protokolu, kterým dojde k předání a převzetí díla s výhradou odstranění vad a nedodělků</w:t>
      </w:r>
      <w:r w:rsidRPr="00F920BE">
        <w:rPr>
          <w:rFonts w:asciiTheme="majorHAnsi" w:hAnsiTheme="majorHAnsi" w:cstheme="majorHAnsi"/>
          <w:iCs/>
        </w:rPr>
        <w:t>. Zhotovitel je povinen ve stanovené lhůtě odstranit vady a nedodělky i v</w:t>
      </w:r>
      <w:r w:rsidRPr="004750B4">
        <w:rPr>
          <w:rFonts w:asciiTheme="majorHAnsi" w:hAnsiTheme="majorHAnsi" w:cstheme="majorHAnsi"/>
          <w:iCs/>
        </w:rPr>
        <w:t>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1E4D3A15" w:rsidR="00F45D28" w:rsidRPr="004750B4" w:rsidRDefault="00CD0E48" w:rsidP="00CD0E48">
      <w:pPr>
        <w:pStyle w:val="Odstavecseseznamem"/>
        <w:widowControl w:val="0"/>
        <w:numPr>
          <w:ilvl w:val="0"/>
          <w:numId w:val="0"/>
        </w:numPr>
        <w:spacing w:before="60"/>
        <w:ind w:left="567"/>
        <w:rPr>
          <w:rFonts w:asciiTheme="majorHAnsi" w:hAnsiTheme="majorHAnsi" w:cstheme="majorHAnsi"/>
          <w:iCs/>
        </w:rPr>
      </w:pPr>
      <w:r>
        <w:rPr>
          <w:rFonts w:asciiTheme="majorHAnsi" w:hAnsiTheme="majorHAnsi" w:cstheme="majorHAnsi"/>
          <w:iCs/>
        </w:rPr>
        <w:t xml:space="preserve">Další </w:t>
      </w:r>
      <w:r w:rsidR="00F45D28" w:rsidRPr="004750B4">
        <w:rPr>
          <w:rFonts w:asciiTheme="majorHAnsi" w:hAnsiTheme="majorHAnsi" w:cstheme="majorHAnsi"/>
          <w:iCs/>
        </w:rPr>
        <w:t xml:space="preserve">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00F45D28" w:rsidRPr="004750B4">
          <w:rPr>
            <w:rFonts w:asciiTheme="majorHAnsi" w:hAnsiTheme="majorHAnsi" w:cstheme="majorHAnsi"/>
            <w:iCs/>
          </w:rPr>
          <w:t>3 a</w:t>
        </w:r>
      </w:smartTag>
      <w:r w:rsidR="00F45D28" w:rsidRPr="004750B4">
        <w:rPr>
          <w:rFonts w:asciiTheme="majorHAnsi" w:hAnsiTheme="majorHAnsi" w:cstheme="majorHAnsi"/>
          <w:iCs/>
        </w:rPr>
        <w:t xml:space="preserve"> 5 (dále jen „</w:t>
      </w:r>
      <w:r w:rsidR="00F45D28" w:rsidRPr="004750B4">
        <w:rPr>
          <w:rFonts w:asciiTheme="majorHAnsi" w:hAnsiTheme="majorHAnsi" w:cstheme="majorHAnsi"/>
          <w:b/>
          <w:iCs/>
        </w:rPr>
        <w:t>NV</w:t>
      </w:r>
      <w:r w:rsidR="00F45D28"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nezbytné ochranné </w:t>
      </w:r>
      <w:r w:rsidRPr="004750B4">
        <w:rPr>
          <w:rFonts w:asciiTheme="majorHAnsi" w:hAnsiTheme="majorHAnsi" w:cstheme="majorHAnsi"/>
          <w:iCs/>
        </w:rPr>
        <w:lastRenderedPageBreak/>
        <w:t>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w:t>
      </w:r>
      <w:r w:rsidRPr="004750B4">
        <w:rPr>
          <w:rFonts w:asciiTheme="majorHAnsi" w:hAnsiTheme="majorHAnsi" w:cstheme="majorHAnsi"/>
          <w:snapToGrid w:val="0"/>
        </w:rPr>
        <w:lastRenderedPageBreak/>
        <w:t xml:space="preserve">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420E9FB0" w:rsidR="001C2DF8" w:rsidRPr="00394C31" w:rsidRDefault="001C2DF8" w:rsidP="00F8554F">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BC633C"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w:t>
      </w:r>
      <w:r w:rsidRPr="00BC633C">
        <w:rPr>
          <w:rFonts w:asciiTheme="majorHAnsi" w:hAnsiTheme="majorHAnsi" w:cstheme="majorHAnsi"/>
          <w:snapToGrid w:val="0"/>
        </w:rPr>
        <w:t xml:space="preserve">po celou záruční dobu plně funkční, použitelné a bude prosté vad. </w:t>
      </w:r>
    </w:p>
    <w:p w14:paraId="3753F508" w14:textId="197081EC" w:rsidR="00F45D28" w:rsidRPr="00BC633C"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C633C">
        <w:rPr>
          <w:rFonts w:asciiTheme="majorHAnsi" w:hAnsiTheme="majorHAnsi" w:cstheme="majorHAnsi"/>
          <w:snapToGrid w:val="0"/>
        </w:rPr>
        <w:t xml:space="preserve">Zhotovitel poskytuje na jakost díla záruku v délce </w:t>
      </w:r>
      <w:r w:rsidR="001B091B" w:rsidRPr="00BC633C">
        <w:rPr>
          <w:rFonts w:asciiTheme="majorHAnsi" w:hAnsiTheme="majorHAnsi" w:cstheme="majorHAnsi"/>
          <w:b/>
          <w:snapToGrid w:val="0"/>
        </w:rPr>
        <w:t>36</w:t>
      </w:r>
      <w:r w:rsidRPr="00BC633C">
        <w:rPr>
          <w:rFonts w:asciiTheme="majorHAnsi" w:hAnsiTheme="majorHAnsi" w:cstheme="majorHAnsi"/>
          <w:b/>
          <w:snapToGrid w:val="0"/>
        </w:rPr>
        <w:t xml:space="preserve"> měsíců.</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C633C">
        <w:rPr>
          <w:rFonts w:asciiTheme="majorHAnsi" w:hAnsiTheme="majorHAnsi" w:cstheme="majorHAnsi"/>
          <w:snapToGrid w:val="0"/>
        </w:rPr>
        <w:t>Záruční doba počíná běžet dnem předání a převzetí díla prostého zjevných vad a nedodělků. V případě</w:t>
      </w:r>
      <w:r w:rsidRPr="004750B4">
        <w:rPr>
          <w:rFonts w:asciiTheme="majorHAnsi" w:hAnsiTheme="majorHAnsi" w:cstheme="majorHAnsi"/>
          <w:snapToGrid w:val="0"/>
        </w:rPr>
        <w:t>,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lastRenderedPageBreak/>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00BB1EC2" w14:textId="0684700A" w:rsidR="00267F83"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w:t>
      </w:r>
      <w:r w:rsidR="00881ECF">
        <w:rPr>
          <w:rFonts w:asciiTheme="majorHAnsi" w:hAnsiTheme="majorHAnsi" w:cstheme="majorHAnsi"/>
          <w:snapToGrid w:val="0"/>
        </w:rPr>
        <w:t xml:space="preserve"> a n</w:t>
      </w:r>
      <w:r w:rsidR="00404500">
        <w:rPr>
          <w:rFonts w:asciiTheme="majorHAnsi" w:hAnsiTheme="majorHAnsi" w:cstheme="majorHAnsi"/>
          <w:snapToGrid w:val="0"/>
        </w:rPr>
        <w:t>ástupní doba pro zahájení prací na odstraňování nahlášených vad bránících užívání</w:t>
      </w:r>
      <w:r w:rsidR="00FB5D9C">
        <w:rPr>
          <w:rFonts w:asciiTheme="majorHAnsi" w:hAnsiTheme="majorHAnsi" w:cstheme="majorHAnsi"/>
          <w:snapToGrid w:val="0"/>
        </w:rPr>
        <w:t xml:space="preserve"> předmětu smlouvy</w:t>
      </w:r>
      <w:r w:rsidR="00A87329">
        <w:rPr>
          <w:rFonts w:asciiTheme="majorHAnsi" w:hAnsiTheme="majorHAnsi" w:cstheme="majorHAnsi"/>
          <w:snapToGrid w:val="0"/>
        </w:rPr>
        <w:t xml:space="preserve"> po</w:t>
      </w:r>
      <w:r w:rsidR="00B87458">
        <w:rPr>
          <w:rFonts w:asciiTheme="majorHAnsi" w:hAnsiTheme="majorHAnsi" w:cstheme="majorHAnsi"/>
          <w:snapToGrid w:val="0"/>
        </w:rPr>
        <w:t xml:space="preserve"> celou dobu </w:t>
      </w:r>
      <w:r w:rsidR="00267F83">
        <w:rPr>
          <w:rFonts w:asciiTheme="majorHAnsi" w:hAnsiTheme="majorHAnsi" w:cstheme="majorHAnsi"/>
          <w:snapToGrid w:val="0"/>
        </w:rPr>
        <w:t>záručního</w:t>
      </w:r>
      <w:r w:rsidR="00B87458">
        <w:rPr>
          <w:rFonts w:asciiTheme="majorHAnsi" w:hAnsiTheme="majorHAnsi" w:cstheme="majorHAnsi"/>
          <w:snapToGrid w:val="0"/>
        </w:rPr>
        <w:t xml:space="preserve"> servisu</w:t>
      </w:r>
      <w:r w:rsidRPr="004750B4">
        <w:rPr>
          <w:rFonts w:asciiTheme="majorHAnsi" w:hAnsiTheme="majorHAnsi" w:cstheme="majorHAnsi"/>
          <w:snapToGrid w:val="0"/>
        </w:rPr>
        <w:t xml:space="preserve"> </w:t>
      </w:r>
      <w:r w:rsidR="00C77799" w:rsidRPr="00D31D28">
        <w:rPr>
          <w:rStyle w:val="normaltextrun"/>
          <w:rFonts w:asciiTheme="majorHAnsi" w:eastAsiaTheme="majorEastAsia" w:hAnsiTheme="majorHAnsi" w:cstheme="majorHAnsi"/>
        </w:rPr>
        <w:t>(nahlášených písemně e-mailem nebo obdobným způsobem během pracovních hodin</w:t>
      </w:r>
      <w:r w:rsidR="007D0CB2">
        <w:rPr>
          <w:rStyle w:val="normaltextrun"/>
          <w:rFonts w:asciiTheme="majorHAnsi" w:eastAsiaTheme="majorEastAsia" w:hAnsiTheme="majorHAnsi" w:cstheme="majorHAnsi"/>
        </w:rPr>
        <w:t xml:space="preserve">) nejpozději do </w:t>
      </w:r>
      <w:r w:rsidR="00BC633C" w:rsidRPr="00BC633C">
        <w:rPr>
          <w:rStyle w:val="normaltextrun"/>
          <w:rFonts w:asciiTheme="majorHAnsi" w:eastAsiaTheme="majorEastAsia" w:hAnsiTheme="majorHAnsi" w:cstheme="majorHAnsi"/>
          <w:b/>
          <w:bCs/>
        </w:rPr>
        <w:t>24</w:t>
      </w:r>
      <w:r w:rsidR="008C3472" w:rsidRPr="00BC633C">
        <w:rPr>
          <w:rStyle w:val="normaltextrun"/>
          <w:rFonts w:asciiTheme="majorHAnsi" w:eastAsiaTheme="majorEastAsia" w:hAnsiTheme="majorHAnsi" w:cstheme="majorHAnsi"/>
          <w:b/>
          <w:bCs/>
        </w:rPr>
        <w:t xml:space="preserve"> </w:t>
      </w:r>
      <w:r w:rsidR="007D0CB2" w:rsidRPr="00BC633C">
        <w:rPr>
          <w:rStyle w:val="normaltextrun"/>
          <w:rFonts w:asciiTheme="majorHAnsi" w:eastAsiaTheme="majorEastAsia" w:hAnsiTheme="majorHAnsi" w:cstheme="majorHAnsi"/>
          <w:b/>
          <w:bCs/>
        </w:rPr>
        <w:t>hodin</w:t>
      </w:r>
      <w:r w:rsidR="007D0CB2">
        <w:rPr>
          <w:rStyle w:val="normaltextrun"/>
          <w:rFonts w:asciiTheme="majorHAnsi" w:eastAsiaTheme="majorEastAsia" w:hAnsiTheme="majorHAnsi" w:cstheme="majorHAnsi"/>
        </w:rPr>
        <w:t xml:space="preserve"> v pracovní dny po </w:t>
      </w:r>
      <w:r w:rsidR="00312EF6">
        <w:rPr>
          <w:rStyle w:val="normaltextrun"/>
          <w:rFonts w:asciiTheme="majorHAnsi" w:eastAsiaTheme="majorEastAsia" w:hAnsiTheme="majorHAnsi" w:cstheme="majorHAnsi"/>
        </w:rPr>
        <w:t>písemném vyrozumění objednatele</w:t>
      </w:r>
      <w:r w:rsidR="00BE6830">
        <w:rPr>
          <w:rStyle w:val="normaltextrun"/>
          <w:rFonts w:asciiTheme="majorHAnsi" w:eastAsiaTheme="majorEastAsia" w:hAnsiTheme="majorHAnsi" w:cstheme="majorHAnsi"/>
        </w:rPr>
        <w:t>.</w:t>
      </w:r>
    </w:p>
    <w:p w14:paraId="160DEEBE" w14:textId="77777777" w:rsidR="008C3472" w:rsidRDefault="00BE6830" w:rsidP="00267F83">
      <w:pPr>
        <w:widowControl w:val="0"/>
        <w:spacing w:after="120" w:line="240" w:lineRule="auto"/>
        <w:ind w:left="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w:t>
      </w:r>
      <w:r>
        <w:rPr>
          <w:rFonts w:asciiTheme="majorHAnsi" w:hAnsiTheme="majorHAnsi" w:cstheme="majorHAnsi"/>
          <w:snapToGrid w:val="0"/>
        </w:rPr>
        <w:t xml:space="preserve"> a nástupní doba pro zahájení prací na odstraňování nahlášených vad bránících užívání předmětu smlouvy po</w:t>
      </w:r>
      <w:r w:rsidR="006F59A3">
        <w:rPr>
          <w:rFonts w:asciiTheme="majorHAnsi" w:hAnsiTheme="majorHAnsi" w:cstheme="majorHAnsi"/>
          <w:snapToGrid w:val="0"/>
        </w:rPr>
        <w:t xml:space="preserve"> dobu pozáručního servisu</w:t>
      </w:r>
      <w:r>
        <w:rPr>
          <w:rFonts w:asciiTheme="majorHAnsi" w:hAnsiTheme="majorHAnsi" w:cstheme="majorHAnsi"/>
          <w:snapToGrid w:val="0"/>
        </w:rPr>
        <w:t xml:space="preserve"> </w:t>
      </w:r>
      <w:r w:rsidR="00F45D28" w:rsidRPr="004750B4">
        <w:rPr>
          <w:rFonts w:asciiTheme="majorHAnsi" w:hAnsiTheme="majorHAnsi" w:cstheme="majorHAnsi"/>
          <w:snapToGrid w:val="0"/>
        </w:rPr>
        <w:t xml:space="preserve">do </w:t>
      </w:r>
      <w:r w:rsidR="00F45D28" w:rsidRPr="006E4696">
        <w:rPr>
          <w:rFonts w:asciiTheme="majorHAnsi" w:hAnsiTheme="majorHAnsi" w:cstheme="majorHAnsi"/>
          <w:b/>
          <w:bCs/>
          <w:snapToGrid w:val="0"/>
        </w:rPr>
        <w:t>5 pracovních dnů</w:t>
      </w:r>
      <w:r w:rsidR="00F45D28" w:rsidRPr="004750B4">
        <w:rPr>
          <w:rFonts w:asciiTheme="majorHAnsi" w:hAnsiTheme="majorHAnsi" w:cstheme="majorHAnsi"/>
          <w:snapToGrid w:val="0"/>
        </w:rPr>
        <w:t xml:space="preserve"> ode dne obdržení písemného oznámení vady. </w:t>
      </w:r>
    </w:p>
    <w:p w14:paraId="75F39F09" w14:textId="48664265" w:rsidR="00F45D28" w:rsidRPr="004750B4" w:rsidRDefault="00F45D28" w:rsidP="00267F83">
      <w:pPr>
        <w:widowControl w:val="0"/>
        <w:spacing w:after="120" w:line="240" w:lineRule="auto"/>
        <w:ind w:left="567"/>
        <w:jc w:val="both"/>
        <w:rPr>
          <w:rFonts w:asciiTheme="majorHAnsi" w:hAnsiTheme="majorHAnsi" w:cstheme="majorHAnsi"/>
          <w:snapToGrid w:val="0"/>
        </w:rPr>
      </w:pP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00C55726" w:rsidRPr="003614C0">
        <w:rPr>
          <w:rFonts w:asciiTheme="majorHAnsi" w:hAnsiTheme="majorHAnsi" w:cstheme="majorHAnsi"/>
          <w:snapToGrid w:val="0"/>
        </w:rPr>
        <w:t>do 20 dnů ode</w:t>
      </w:r>
      <w:r w:rsidR="00C55726" w:rsidRPr="00B148F6">
        <w:rPr>
          <w:rFonts w:asciiTheme="majorHAnsi" w:hAnsiTheme="majorHAnsi" w:cstheme="majorHAnsi"/>
          <w:snapToGrid w:val="0"/>
        </w:rPr>
        <w:t xml:space="preserve"> dne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5E566A" w:rsidRDefault="00F45D28" w:rsidP="005E566A">
      <w:pPr>
        <w:widowControl w:val="0"/>
        <w:numPr>
          <w:ilvl w:val="1"/>
          <w:numId w:val="22"/>
        </w:numPr>
        <w:spacing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39506173" w:rsidR="00F45D28" w:rsidRPr="001E3972"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1E3972">
        <w:rPr>
          <w:rFonts w:asciiTheme="majorHAnsi" w:hAnsiTheme="majorHAnsi" w:cstheme="majorHAnsi"/>
          <w:snapToGrid w:val="0"/>
        </w:rPr>
        <w:t xml:space="preserve">než </w:t>
      </w:r>
      <w:r w:rsidR="001E494F" w:rsidRPr="00BC633C">
        <w:rPr>
          <w:rFonts w:asciiTheme="majorHAnsi" w:hAnsiTheme="majorHAnsi" w:cstheme="majorHAnsi"/>
          <w:b/>
          <w:bCs/>
          <w:snapToGrid w:val="0"/>
        </w:rPr>
        <w:t>5</w:t>
      </w:r>
      <w:r w:rsidRPr="00BC633C">
        <w:rPr>
          <w:rFonts w:asciiTheme="majorHAnsi" w:hAnsiTheme="majorHAnsi" w:cstheme="majorHAnsi"/>
          <w:b/>
          <w:bCs/>
          <w:snapToGrid w:val="0"/>
        </w:rPr>
        <w:t>.</w:t>
      </w:r>
      <w:r w:rsidRPr="001E3972">
        <w:rPr>
          <w:rFonts w:asciiTheme="majorHAnsi" w:hAnsiTheme="majorHAnsi" w:cstheme="majorHAnsi"/>
          <w:b/>
          <w:bCs/>
          <w:snapToGrid w:val="0"/>
        </w:rPr>
        <w:t>000.000,- Kč</w:t>
      </w:r>
      <w:r w:rsidRPr="001E3972">
        <w:rPr>
          <w:rFonts w:asciiTheme="majorHAnsi" w:hAnsiTheme="majorHAnsi" w:cstheme="majorHAnsi"/>
          <w:snapToGrid w:val="0"/>
        </w:rPr>
        <w:t>.</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376630"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376630">
        <w:rPr>
          <w:rFonts w:asciiTheme="majorHAnsi" w:hAnsiTheme="majorHAnsi" w:cstheme="majorHAnsi"/>
          <w:snapToGrid w:val="0"/>
        </w:rPr>
        <w:t>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0DB47DD0" w14:textId="7A8F3125" w:rsidR="00990260" w:rsidRPr="00801B1F" w:rsidRDefault="00801B1F" w:rsidP="00801B1F">
      <w:pPr>
        <w:widowControl w:val="0"/>
        <w:spacing w:after="120" w:line="240" w:lineRule="auto"/>
        <w:ind w:firstLine="567"/>
        <w:jc w:val="both"/>
        <w:rPr>
          <w:rFonts w:asciiTheme="majorHAnsi" w:hAnsiTheme="majorHAnsi" w:cstheme="majorHAnsi"/>
        </w:rPr>
      </w:pPr>
      <w:r w:rsidRPr="00801B1F">
        <w:rPr>
          <w:rFonts w:asciiTheme="majorHAnsi" w:hAnsiTheme="majorHAnsi" w:cstheme="majorHAnsi"/>
        </w:rPr>
        <w:t>Nepoužije se.</w:t>
      </w:r>
    </w:p>
    <w:p w14:paraId="1039205D" w14:textId="570E54C2"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díla dle </w:t>
      </w:r>
      <w:r w:rsidRPr="009439CD">
        <w:rPr>
          <w:rFonts w:asciiTheme="majorHAnsi" w:hAnsiTheme="majorHAnsi" w:cstheme="majorHAnsi"/>
          <w:snapToGrid w:val="0"/>
        </w:rPr>
        <w:t>čl. III. odst. 3.1. této smlouvy, má objednatel právo požadovat uhrazení smluvní pokuty ze strany zhotovitele ve výši 0,1 % z celkové ceny díla bez DPH za každý i započatý den prodlení.</w:t>
      </w:r>
      <w:r w:rsidR="00CF7E87" w:rsidRPr="009439CD">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EC7A3C" w14:textId="29090522" w:rsidR="009919C8" w:rsidRPr="009439CD" w:rsidRDefault="009919C8" w:rsidP="009919C8">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w:t>
      </w:r>
      <w:r w:rsidR="00002D21" w:rsidRPr="009439CD">
        <w:rPr>
          <w:rFonts w:asciiTheme="majorHAnsi" w:hAnsiTheme="majorHAnsi" w:cstheme="majorHAnsi"/>
          <w:snapToGrid w:val="0"/>
        </w:rPr>
        <w:t xml:space="preserve">poruší povinnost stanovenou v článku </w:t>
      </w:r>
      <w:r w:rsidR="00406173" w:rsidRPr="009439CD">
        <w:rPr>
          <w:rFonts w:asciiTheme="majorHAnsi" w:hAnsiTheme="majorHAnsi" w:cstheme="majorHAnsi"/>
          <w:snapToGrid w:val="0"/>
        </w:rPr>
        <w:t>IX</w:t>
      </w:r>
      <w:r w:rsidR="005E6556" w:rsidRPr="009439CD">
        <w:rPr>
          <w:rFonts w:asciiTheme="majorHAnsi" w:hAnsiTheme="majorHAnsi" w:cstheme="majorHAnsi"/>
          <w:snapToGrid w:val="0"/>
        </w:rPr>
        <w:t>. odst. 9.8 této smlouvy</w:t>
      </w:r>
      <w:r w:rsidRPr="009439CD">
        <w:rPr>
          <w:rFonts w:asciiTheme="majorHAnsi" w:hAnsiTheme="majorHAnsi" w:cstheme="majorHAnsi"/>
          <w:snapToGrid w:val="0"/>
        </w:rPr>
        <w:t xml:space="preserve">, má objednatel právo požadovat uhrazení smluvní pokuty ze strany zhotovitele ve výši 1.000,- Kč za každou </w:t>
      </w:r>
      <w:r w:rsidR="005E6556" w:rsidRPr="009439CD">
        <w:rPr>
          <w:rFonts w:asciiTheme="majorHAnsi" w:hAnsiTheme="majorHAnsi" w:cstheme="majorHAnsi"/>
          <w:snapToGrid w:val="0"/>
        </w:rPr>
        <w:t>i započatou</w:t>
      </w:r>
      <w:r w:rsidR="00C76B08" w:rsidRPr="009439CD">
        <w:rPr>
          <w:rFonts w:asciiTheme="majorHAnsi" w:hAnsiTheme="majorHAnsi" w:cstheme="majorHAnsi"/>
          <w:snapToGrid w:val="0"/>
        </w:rPr>
        <w:t xml:space="preserve"> hodinu prodlení</w:t>
      </w:r>
      <w:r w:rsidRPr="009439CD">
        <w:rPr>
          <w:rFonts w:asciiTheme="majorHAnsi" w:hAnsiTheme="majorHAnsi" w:cstheme="majorHAnsi"/>
          <w:snapToGrid w:val="0"/>
        </w:rPr>
        <w:t>.</w:t>
      </w:r>
    </w:p>
    <w:p w14:paraId="7FC7BC38" w14:textId="41F35B41"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neodstraní vady </w:t>
      </w:r>
      <w:bookmarkStart w:id="6" w:name="_Hlk145587357"/>
      <w:r w:rsidR="00D03208" w:rsidRPr="009439CD">
        <w:rPr>
          <w:rFonts w:asciiTheme="majorHAnsi" w:hAnsiTheme="majorHAnsi" w:cstheme="majorHAnsi"/>
          <w:snapToGrid w:val="0"/>
        </w:rPr>
        <w:t xml:space="preserve">oznámené v záruční době </w:t>
      </w:r>
      <w:bookmarkEnd w:id="6"/>
      <w:r w:rsidRPr="009439CD">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Pokud objednatel zjistí nedostatky zhotovitele v uplatňování požadavků na bezpečnost a ochranu zdraví při práci na stavbě</w:t>
      </w:r>
      <w:r w:rsidR="00482A8C" w:rsidRPr="009439CD">
        <w:rPr>
          <w:rFonts w:asciiTheme="majorHAnsi" w:hAnsiTheme="majorHAnsi" w:cstheme="majorHAnsi"/>
          <w:snapToGrid w:val="0"/>
        </w:rPr>
        <w:t xml:space="preserve"> dle odst. 8.4 až 8.8 této Smlouvy</w:t>
      </w:r>
      <w:r w:rsidRPr="009439CD">
        <w:rPr>
          <w:rFonts w:asciiTheme="majorHAnsi" w:hAnsiTheme="majorHAnsi" w:cstheme="majorHAnsi"/>
          <w:snapToGrid w:val="0"/>
        </w:rPr>
        <w:t xml:space="preserve">, případně nedodržení dohodnutých a </w:t>
      </w:r>
      <w:r w:rsidRPr="009439CD">
        <w:rPr>
          <w:rFonts w:asciiTheme="majorHAnsi" w:hAnsiTheme="majorHAnsi" w:cstheme="majorHAnsi"/>
          <w:snapToGrid w:val="0"/>
        </w:rPr>
        <w:lastRenderedPageBreak/>
        <w:t xml:space="preserve">podepsaných předpisů vypracovaných </w:t>
      </w:r>
      <w:r w:rsidR="00482A8C" w:rsidRPr="009439CD">
        <w:rPr>
          <w:rFonts w:asciiTheme="majorHAnsi" w:hAnsiTheme="majorHAnsi" w:cstheme="majorHAnsi"/>
          <w:snapToGrid w:val="0"/>
        </w:rPr>
        <w:t xml:space="preserve">koordinátorem </w:t>
      </w:r>
      <w:r w:rsidRPr="009439CD">
        <w:rPr>
          <w:rFonts w:asciiTheme="majorHAnsi" w:hAnsiTheme="majorHAnsi" w:cstheme="majorHAnsi"/>
          <w:snapToGrid w:val="0"/>
        </w:rPr>
        <w:t>BOZP</w:t>
      </w:r>
      <w:r w:rsidR="00763E72" w:rsidRPr="009439CD">
        <w:rPr>
          <w:rFonts w:asciiTheme="majorHAnsi" w:hAnsiTheme="majorHAnsi" w:cstheme="majorHAnsi"/>
          <w:snapToGrid w:val="0"/>
        </w:rPr>
        <w:t xml:space="preserve"> nebo porušení ustanovení odst. 8.2 nebo 8.1</w:t>
      </w:r>
      <w:r w:rsidR="000337E3" w:rsidRPr="009439CD">
        <w:rPr>
          <w:rFonts w:asciiTheme="majorHAnsi" w:hAnsiTheme="majorHAnsi" w:cstheme="majorHAnsi"/>
          <w:snapToGrid w:val="0"/>
        </w:rPr>
        <w:t>4</w:t>
      </w:r>
      <w:r w:rsidR="00763E72" w:rsidRPr="009439CD">
        <w:rPr>
          <w:rFonts w:asciiTheme="majorHAnsi" w:hAnsiTheme="majorHAnsi" w:cstheme="majorHAnsi"/>
          <w:snapToGrid w:val="0"/>
        </w:rPr>
        <w:t xml:space="preserve"> Smlouvy</w:t>
      </w:r>
      <w:r w:rsidRPr="009439CD">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9439CD">
        <w:rPr>
          <w:rFonts w:asciiTheme="majorHAnsi" w:hAnsiTheme="majorHAnsi" w:cstheme="majorHAnsi"/>
          <w:snapToGrid w:val="0"/>
        </w:rPr>
        <w:t xml:space="preserve"> a ustanovení odst. 8.2 nebo 8.1</w:t>
      </w:r>
      <w:r w:rsidR="000337E3" w:rsidRPr="009439CD">
        <w:rPr>
          <w:rFonts w:asciiTheme="majorHAnsi" w:hAnsiTheme="majorHAnsi" w:cstheme="majorHAnsi"/>
          <w:snapToGrid w:val="0"/>
        </w:rPr>
        <w:t>4</w:t>
      </w:r>
      <w:r w:rsidR="00FC402A" w:rsidRPr="009439CD">
        <w:rPr>
          <w:rFonts w:asciiTheme="majorHAnsi" w:hAnsiTheme="majorHAnsi" w:cstheme="majorHAnsi"/>
          <w:snapToGrid w:val="0"/>
        </w:rPr>
        <w:t xml:space="preserve"> Smlouvy</w:t>
      </w:r>
      <w:r w:rsidRPr="009439CD">
        <w:rPr>
          <w:rFonts w:asciiTheme="majorHAnsi" w:hAnsiTheme="majorHAnsi" w:cstheme="majorHAnsi"/>
          <w:snapToGrid w:val="0"/>
        </w:rPr>
        <w:t xml:space="preserve">. </w:t>
      </w:r>
    </w:p>
    <w:p w14:paraId="319DD66E" w14:textId="264D024F"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9439CD">
        <w:rPr>
          <w:rFonts w:asciiTheme="majorHAnsi" w:hAnsiTheme="majorHAnsi" w:cstheme="majorHAnsi"/>
          <w:snapToGrid w:val="0"/>
        </w:rPr>
        <w:t xml:space="preserve">Pokud zhotovitel poruší svou povinnost stanovenou v článku X. odst. 10.1. </w:t>
      </w:r>
      <w:r w:rsidR="00215FF1" w:rsidRPr="009439CD">
        <w:rPr>
          <w:rFonts w:asciiTheme="majorHAnsi" w:hAnsiTheme="majorHAnsi" w:cstheme="majorHAnsi"/>
          <w:snapToGrid w:val="0"/>
        </w:rPr>
        <w:t xml:space="preserve">této </w:t>
      </w:r>
      <w:r w:rsidRPr="009439CD">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9439CD">
        <w:rPr>
          <w:rFonts w:asciiTheme="majorHAnsi" w:hAnsiTheme="majorHAnsi" w:cstheme="majorHAnsi"/>
          <w:snapToGrid w:val="0"/>
        </w:rPr>
        <w:t xml:space="preserve">bude trvat </w:t>
      </w:r>
      <w:r w:rsidRPr="009439CD">
        <w:rPr>
          <w:rFonts w:asciiTheme="majorHAnsi" w:hAnsiTheme="majorHAnsi" w:cstheme="majorHAnsi"/>
          <w:snapToGrid w:val="0"/>
        </w:rPr>
        <w:t>k porušení povinnosti ze strany zhotovitele.</w:t>
      </w:r>
    </w:p>
    <w:p w14:paraId="0F37F59B" w14:textId="77777777"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9439CD">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lastRenderedPageBreak/>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7D56E4">
        <w:rPr>
          <w:rFonts w:asciiTheme="majorHAnsi" w:hAnsiTheme="majorHAnsi" w:cstheme="majorHAnsi"/>
        </w:rPr>
        <w:t>Objednatel je dále oprávněn od této smlouvy odstoupit v případě, že rozhodnutím poskytovatele dotace dojde k odebrání či krácení podpory na realizaci projektu. V těchto případech má</w:t>
      </w:r>
      <w:r w:rsidRPr="004750B4">
        <w:rPr>
          <w:rFonts w:asciiTheme="majorHAnsi" w:hAnsiTheme="majorHAnsi" w:cstheme="majorHAnsi"/>
        </w:rPr>
        <w:t xml:space="preserve">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8E3F1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6CD7531A" w14:textId="77777777" w:rsidR="008E3F14" w:rsidRDefault="008E3F14" w:rsidP="008E3F14">
      <w:pPr>
        <w:widowControl w:val="0"/>
        <w:spacing w:after="120" w:line="240" w:lineRule="auto"/>
        <w:ind w:left="567"/>
        <w:jc w:val="both"/>
        <w:rPr>
          <w:rFonts w:asciiTheme="majorHAnsi" w:hAnsiTheme="majorHAnsi" w:cstheme="majorHAnsi"/>
        </w:rPr>
      </w:pPr>
    </w:p>
    <w:p w14:paraId="49EC2D17" w14:textId="77777777" w:rsidR="008E3F14" w:rsidRPr="004750B4" w:rsidRDefault="008E3F14" w:rsidP="008E3F14">
      <w:pPr>
        <w:widowControl w:val="0"/>
        <w:spacing w:after="120" w:line="240" w:lineRule="auto"/>
        <w:ind w:left="567"/>
        <w:jc w:val="both"/>
        <w:rPr>
          <w:rFonts w:asciiTheme="majorHAnsi" w:hAnsiTheme="majorHAnsi" w:cstheme="majorHAnsi"/>
          <w:snapToGrid w:val="0"/>
        </w:rPr>
      </w:pP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lastRenderedPageBreak/>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60A93B6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733D71">
        <w:rPr>
          <w:rFonts w:asciiTheme="majorHAnsi" w:hAnsiTheme="majorHAnsi" w:cstheme="majorHAnsi"/>
          <w:snapToGrid w:val="0"/>
        </w:rPr>
        <w:t>do zadávacího</w:t>
      </w:r>
      <w:r w:rsidR="0021505E" w:rsidRPr="00733D71">
        <w:rPr>
          <w:rFonts w:asciiTheme="majorHAnsi" w:hAnsiTheme="majorHAnsi" w:cstheme="majorHAnsi"/>
          <w:snapToGrid w:val="0"/>
        </w:rPr>
        <w:t xml:space="preserve"> </w:t>
      </w:r>
      <w:r w:rsidRPr="00733D71">
        <w:rPr>
          <w:rFonts w:asciiTheme="majorHAnsi" w:hAnsiTheme="majorHAnsi" w:cstheme="majorHAnsi"/>
          <w:snapToGrid w:val="0"/>
        </w:rPr>
        <w:t xml:space="preserve">řízení na </w:t>
      </w:r>
      <w:r w:rsidR="000E7084" w:rsidRPr="00733D71">
        <w:rPr>
          <w:rFonts w:asciiTheme="majorHAnsi" w:hAnsiTheme="majorHAnsi" w:cstheme="majorHAnsi"/>
        </w:rPr>
        <w:t>veřejnou</w:t>
      </w:r>
      <w:r w:rsidR="000E7084" w:rsidRPr="00733D71">
        <w:rPr>
          <w:rFonts w:asciiTheme="majorHAnsi" w:hAnsiTheme="majorHAnsi" w:cstheme="majorHAnsi"/>
          <w:snapToGrid w:val="0"/>
        </w:rPr>
        <w:t xml:space="preserve"> </w:t>
      </w:r>
      <w:r w:rsidRPr="00733D71">
        <w:rPr>
          <w:rFonts w:asciiTheme="majorHAnsi" w:hAnsiTheme="majorHAnsi" w:cstheme="majorHAnsi"/>
          <w:snapToGrid w:val="0"/>
        </w:rPr>
        <w:t>zakázku. Podkladem pro uzavření této smlouvy je rovněž zadávací dokumentace k</w:t>
      </w:r>
      <w:r w:rsidRPr="004750B4">
        <w:rPr>
          <w:rFonts w:asciiTheme="majorHAnsi" w:hAnsiTheme="majorHAnsi" w:cstheme="majorHAnsi"/>
          <w:snapToGrid w:val="0"/>
        </w:rPr>
        <w:t xml:space="preserve">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733D71"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733D71">
        <w:rPr>
          <w:rFonts w:asciiTheme="majorHAnsi" w:hAnsiTheme="majorHAnsi" w:cstheme="majorHAnsi"/>
          <w:snapToGrid w:val="0"/>
        </w:rPr>
        <w:t>Tato smlouva včetně příloh je vyhotovena ve 4 vyhotoveních</w:t>
      </w:r>
      <w:r w:rsidRPr="00733D71">
        <w:rPr>
          <w:rFonts w:asciiTheme="majorHAnsi" w:hAnsiTheme="majorHAnsi" w:cstheme="majorHAnsi"/>
          <w:snapToGrid w:val="0"/>
          <w:color w:val="FF0000"/>
        </w:rPr>
        <w:t xml:space="preserve"> </w:t>
      </w:r>
      <w:r w:rsidRPr="00733D71">
        <w:rPr>
          <w:rFonts w:asciiTheme="majorHAnsi" w:hAnsiTheme="majorHAnsi" w:cstheme="majorHAnsi"/>
          <w:snapToGrid w:val="0"/>
        </w:rPr>
        <w:t>s platností originálu, z nichž každá smluvní strana obdrží po 2 vyhotoveních.</w:t>
      </w:r>
      <w:r w:rsidR="00231549" w:rsidRPr="00733D71">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733D71">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w:t>
      </w:r>
      <w:r w:rsidRPr="004750B4">
        <w:rPr>
          <w:rFonts w:asciiTheme="majorHAnsi" w:hAnsiTheme="majorHAnsi" w:cstheme="majorHAnsi"/>
          <w:snapToGrid w:val="0"/>
        </w:rPr>
        <w:t xml:space="preserve">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309115D6" w14:textId="77777777" w:rsidR="00C7475B" w:rsidRPr="00291496" w:rsidRDefault="00C7475B" w:rsidP="00C7475B">
      <w:pPr>
        <w:pStyle w:val="Zkladntext"/>
        <w:spacing w:before="120"/>
        <w:outlineLvl w:val="0"/>
        <w:rPr>
          <w:rFonts w:asciiTheme="majorHAnsi" w:hAnsiTheme="majorHAnsi" w:cstheme="majorHAnsi"/>
          <w:snapToGrid w:val="0"/>
          <w:sz w:val="22"/>
          <w:szCs w:val="22"/>
        </w:rPr>
      </w:pPr>
      <w:r w:rsidRPr="00291496">
        <w:rPr>
          <w:rFonts w:asciiTheme="majorHAnsi" w:hAnsiTheme="majorHAnsi" w:cstheme="majorHAnsi"/>
          <w:snapToGrid w:val="0"/>
          <w:sz w:val="22"/>
          <w:szCs w:val="22"/>
        </w:rPr>
        <w:t xml:space="preserve">Příloha č. 1 – </w:t>
      </w:r>
      <w:r w:rsidRPr="00291496">
        <w:rPr>
          <w:rFonts w:asciiTheme="majorHAnsi" w:hAnsiTheme="majorHAnsi" w:cstheme="majorHAnsi"/>
          <w:iCs/>
          <w:sz w:val="22"/>
          <w:szCs w:val="22"/>
        </w:rPr>
        <w:t>Položkový rozpočet,</w:t>
      </w:r>
    </w:p>
    <w:p w14:paraId="48FF8098" w14:textId="77777777" w:rsidR="00C7475B" w:rsidRDefault="00C7475B" w:rsidP="00C7475B">
      <w:pPr>
        <w:pStyle w:val="Zkladntext"/>
        <w:spacing w:before="120"/>
        <w:outlineLvl w:val="0"/>
        <w:rPr>
          <w:rFonts w:asciiTheme="majorHAnsi" w:hAnsiTheme="majorHAnsi" w:cstheme="majorHAnsi"/>
          <w:snapToGrid w:val="0"/>
          <w:sz w:val="22"/>
          <w:szCs w:val="22"/>
          <w:lang w:val="cs-CZ"/>
        </w:rPr>
      </w:pPr>
      <w:r w:rsidRPr="00291496">
        <w:rPr>
          <w:rFonts w:asciiTheme="majorHAnsi" w:hAnsiTheme="majorHAnsi" w:cstheme="majorHAnsi"/>
          <w:snapToGrid w:val="0"/>
          <w:sz w:val="22"/>
          <w:szCs w:val="22"/>
        </w:rPr>
        <w:t xml:space="preserve">Příloha č. 2 – </w:t>
      </w:r>
      <w:r w:rsidRPr="00291496">
        <w:rPr>
          <w:rFonts w:asciiTheme="majorHAnsi" w:hAnsiTheme="majorHAnsi" w:cstheme="majorHAnsi"/>
          <w:snapToGrid w:val="0"/>
          <w:sz w:val="22"/>
          <w:szCs w:val="22"/>
          <w:lang w:val="cs-CZ"/>
        </w:rPr>
        <w:t>Harmonogram plnění díla</w:t>
      </w:r>
    </w:p>
    <w:p w14:paraId="1D025AA0" w14:textId="1F86DFF7" w:rsidR="00ED08EE" w:rsidRPr="00B148F6" w:rsidRDefault="00ED08EE" w:rsidP="00C7475B">
      <w:pPr>
        <w:pStyle w:val="Zkladntext"/>
        <w:spacing w:before="120"/>
        <w:outlineLvl w:val="0"/>
        <w:rPr>
          <w:rFonts w:asciiTheme="majorHAnsi" w:hAnsiTheme="majorHAnsi" w:cstheme="majorHAnsi"/>
          <w:snapToGrid w:val="0"/>
          <w:sz w:val="22"/>
          <w:szCs w:val="22"/>
          <w:lang w:val="cs-CZ"/>
        </w:rPr>
      </w:pPr>
      <w:r>
        <w:rPr>
          <w:rFonts w:asciiTheme="majorHAnsi" w:hAnsiTheme="majorHAnsi" w:cstheme="majorHAnsi"/>
          <w:snapToGrid w:val="0"/>
          <w:sz w:val="22"/>
          <w:szCs w:val="22"/>
          <w:lang w:val="cs-CZ"/>
        </w:rPr>
        <w:t>Příloha č. 3</w:t>
      </w:r>
      <w:r w:rsidR="00DD336A">
        <w:rPr>
          <w:rFonts w:asciiTheme="majorHAnsi" w:hAnsiTheme="majorHAnsi" w:cstheme="majorHAnsi"/>
          <w:snapToGrid w:val="0"/>
          <w:sz w:val="22"/>
          <w:szCs w:val="22"/>
          <w:lang w:val="cs-CZ"/>
        </w:rPr>
        <w:t xml:space="preserve"> – Technická specifikace</w:t>
      </w:r>
    </w:p>
    <w:p w14:paraId="5DC00EF3" w14:textId="5CF40F7C" w:rsidR="00950037" w:rsidRDefault="00950037" w:rsidP="00F45D28">
      <w:pPr>
        <w:pStyle w:val="Zkladntext"/>
        <w:spacing w:line="276" w:lineRule="auto"/>
        <w:jc w:val="center"/>
        <w:outlineLvl w:val="0"/>
        <w:rPr>
          <w:rFonts w:asciiTheme="majorHAnsi" w:hAnsiTheme="majorHAnsi" w:cstheme="majorHAnsi"/>
          <w:snapToGrid w:val="0"/>
          <w:sz w:val="22"/>
          <w:szCs w:val="22"/>
          <w:lang w:val="cs-CZ"/>
        </w:rPr>
      </w:pPr>
    </w:p>
    <w:p w14:paraId="55A86411" w14:textId="77777777" w:rsidR="008E3F14" w:rsidRDefault="008E3F14" w:rsidP="00F45D28">
      <w:pPr>
        <w:pStyle w:val="Zkladntext"/>
        <w:spacing w:line="276" w:lineRule="auto"/>
        <w:jc w:val="center"/>
        <w:outlineLvl w:val="0"/>
        <w:rPr>
          <w:rFonts w:asciiTheme="majorHAnsi" w:hAnsiTheme="majorHAnsi" w:cstheme="majorHAnsi"/>
          <w:snapToGrid w:val="0"/>
          <w:sz w:val="22"/>
          <w:szCs w:val="22"/>
          <w:lang w:val="cs-CZ"/>
        </w:rPr>
      </w:pPr>
    </w:p>
    <w:p w14:paraId="6BB3B081" w14:textId="77777777" w:rsidR="008E3F14" w:rsidRDefault="008E3F14" w:rsidP="00F45D28">
      <w:pPr>
        <w:pStyle w:val="Zkladntext"/>
        <w:spacing w:line="276" w:lineRule="auto"/>
        <w:jc w:val="center"/>
        <w:outlineLvl w:val="0"/>
        <w:rPr>
          <w:rFonts w:asciiTheme="majorHAnsi" w:hAnsiTheme="majorHAnsi" w:cstheme="majorHAnsi"/>
          <w:snapToGrid w:val="0"/>
          <w:sz w:val="22"/>
          <w:szCs w:val="22"/>
          <w:lang w:val="cs-CZ"/>
        </w:rPr>
      </w:pPr>
    </w:p>
    <w:p w14:paraId="63ACD970" w14:textId="77777777" w:rsidR="008E3F14" w:rsidRDefault="008E3F14" w:rsidP="00F45D28">
      <w:pPr>
        <w:pStyle w:val="Zkladntext"/>
        <w:spacing w:line="276" w:lineRule="auto"/>
        <w:jc w:val="center"/>
        <w:outlineLvl w:val="0"/>
        <w:rPr>
          <w:rFonts w:asciiTheme="majorHAnsi" w:hAnsiTheme="majorHAnsi" w:cstheme="majorHAnsi"/>
          <w:snapToGrid w:val="0"/>
          <w:sz w:val="22"/>
          <w:szCs w:val="22"/>
          <w:lang w:val="cs-CZ"/>
        </w:rPr>
      </w:pPr>
    </w:p>
    <w:p w14:paraId="1B42A846" w14:textId="77777777" w:rsidR="008E3F14" w:rsidRDefault="008E3F14" w:rsidP="00F45D28">
      <w:pPr>
        <w:pStyle w:val="Zkladntext"/>
        <w:spacing w:line="276" w:lineRule="auto"/>
        <w:jc w:val="center"/>
        <w:outlineLvl w:val="0"/>
        <w:rPr>
          <w:rFonts w:asciiTheme="majorHAnsi" w:hAnsiTheme="majorHAnsi" w:cstheme="majorHAnsi"/>
          <w:snapToGrid w:val="0"/>
          <w:sz w:val="22"/>
          <w:szCs w:val="22"/>
          <w:lang w:val="cs-CZ"/>
        </w:rPr>
      </w:pPr>
    </w:p>
    <w:p w14:paraId="10FCB106" w14:textId="77777777" w:rsidR="008E3F14" w:rsidRPr="00C7475B" w:rsidRDefault="008E3F14" w:rsidP="00F45D28">
      <w:pPr>
        <w:pStyle w:val="Zkladntext"/>
        <w:spacing w:line="276" w:lineRule="auto"/>
        <w:jc w:val="center"/>
        <w:outlineLvl w:val="0"/>
        <w:rPr>
          <w:rFonts w:asciiTheme="majorHAnsi" w:hAnsiTheme="majorHAnsi" w:cstheme="majorHAnsi"/>
          <w:snapToGrid w:val="0"/>
          <w:sz w:val="22"/>
          <w:szCs w:val="22"/>
          <w:lang w:val="cs-CZ"/>
        </w:rPr>
      </w:pPr>
    </w:p>
    <w:p w14:paraId="4B30636B" w14:textId="77777777" w:rsidR="003F1CC4" w:rsidRPr="00B148F6" w:rsidRDefault="003F1CC4" w:rsidP="003F1CC4">
      <w:pPr>
        <w:pStyle w:val="Zkladntext"/>
        <w:spacing w:before="120" w:line="276" w:lineRule="auto"/>
        <w:outlineLvl w:val="0"/>
        <w:rPr>
          <w:rFonts w:asciiTheme="majorHAnsi" w:hAnsiTheme="majorHAnsi" w:cstheme="majorHAnsi"/>
          <w:snapToGrid w:val="0"/>
          <w:sz w:val="22"/>
          <w:szCs w:val="22"/>
        </w:rPr>
      </w:pPr>
      <w:bookmarkStart w:id="14" w:name="_Hlk29285481"/>
      <w:r w:rsidRPr="00B148F6">
        <w:rPr>
          <w:rFonts w:asciiTheme="majorHAnsi" w:hAnsiTheme="majorHAnsi" w:cstheme="majorHAnsi"/>
          <w:snapToGrid w:val="0"/>
          <w:sz w:val="22"/>
          <w:szCs w:val="22"/>
        </w:rPr>
        <w:t>V</w:t>
      </w:r>
      <w:r>
        <w:rPr>
          <w:rFonts w:asciiTheme="majorHAnsi" w:hAnsiTheme="majorHAnsi" w:cstheme="majorHAnsi"/>
          <w:snapToGrid w:val="0"/>
          <w:sz w:val="22"/>
          <w:szCs w:val="22"/>
        </w:rPr>
        <w:t>e</w:t>
      </w:r>
      <w:r w:rsidRPr="00B148F6">
        <w:rPr>
          <w:rFonts w:asciiTheme="majorHAnsi" w:hAnsiTheme="majorHAnsi" w:cstheme="majorHAnsi"/>
          <w:snapToGrid w:val="0"/>
          <w:sz w:val="22"/>
          <w:szCs w:val="22"/>
        </w:rPr>
        <w:t> </w:t>
      </w:r>
      <w:r>
        <w:rPr>
          <w:rFonts w:asciiTheme="majorHAnsi" w:hAnsiTheme="majorHAnsi" w:cstheme="majorHAnsi"/>
          <w:snapToGrid w:val="0"/>
          <w:sz w:val="22"/>
          <w:szCs w:val="22"/>
          <w:lang w:val="cs-CZ"/>
        </w:rPr>
        <w:t>Střelicích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422540769"/>
          <w:placeholder>
            <w:docPart w:val="B46DA04EBF37411E91DA645C348E7489"/>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83C38D0F97B443308FF9E9C7C131155F"/>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96B6BA9686FA42DD9FE5CBDA67DA511E"/>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1A62DA16" w14:textId="77777777" w:rsidR="003F1CC4" w:rsidRPr="00B148F6" w:rsidRDefault="003F1CC4" w:rsidP="003F1CC4">
      <w:pPr>
        <w:pStyle w:val="Zkladntext"/>
        <w:tabs>
          <w:tab w:val="left" w:pos="5387"/>
        </w:tabs>
        <w:spacing w:line="276" w:lineRule="auto"/>
        <w:outlineLvl w:val="0"/>
        <w:rPr>
          <w:rFonts w:asciiTheme="majorHAnsi" w:hAnsiTheme="majorHAnsi" w:cstheme="majorHAnsi"/>
          <w:bCs/>
          <w:sz w:val="22"/>
          <w:szCs w:val="22"/>
        </w:rPr>
      </w:pPr>
    </w:p>
    <w:p w14:paraId="5D554C24" w14:textId="77777777" w:rsidR="003F1CC4" w:rsidRPr="00B148F6" w:rsidRDefault="003F1CC4" w:rsidP="003F1CC4">
      <w:pPr>
        <w:pStyle w:val="Zkladntext"/>
        <w:tabs>
          <w:tab w:val="left" w:pos="5387"/>
        </w:tabs>
        <w:spacing w:line="276" w:lineRule="auto"/>
        <w:outlineLvl w:val="0"/>
        <w:rPr>
          <w:rFonts w:asciiTheme="majorHAnsi" w:hAnsiTheme="majorHAnsi" w:cstheme="majorHAnsi"/>
          <w:bCs/>
          <w:sz w:val="22"/>
          <w:szCs w:val="22"/>
        </w:rPr>
      </w:pPr>
    </w:p>
    <w:p w14:paraId="2C56EC3A" w14:textId="77777777" w:rsidR="003F1CC4" w:rsidRPr="00B148F6" w:rsidRDefault="003F1CC4" w:rsidP="003F1CC4">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1DB13D2C" w14:textId="77777777" w:rsidR="003F1CC4" w:rsidRPr="00B148F6" w:rsidRDefault="003F1CC4" w:rsidP="003F1CC4">
      <w:pPr>
        <w:pStyle w:val="Zkladntext"/>
        <w:tabs>
          <w:tab w:val="left" w:pos="4962"/>
        </w:tabs>
        <w:spacing w:line="276" w:lineRule="auto"/>
        <w:outlineLvl w:val="0"/>
        <w:rPr>
          <w:rFonts w:asciiTheme="majorHAnsi" w:eastAsia="Calibri" w:hAnsiTheme="majorHAnsi" w:cstheme="majorHAnsi"/>
          <w:b/>
          <w:sz w:val="22"/>
          <w:szCs w:val="22"/>
          <w:lang w:eastAsia="en-US"/>
        </w:rPr>
      </w:pPr>
      <w:r w:rsidRPr="00546431">
        <w:rPr>
          <w:rFonts w:asciiTheme="majorHAnsi" w:hAnsiTheme="majorHAnsi" w:cstheme="majorHAnsi"/>
          <w:b/>
          <w:snapToGrid w:val="0"/>
          <w:sz w:val="22"/>
          <w:szCs w:val="22"/>
          <w:lang w:val="cs-CZ"/>
        </w:rPr>
        <w:t>Tomáš Tvrdoň</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F9CB7CF9011546EEAF87CC4595CC7F42"/>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3847B21" w14:textId="77777777" w:rsidR="003F1CC4" w:rsidRPr="00B148F6" w:rsidRDefault="003F1CC4" w:rsidP="003F1CC4">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024040AC38D042B688C722A1EC44A9FE"/>
          </w:placeholder>
          <w:showingPlcHdr/>
        </w:sdtPr>
        <w:sdtContent>
          <w:r w:rsidRPr="00B148F6">
            <w:rPr>
              <w:rStyle w:val="Zstupntext"/>
              <w:rFonts w:asciiTheme="majorHAnsi" w:hAnsiTheme="majorHAnsi" w:cstheme="majorHAnsi"/>
              <w:highlight w:val="yellow"/>
            </w:rPr>
            <w:t>titul, ze kterého jedná.</w:t>
          </w:r>
        </w:sdtContent>
      </w:sdt>
    </w:p>
    <w:p w14:paraId="7C747907" w14:textId="77777777" w:rsidR="003F1CC4" w:rsidRPr="00B148F6" w:rsidRDefault="003F1CC4" w:rsidP="003F1CC4">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4"/>
    </w:p>
    <w:p w14:paraId="5C941DA5" w14:textId="4F88B90F" w:rsidR="00950037" w:rsidRPr="005316EC" w:rsidRDefault="00950037" w:rsidP="005316EC">
      <w:pPr>
        <w:spacing w:line="276" w:lineRule="auto"/>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AEC4" w14:textId="77777777" w:rsidR="00D42C18" w:rsidRDefault="00D42C18" w:rsidP="002C4725">
      <w:pPr>
        <w:spacing w:after="0" w:line="240" w:lineRule="auto"/>
      </w:pPr>
      <w:r>
        <w:separator/>
      </w:r>
    </w:p>
  </w:endnote>
  <w:endnote w:type="continuationSeparator" w:id="0">
    <w:p w14:paraId="4E3D42CB" w14:textId="77777777" w:rsidR="00D42C18" w:rsidRDefault="00D42C1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A744" w14:textId="77777777" w:rsidR="00D42C18" w:rsidRDefault="00D42C18" w:rsidP="002C4725">
      <w:pPr>
        <w:spacing w:after="0" w:line="240" w:lineRule="auto"/>
      </w:pPr>
      <w:r>
        <w:separator/>
      </w:r>
    </w:p>
  </w:footnote>
  <w:footnote w:type="continuationSeparator" w:id="0">
    <w:p w14:paraId="189608E9" w14:textId="77777777" w:rsidR="00D42C18" w:rsidRDefault="00D42C1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6335D44" w:rsidR="003D2088" w:rsidRPr="000D388A" w:rsidRDefault="00BA44BE" w:rsidP="000D388A">
    <w:pPr>
      <w:pStyle w:val="Zhlav"/>
    </w:pPr>
    <w:r>
      <w:rPr>
        <w:noProof/>
      </w:rPr>
      <w:drawing>
        <wp:anchor distT="0" distB="0" distL="114300" distR="114300" simplePos="0" relativeHeight="251663360" behindDoc="1" locked="0" layoutInCell="1" allowOverlap="1" wp14:anchorId="4B8DA529" wp14:editId="1405FD39">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AEFA5AC6"/>
    <w:lvl w:ilvl="0" w:tplc="BDA636E2">
      <w:start w:val="1"/>
      <w:numFmt w:val="lowerLetter"/>
      <w:lvlText w:val="%1)"/>
      <w:lvlJc w:val="left"/>
      <w:pPr>
        <w:ind w:left="927" w:hanging="360"/>
      </w:pPr>
      <w:rPr>
        <w:rFonts w:asciiTheme="majorHAnsi" w:hAnsiTheme="majorHAnsi" w:cstheme="maj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D160058"/>
    <w:multiLevelType w:val="hybridMultilevel"/>
    <w:tmpl w:val="22127C66"/>
    <w:lvl w:ilvl="0" w:tplc="FB208218">
      <w:start w:val="1"/>
      <w:numFmt w:val="upperLetter"/>
      <w:lvlText w:val="%1."/>
      <w:lvlJc w:val="left"/>
      <w:pPr>
        <w:ind w:left="720" w:hanging="360"/>
      </w:pPr>
      <w:rPr>
        <w:rFonts w:asciiTheme="majorHAnsi" w:hAnsiTheme="majorHAnsi" w:cstheme="majorHAnsi"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47493"/>
    <w:multiLevelType w:val="multilevel"/>
    <w:tmpl w:val="A6CC49D2"/>
    <w:lvl w:ilvl="0">
      <w:start w:val="1"/>
      <w:numFmt w:val="none"/>
      <w:lvlText w:val="5."/>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3D180B"/>
    <w:multiLevelType w:val="hybridMultilevel"/>
    <w:tmpl w:val="25A47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2"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3"/>
  </w:num>
  <w:num w:numId="2" w16cid:durableId="988705089">
    <w:abstractNumId w:val="14"/>
  </w:num>
  <w:num w:numId="3" w16cid:durableId="300766755">
    <w:abstractNumId w:val="0"/>
  </w:num>
  <w:num w:numId="4" w16cid:durableId="1675961396">
    <w:abstractNumId w:val="21"/>
  </w:num>
  <w:num w:numId="5" w16cid:durableId="1424186102">
    <w:abstractNumId w:val="4"/>
  </w:num>
  <w:num w:numId="6" w16cid:durableId="44725090">
    <w:abstractNumId w:val="8"/>
  </w:num>
  <w:num w:numId="7" w16cid:durableId="1683118290">
    <w:abstractNumId w:val="5"/>
  </w:num>
  <w:num w:numId="8" w16cid:durableId="1158107045">
    <w:abstractNumId w:val="24"/>
  </w:num>
  <w:num w:numId="9" w16cid:durableId="1728528630">
    <w:abstractNumId w:val="23"/>
  </w:num>
  <w:num w:numId="10" w16cid:durableId="818226129">
    <w:abstractNumId w:val="12"/>
  </w:num>
  <w:num w:numId="11" w16cid:durableId="1135559030">
    <w:abstractNumId w:val="34"/>
  </w:num>
  <w:num w:numId="12" w16cid:durableId="1794052924">
    <w:abstractNumId w:val="25"/>
  </w:num>
  <w:num w:numId="13" w16cid:durableId="1333220918">
    <w:abstractNumId w:val="19"/>
  </w:num>
  <w:num w:numId="14" w16cid:durableId="731346654">
    <w:abstractNumId w:val="11"/>
  </w:num>
  <w:num w:numId="15" w16cid:durableId="1375420450">
    <w:abstractNumId w:val="28"/>
  </w:num>
  <w:num w:numId="16" w16cid:durableId="1711034020">
    <w:abstractNumId w:val="9"/>
  </w:num>
  <w:num w:numId="17" w16cid:durableId="319509108">
    <w:abstractNumId w:val="17"/>
  </w:num>
  <w:num w:numId="18" w16cid:durableId="1978610586">
    <w:abstractNumId w:val="15"/>
  </w:num>
  <w:num w:numId="19" w16cid:durableId="1131553421">
    <w:abstractNumId w:val="32"/>
  </w:num>
  <w:num w:numId="20" w16cid:durableId="1671375359">
    <w:abstractNumId w:val="20"/>
  </w:num>
  <w:num w:numId="21" w16cid:durableId="368457650">
    <w:abstractNumId w:val="1"/>
  </w:num>
  <w:num w:numId="22" w16cid:durableId="293948770">
    <w:abstractNumId w:val="26"/>
  </w:num>
  <w:num w:numId="23" w16cid:durableId="1110782314">
    <w:abstractNumId w:val="27"/>
  </w:num>
  <w:num w:numId="24" w16cid:durableId="1674140736">
    <w:abstractNumId w:val="3"/>
  </w:num>
  <w:num w:numId="25" w16cid:durableId="777600255">
    <w:abstractNumId w:val="30"/>
  </w:num>
  <w:num w:numId="26" w16cid:durableId="5911522">
    <w:abstractNumId w:val="2"/>
  </w:num>
  <w:num w:numId="27" w16cid:durableId="642392998">
    <w:abstractNumId w:val="22"/>
  </w:num>
  <w:num w:numId="28" w16cid:durableId="1757707193">
    <w:abstractNumId w:val="31"/>
  </w:num>
  <w:num w:numId="29" w16cid:durableId="1394620072">
    <w:abstractNumId w:val="29"/>
  </w:num>
  <w:num w:numId="30" w16cid:durableId="413815927">
    <w:abstractNumId w:val="16"/>
  </w:num>
  <w:num w:numId="31" w16cid:durableId="1589117456">
    <w:abstractNumId w:val="16"/>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4"/>
  </w:num>
  <w:num w:numId="36" w16cid:durableId="357661418">
    <w:abstractNumId w:val="18"/>
  </w:num>
  <w:num w:numId="37" w16cid:durableId="51320364">
    <w:abstractNumId w:val="13"/>
  </w:num>
  <w:num w:numId="38" w16cid:durableId="2012952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4Xuzit/onu3pakrMpZH0HKb5BUrzJw3U9AtWCrUQjEIItY2XBaPzBGkwzz267YuQViRPTbUFEhb0Cpa6ltIuw==" w:salt="LKILFdqKPTvEABbxkciR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02D21"/>
    <w:rsid w:val="00005B1F"/>
    <w:rsid w:val="000137B7"/>
    <w:rsid w:val="00015849"/>
    <w:rsid w:val="00016F5C"/>
    <w:rsid w:val="00020A08"/>
    <w:rsid w:val="00026AEF"/>
    <w:rsid w:val="00030D42"/>
    <w:rsid w:val="00030DD6"/>
    <w:rsid w:val="00032FCD"/>
    <w:rsid w:val="000337E3"/>
    <w:rsid w:val="00037BE2"/>
    <w:rsid w:val="00037FD4"/>
    <w:rsid w:val="00040CB7"/>
    <w:rsid w:val="000502B4"/>
    <w:rsid w:val="000547C8"/>
    <w:rsid w:val="00062457"/>
    <w:rsid w:val="00063356"/>
    <w:rsid w:val="00065049"/>
    <w:rsid w:val="00065394"/>
    <w:rsid w:val="00072135"/>
    <w:rsid w:val="00073E59"/>
    <w:rsid w:val="00082C5A"/>
    <w:rsid w:val="000905D1"/>
    <w:rsid w:val="00097020"/>
    <w:rsid w:val="000A3A57"/>
    <w:rsid w:val="000A53F9"/>
    <w:rsid w:val="000B42C0"/>
    <w:rsid w:val="000B7E46"/>
    <w:rsid w:val="000C2031"/>
    <w:rsid w:val="000D388A"/>
    <w:rsid w:val="000D3E20"/>
    <w:rsid w:val="000D4BF9"/>
    <w:rsid w:val="000D76BE"/>
    <w:rsid w:val="000E0CD5"/>
    <w:rsid w:val="000E2D18"/>
    <w:rsid w:val="000E454B"/>
    <w:rsid w:val="000E4BAE"/>
    <w:rsid w:val="000E7084"/>
    <w:rsid w:val="000F3416"/>
    <w:rsid w:val="000F6090"/>
    <w:rsid w:val="000F69EB"/>
    <w:rsid w:val="000F6DCF"/>
    <w:rsid w:val="000F74CF"/>
    <w:rsid w:val="0010502B"/>
    <w:rsid w:val="001232C3"/>
    <w:rsid w:val="0012726A"/>
    <w:rsid w:val="00130843"/>
    <w:rsid w:val="001406A4"/>
    <w:rsid w:val="00140A04"/>
    <w:rsid w:val="0014525B"/>
    <w:rsid w:val="00176AD0"/>
    <w:rsid w:val="0018712C"/>
    <w:rsid w:val="001910C6"/>
    <w:rsid w:val="00193F5D"/>
    <w:rsid w:val="00195D10"/>
    <w:rsid w:val="001A3941"/>
    <w:rsid w:val="001B091B"/>
    <w:rsid w:val="001B4048"/>
    <w:rsid w:val="001B7A28"/>
    <w:rsid w:val="001C0A8A"/>
    <w:rsid w:val="001C2DF8"/>
    <w:rsid w:val="001D2BF0"/>
    <w:rsid w:val="001D4142"/>
    <w:rsid w:val="001D7809"/>
    <w:rsid w:val="001E1BE1"/>
    <w:rsid w:val="001E3972"/>
    <w:rsid w:val="001E494F"/>
    <w:rsid w:val="001F4A4C"/>
    <w:rsid w:val="001F61B6"/>
    <w:rsid w:val="001F6652"/>
    <w:rsid w:val="001F7A45"/>
    <w:rsid w:val="0021505E"/>
    <w:rsid w:val="00215842"/>
    <w:rsid w:val="00215FF1"/>
    <w:rsid w:val="0022176A"/>
    <w:rsid w:val="00226AE9"/>
    <w:rsid w:val="00230BC9"/>
    <w:rsid w:val="00231549"/>
    <w:rsid w:val="00231A77"/>
    <w:rsid w:val="00236F46"/>
    <w:rsid w:val="0025028D"/>
    <w:rsid w:val="002540E4"/>
    <w:rsid w:val="00267824"/>
    <w:rsid w:val="00267F83"/>
    <w:rsid w:val="00270A2E"/>
    <w:rsid w:val="00271411"/>
    <w:rsid w:val="00271E03"/>
    <w:rsid w:val="00273B04"/>
    <w:rsid w:val="00274E18"/>
    <w:rsid w:val="00277696"/>
    <w:rsid w:val="002806B8"/>
    <w:rsid w:val="0028198D"/>
    <w:rsid w:val="002877DA"/>
    <w:rsid w:val="002A1A95"/>
    <w:rsid w:val="002A7CD8"/>
    <w:rsid w:val="002B17AF"/>
    <w:rsid w:val="002B73FF"/>
    <w:rsid w:val="002C1970"/>
    <w:rsid w:val="002C4725"/>
    <w:rsid w:val="002D2AE7"/>
    <w:rsid w:val="002D727F"/>
    <w:rsid w:val="002E12FE"/>
    <w:rsid w:val="002E790D"/>
    <w:rsid w:val="002F2C53"/>
    <w:rsid w:val="002F6252"/>
    <w:rsid w:val="002F739C"/>
    <w:rsid w:val="003006F3"/>
    <w:rsid w:val="00312EF6"/>
    <w:rsid w:val="00315BBB"/>
    <w:rsid w:val="00316023"/>
    <w:rsid w:val="00332052"/>
    <w:rsid w:val="00340ED0"/>
    <w:rsid w:val="00345BED"/>
    <w:rsid w:val="00346A04"/>
    <w:rsid w:val="00351A75"/>
    <w:rsid w:val="00360120"/>
    <w:rsid w:val="003614C0"/>
    <w:rsid w:val="00364467"/>
    <w:rsid w:val="00365BD0"/>
    <w:rsid w:val="00376630"/>
    <w:rsid w:val="00376E2F"/>
    <w:rsid w:val="003777C7"/>
    <w:rsid w:val="00380A46"/>
    <w:rsid w:val="003823F4"/>
    <w:rsid w:val="0038248D"/>
    <w:rsid w:val="00392A82"/>
    <w:rsid w:val="003932F3"/>
    <w:rsid w:val="00393718"/>
    <w:rsid w:val="00393720"/>
    <w:rsid w:val="00394062"/>
    <w:rsid w:val="003D2088"/>
    <w:rsid w:val="003D4EB8"/>
    <w:rsid w:val="003D63C4"/>
    <w:rsid w:val="003E6FFC"/>
    <w:rsid w:val="003F0F2F"/>
    <w:rsid w:val="003F121F"/>
    <w:rsid w:val="003F18B1"/>
    <w:rsid w:val="003F18CB"/>
    <w:rsid w:val="003F1CC4"/>
    <w:rsid w:val="003F660A"/>
    <w:rsid w:val="003F6A50"/>
    <w:rsid w:val="00402441"/>
    <w:rsid w:val="004041B4"/>
    <w:rsid w:val="00404500"/>
    <w:rsid w:val="00406173"/>
    <w:rsid w:val="00417EC5"/>
    <w:rsid w:val="0042405F"/>
    <w:rsid w:val="00426351"/>
    <w:rsid w:val="00427539"/>
    <w:rsid w:val="004349E4"/>
    <w:rsid w:val="0044031A"/>
    <w:rsid w:val="00447514"/>
    <w:rsid w:val="004524C6"/>
    <w:rsid w:val="0045495A"/>
    <w:rsid w:val="00457CAB"/>
    <w:rsid w:val="00462D81"/>
    <w:rsid w:val="00474F9E"/>
    <w:rsid w:val="004750B4"/>
    <w:rsid w:val="00476914"/>
    <w:rsid w:val="00476C99"/>
    <w:rsid w:val="00482A8C"/>
    <w:rsid w:val="00484B72"/>
    <w:rsid w:val="00490075"/>
    <w:rsid w:val="00494E93"/>
    <w:rsid w:val="004B0B9F"/>
    <w:rsid w:val="004B1AB5"/>
    <w:rsid w:val="004B3047"/>
    <w:rsid w:val="004B6AE8"/>
    <w:rsid w:val="004C07D9"/>
    <w:rsid w:val="004C41FB"/>
    <w:rsid w:val="004C63CC"/>
    <w:rsid w:val="004D0567"/>
    <w:rsid w:val="004E1A31"/>
    <w:rsid w:val="00501D3B"/>
    <w:rsid w:val="00512B67"/>
    <w:rsid w:val="005220DD"/>
    <w:rsid w:val="005316EC"/>
    <w:rsid w:val="00533941"/>
    <w:rsid w:val="00543596"/>
    <w:rsid w:val="0055358D"/>
    <w:rsid w:val="00560341"/>
    <w:rsid w:val="00574789"/>
    <w:rsid w:val="00574BEA"/>
    <w:rsid w:val="00582E65"/>
    <w:rsid w:val="0058632D"/>
    <w:rsid w:val="00586E7A"/>
    <w:rsid w:val="005A7D6A"/>
    <w:rsid w:val="005B70F7"/>
    <w:rsid w:val="005C5FDD"/>
    <w:rsid w:val="005D4C9F"/>
    <w:rsid w:val="005D53C2"/>
    <w:rsid w:val="005D777F"/>
    <w:rsid w:val="005E2029"/>
    <w:rsid w:val="005E566A"/>
    <w:rsid w:val="005E6556"/>
    <w:rsid w:val="005F350C"/>
    <w:rsid w:val="00600264"/>
    <w:rsid w:val="0060079B"/>
    <w:rsid w:val="00607900"/>
    <w:rsid w:val="006113CE"/>
    <w:rsid w:val="00625D48"/>
    <w:rsid w:val="006333F9"/>
    <w:rsid w:val="006363CA"/>
    <w:rsid w:val="006365AF"/>
    <w:rsid w:val="00643695"/>
    <w:rsid w:val="00646D5D"/>
    <w:rsid w:val="00655F87"/>
    <w:rsid w:val="0067039C"/>
    <w:rsid w:val="006721AA"/>
    <w:rsid w:val="00682551"/>
    <w:rsid w:val="00691045"/>
    <w:rsid w:val="00694C0A"/>
    <w:rsid w:val="006A3158"/>
    <w:rsid w:val="006A51E9"/>
    <w:rsid w:val="006B2025"/>
    <w:rsid w:val="006B47F4"/>
    <w:rsid w:val="006C1405"/>
    <w:rsid w:val="006C5037"/>
    <w:rsid w:val="006C64E7"/>
    <w:rsid w:val="006D09A5"/>
    <w:rsid w:val="006E4696"/>
    <w:rsid w:val="006E55B1"/>
    <w:rsid w:val="006F59A3"/>
    <w:rsid w:val="00722CDE"/>
    <w:rsid w:val="007238B5"/>
    <w:rsid w:val="007244DA"/>
    <w:rsid w:val="0073213C"/>
    <w:rsid w:val="00733D71"/>
    <w:rsid w:val="00737F1F"/>
    <w:rsid w:val="00742E20"/>
    <w:rsid w:val="007442A1"/>
    <w:rsid w:val="0074704E"/>
    <w:rsid w:val="00757500"/>
    <w:rsid w:val="00763788"/>
    <w:rsid w:val="00763E72"/>
    <w:rsid w:val="00765D94"/>
    <w:rsid w:val="00770FCF"/>
    <w:rsid w:val="00772035"/>
    <w:rsid w:val="00775992"/>
    <w:rsid w:val="007913D3"/>
    <w:rsid w:val="007928A6"/>
    <w:rsid w:val="00792E7B"/>
    <w:rsid w:val="00794A6B"/>
    <w:rsid w:val="007950D4"/>
    <w:rsid w:val="007A0051"/>
    <w:rsid w:val="007A1200"/>
    <w:rsid w:val="007A4D29"/>
    <w:rsid w:val="007B0EB4"/>
    <w:rsid w:val="007B232E"/>
    <w:rsid w:val="007B2FF6"/>
    <w:rsid w:val="007C14A2"/>
    <w:rsid w:val="007C205B"/>
    <w:rsid w:val="007C2C75"/>
    <w:rsid w:val="007C759F"/>
    <w:rsid w:val="007D0CB2"/>
    <w:rsid w:val="007D4179"/>
    <w:rsid w:val="007D56E4"/>
    <w:rsid w:val="007D6C50"/>
    <w:rsid w:val="007E078A"/>
    <w:rsid w:val="007E118F"/>
    <w:rsid w:val="007E5031"/>
    <w:rsid w:val="007E7559"/>
    <w:rsid w:val="007F1850"/>
    <w:rsid w:val="007F661E"/>
    <w:rsid w:val="007F73AC"/>
    <w:rsid w:val="007F747A"/>
    <w:rsid w:val="00801B1F"/>
    <w:rsid w:val="00811BD5"/>
    <w:rsid w:val="00812B87"/>
    <w:rsid w:val="00817EFD"/>
    <w:rsid w:val="008216B7"/>
    <w:rsid w:val="00821B9C"/>
    <w:rsid w:val="00827468"/>
    <w:rsid w:val="008309D1"/>
    <w:rsid w:val="0083788E"/>
    <w:rsid w:val="008429F6"/>
    <w:rsid w:val="008468E5"/>
    <w:rsid w:val="00850E76"/>
    <w:rsid w:val="0085329E"/>
    <w:rsid w:val="00881ECF"/>
    <w:rsid w:val="00886381"/>
    <w:rsid w:val="0089158B"/>
    <w:rsid w:val="008967DA"/>
    <w:rsid w:val="008A556F"/>
    <w:rsid w:val="008B5569"/>
    <w:rsid w:val="008B6E7D"/>
    <w:rsid w:val="008C0091"/>
    <w:rsid w:val="008C3472"/>
    <w:rsid w:val="008C45B9"/>
    <w:rsid w:val="008C7C06"/>
    <w:rsid w:val="008E0D3A"/>
    <w:rsid w:val="008E3F14"/>
    <w:rsid w:val="008F1080"/>
    <w:rsid w:val="008F3E3E"/>
    <w:rsid w:val="008F6BEC"/>
    <w:rsid w:val="00907169"/>
    <w:rsid w:val="00907871"/>
    <w:rsid w:val="0091027B"/>
    <w:rsid w:val="00917068"/>
    <w:rsid w:val="00932211"/>
    <w:rsid w:val="00934484"/>
    <w:rsid w:val="00941B89"/>
    <w:rsid w:val="00941D62"/>
    <w:rsid w:val="009439CD"/>
    <w:rsid w:val="00946389"/>
    <w:rsid w:val="00950037"/>
    <w:rsid w:val="00981B26"/>
    <w:rsid w:val="00990260"/>
    <w:rsid w:val="009919C8"/>
    <w:rsid w:val="00993A33"/>
    <w:rsid w:val="009974C4"/>
    <w:rsid w:val="009A0DAE"/>
    <w:rsid w:val="009A5C04"/>
    <w:rsid w:val="009B261C"/>
    <w:rsid w:val="009B67B4"/>
    <w:rsid w:val="009B7883"/>
    <w:rsid w:val="009C693D"/>
    <w:rsid w:val="009D3525"/>
    <w:rsid w:val="009D4E0C"/>
    <w:rsid w:val="009E29F5"/>
    <w:rsid w:val="009F4F75"/>
    <w:rsid w:val="00A00DEB"/>
    <w:rsid w:val="00A034FC"/>
    <w:rsid w:val="00A148A5"/>
    <w:rsid w:val="00A2239F"/>
    <w:rsid w:val="00A23621"/>
    <w:rsid w:val="00A25F8C"/>
    <w:rsid w:val="00A40C59"/>
    <w:rsid w:val="00A4396B"/>
    <w:rsid w:val="00A45DB6"/>
    <w:rsid w:val="00A50546"/>
    <w:rsid w:val="00A56DC7"/>
    <w:rsid w:val="00A61613"/>
    <w:rsid w:val="00A67007"/>
    <w:rsid w:val="00A72B9D"/>
    <w:rsid w:val="00A745C9"/>
    <w:rsid w:val="00A87329"/>
    <w:rsid w:val="00AA61E0"/>
    <w:rsid w:val="00AC4E5A"/>
    <w:rsid w:val="00AD328E"/>
    <w:rsid w:val="00AD5B57"/>
    <w:rsid w:val="00AD79F2"/>
    <w:rsid w:val="00AE3343"/>
    <w:rsid w:val="00AF25BE"/>
    <w:rsid w:val="00AF4FAD"/>
    <w:rsid w:val="00B0188A"/>
    <w:rsid w:val="00B0293A"/>
    <w:rsid w:val="00B03517"/>
    <w:rsid w:val="00B05455"/>
    <w:rsid w:val="00B067DF"/>
    <w:rsid w:val="00B10C63"/>
    <w:rsid w:val="00B26895"/>
    <w:rsid w:val="00B37914"/>
    <w:rsid w:val="00B41D49"/>
    <w:rsid w:val="00B527F4"/>
    <w:rsid w:val="00B55074"/>
    <w:rsid w:val="00B56A03"/>
    <w:rsid w:val="00B63DDE"/>
    <w:rsid w:val="00B86A36"/>
    <w:rsid w:val="00B87458"/>
    <w:rsid w:val="00B9342E"/>
    <w:rsid w:val="00B93A00"/>
    <w:rsid w:val="00B94004"/>
    <w:rsid w:val="00B94C0B"/>
    <w:rsid w:val="00BA141F"/>
    <w:rsid w:val="00BA44BE"/>
    <w:rsid w:val="00BA486B"/>
    <w:rsid w:val="00BA4B9E"/>
    <w:rsid w:val="00BC005C"/>
    <w:rsid w:val="00BC32EE"/>
    <w:rsid w:val="00BC48BD"/>
    <w:rsid w:val="00BC633C"/>
    <w:rsid w:val="00BD5AB0"/>
    <w:rsid w:val="00BE6830"/>
    <w:rsid w:val="00BF318F"/>
    <w:rsid w:val="00BF4D9C"/>
    <w:rsid w:val="00BF5FF9"/>
    <w:rsid w:val="00BF71BE"/>
    <w:rsid w:val="00C00D33"/>
    <w:rsid w:val="00C01C47"/>
    <w:rsid w:val="00C054B5"/>
    <w:rsid w:val="00C129BE"/>
    <w:rsid w:val="00C23834"/>
    <w:rsid w:val="00C25488"/>
    <w:rsid w:val="00C26691"/>
    <w:rsid w:val="00C46164"/>
    <w:rsid w:val="00C468E8"/>
    <w:rsid w:val="00C51E8B"/>
    <w:rsid w:val="00C53F5E"/>
    <w:rsid w:val="00C54D80"/>
    <w:rsid w:val="00C55726"/>
    <w:rsid w:val="00C57D83"/>
    <w:rsid w:val="00C67C96"/>
    <w:rsid w:val="00C70411"/>
    <w:rsid w:val="00C72A8D"/>
    <w:rsid w:val="00C7475B"/>
    <w:rsid w:val="00C76B08"/>
    <w:rsid w:val="00C76BAC"/>
    <w:rsid w:val="00C77799"/>
    <w:rsid w:val="00CB2191"/>
    <w:rsid w:val="00CC032E"/>
    <w:rsid w:val="00CC6D44"/>
    <w:rsid w:val="00CD0E48"/>
    <w:rsid w:val="00CD39FA"/>
    <w:rsid w:val="00CD3C00"/>
    <w:rsid w:val="00CE111F"/>
    <w:rsid w:val="00CE184D"/>
    <w:rsid w:val="00CE2755"/>
    <w:rsid w:val="00CE4A6F"/>
    <w:rsid w:val="00CE5CDF"/>
    <w:rsid w:val="00CE632D"/>
    <w:rsid w:val="00CE733C"/>
    <w:rsid w:val="00CF7E87"/>
    <w:rsid w:val="00D00D87"/>
    <w:rsid w:val="00D03208"/>
    <w:rsid w:val="00D0382D"/>
    <w:rsid w:val="00D070E3"/>
    <w:rsid w:val="00D10E66"/>
    <w:rsid w:val="00D12E7E"/>
    <w:rsid w:val="00D15AD7"/>
    <w:rsid w:val="00D22DCA"/>
    <w:rsid w:val="00D24D2D"/>
    <w:rsid w:val="00D32C4C"/>
    <w:rsid w:val="00D41F6D"/>
    <w:rsid w:val="00D42C18"/>
    <w:rsid w:val="00D42F73"/>
    <w:rsid w:val="00D44550"/>
    <w:rsid w:val="00D548C2"/>
    <w:rsid w:val="00D61E24"/>
    <w:rsid w:val="00D6278B"/>
    <w:rsid w:val="00D706F0"/>
    <w:rsid w:val="00D721F6"/>
    <w:rsid w:val="00D80F2F"/>
    <w:rsid w:val="00D92018"/>
    <w:rsid w:val="00D94960"/>
    <w:rsid w:val="00DA2467"/>
    <w:rsid w:val="00DA687B"/>
    <w:rsid w:val="00DA6C8E"/>
    <w:rsid w:val="00DA6F18"/>
    <w:rsid w:val="00DB2E8D"/>
    <w:rsid w:val="00DB7FC7"/>
    <w:rsid w:val="00DC44C2"/>
    <w:rsid w:val="00DD01E9"/>
    <w:rsid w:val="00DD336A"/>
    <w:rsid w:val="00DF0BD9"/>
    <w:rsid w:val="00DF1617"/>
    <w:rsid w:val="00DF5F0A"/>
    <w:rsid w:val="00DF7A2C"/>
    <w:rsid w:val="00E00493"/>
    <w:rsid w:val="00E00962"/>
    <w:rsid w:val="00E070DA"/>
    <w:rsid w:val="00E13EDF"/>
    <w:rsid w:val="00E204F1"/>
    <w:rsid w:val="00E30CC6"/>
    <w:rsid w:val="00E36FAF"/>
    <w:rsid w:val="00E37F55"/>
    <w:rsid w:val="00E54BD7"/>
    <w:rsid w:val="00E65E02"/>
    <w:rsid w:val="00E713CD"/>
    <w:rsid w:val="00E749A6"/>
    <w:rsid w:val="00E8229A"/>
    <w:rsid w:val="00E94454"/>
    <w:rsid w:val="00E95D4A"/>
    <w:rsid w:val="00E97905"/>
    <w:rsid w:val="00EA06C0"/>
    <w:rsid w:val="00EB3262"/>
    <w:rsid w:val="00EC6D81"/>
    <w:rsid w:val="00ED08EE"/>
    <w:rsid w:val="00ED156D"/>
    <w:rsid w:val="00ED679A"/>
    <w:rsid w:val="00EE0D4D"/>
    <w:rsid w:val="00EE2E83"/>
    <w:rsid w:val="00EE560C"/>
    <w:rsid w:val="00EF2A2A"/>
    <w:rsid w:val="00EF4D66"/>
    <w:rsid w:val="00EF7044"/>
    <w:rsid w:val="00F00540"/>
    <w:rsid w:val="00F038FF"/>
    <w:rsid w:val="00F044D8"/>
    <w:rsid w:val="00F07C99"/>
    <w:rsid w:val="00F118E1"/>
    <w:rsid w:val="00F11D9F"/>
    <w:rsid w:val="00F13430"/>
    <w:rsid w:val="00F14669"/>
    <w:rsid w:val="00F16418"/>
    <w:rsid w:val="00F17602"/>
    <w:rsid w:val="00F203E0"/>
    <w:rsid w:val="00F233CA"/>
    <w:rsid w:val="00F45D28"/>
    <w:rsid w:val="00F4649F"/>
    <w:rsid w:val="00F523DB"/>
    <w:rsid w:val="00F54119"/>
    <w:rsid w:val="00F54EDE"/>
    <w:rsid w:val="00F60A0D"/>
    <w:rsid w:val="00F6706F"/>
    <w:rsid w:val="00F72D7A"/>
    <w:rsid w:val="00F73F29"/>
    <w:rsid w:val="00F76B2F"/>
    <w:rsid w:val="00F84153"/>
    <w:rsid w:val="00F8554F"/>
    <w:rsid w:val="00F920BE"/>
    <w:rsid w:val="00F93219"/>
    <w:rsid w:val="00F939B7"/>
    <w:rsid w:val="00F94221"/>
    <w:rsid w:val="00FA0056"/>
    <w:rsid w:val="00FA6833"/>
    <w:rsid w:val="00FA6E35"/>
    <w:rsid w:val="00FB066B"/>
    <w:rsid w:val="00FB45CA"/>
    <w:rsid w:val="00FB5B84"/>
    <w:rsid w:val="00FB5D9C"/>
    <w:rsid w:val="00FB7088"/>
    <w:rsid w:val="00FB72AC"/>
    <w:rsid w:val="00FC402A"/>
    <w:rsid w:val="00FD5E33"/>
    <w:rsid w:val="00FD6F01"/>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customStyle="1" w:styleId="normaltextrun">
    <w:name w:val="normaltextrun"/>
    <w:basedOn w:val="Standardnpsmoodstavce"/>
    <w:rsid w:val="00C77799"/>
  </w:style>
  <w:style w:type="paragraph" w:customStyle="1" w:styleId="paragraph">
    <w:name w:val="paragraph"/>
    <w:basedOn w:val="Normln"/>
    <w:rsid w:val="005E566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B149B7" w:rsidP="00B149B7">
          <w:pPr>
            <w:pStyle w:val="C615E4DAB1884F138E6C9BD1EF6452DF1"/>
          </w:pPr>
          <w:r w:rsidRPr="004750B4">
            <w:rPr>
              <w:rStyle w:val="Zstupntext"/>
              <w:rFonts w:asciiTheme="majorHAnsi" w:hAnsiTheme="majorHAnsi" w:cstheme="majorHAnsi"/>
              <w:b/>
              <w:bCs/>
              <w:highlight w:val="yellow"/>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B149B7" w:rsidP="00B149B7">
          <w:pPr>
            <w:pStyle w:val="40EB8E11F3FE4125A0C225F434E4077C1"/>
          </w:pPr>
          <w:r w:rsidRPr="004750B4">
            <w:rPr>
              <w:rStyle w:val="Zstupntext"/>
              <w:rFonts w:asciiTheme="majorHAnsi" w:hAnsiTheme="majorHAnsi" w:cstheme="majorHAnsi"/>
              <w:highlight w:val="yellow"/>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B149B7" w:rsidP="00B149B7">
          <w:pPr>
            <w:pStyle w:val="1865C70D2CC64E0AA2D8B667204E4FAC1"/>
          </w:pPr>
          <w:r w:rsidRPr="004750B4">
            <w:rPr>
              <w:rStyle w:val="Zstupntext"/>
              <w:rFonts w:asciiTheme="majorHAnsi" w:hAnsiTheme="majorHAnsi" w:cstheme="majorHAnsi"/>
              <w:highlight w:val="yellow"/>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B149B7" w:rsidP="00B149B7">
          <w:pPr>
            <w:pStyle w:val="C720B02176804690A8CC2043561389121"/>
          </w:pPr>
          <w:r w:rsidRPr="004750B4">
            <w:rPr>
              <w:rStyle w:val="Zstupntext"/>
              <w:rFonts w:asciiTheme="majorHAnsi" w:hAnsiTheme="majorHAnsi" w:cstheme="majorHAnsi"/>
              <w:highlight w:val="yellow"/>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B149B7" w:rsidP="00B149B7">
          <w:pPr>
            <w:pStyle w:val="314B68454BB64E3DA56DCDC543BD59581"/>
          </w:pPr>
          <w:r w:rsidRPr="004750B4">
            <w:rPr>
              <w:rStyle w:val="Zstupntext"/>
              <w:rFonts w:asciiTheme="majorHAnsi" w:hAnsiTheme="majorHAnsi" w:cstheme="majorHAnsi"/>
              <w:highlight w:val="yellow"/>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B149B7" w:rsidP="00B149B7">
          <w:pPr>
            <w:pStyle w:val="7F5E362E97AA450EAD8189F40F4330881"/>
          </w:pPr>
          <w:r w:rsidRPr="004750B4">
            <w:rPr>
              <w:rStyle w:val="Zstupntext"/>
              <w:rFonts w:asciiTheme="majorHAnsi" w:hAnsiTheme="majorHAnsi" w:cstheme="majorHAnsi"/>
              <w:highlight w:val="yellow"/>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B149B7" w:rsidP="00B149B7">
          <w:pPr>
            <w:pStyle w:val="E5208015A565415093A2E6E4042318071"/>
          </w:pPr>
          <w:r w:rsidRPr="004750B4">
            <w:rPr>
              <w:rStyle w:val="Zstupntext"/>
              <w:rFonts w:asciiTheme="majorHAnsi" w:hAnsiTheme="majorHAnsi" w:cstheme="majorHAnsi"/>
              <w:highlight w:val="yellow"/>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B149B7" w:rsidP="00B149B7">
          <w:pPr>
            <w:pStyle w:val="3F3A087F875D4D1797DE6241D8680BB51"/>
          </w:pPr>
          <w:r w:rsidRPr="004750B4">
            <w:rPr>
              <w:rStyle w:val="Zstupntext"/>
              <w:rFonts w:asciiTheme="majorHAnsi" w:hAnsiTheme="majorHAnsi" w:cstheme="majorHAnsi"/>
              <w:highlight w:val="yellow"/>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B149B7" w:rsidP="00B149B7">
          <w:pPr>
            <w:pStyle w:val="F5E05467FDD84AFCAD4AAFA2050E8A0F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B149B7" w:rsidP="00B149B7">
          <w:pPr>
            <w:pStyle w:val="3A04A4E7F89F411E913A120540101A2C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B149B7" w:rsidP="00B149B7">
          <w:pPr>
            <w:pStyle w:val="BAD7C1148F194716BD8878D3050F04FB1"/>
          </w:pPr>
          <w:r w:rsidRPr="5FFBA792">
            <w:rPr>
              <w:rStyle w:val="Zstupntext"/>
              <w:rFonts w:asciiTheme="majorHAnsi" w:eastAsiaTheme="minorEastAsia" w:hAnsiTheme="majorHAnsi" w:cstheme="majorBidi"/>
              <w:b/>
              <w:bCs/>
              <w:sz w:val="22"/>
              <w:szCs w:val="22"/>
              <w:highlight w:val="yellow"/>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B149B7" w:rsidP="00B149B7">
          <w:pPr>
            <w:pStyle w:val="A5665ABF380C410FA820A7C7E87E28B71"/>
          </w:pPr>
          <w:r w:rsidRPr="5FFBA792">
            <w:rPr>
              <w:rStyle w:val="Zstupntext"/>
              <w:rFonts w:asciiTheme="majorHAnsi" w:eastAsiaTheme="minorEastAsia" w:hAnsiTheme="majorHAnsi" w:cstheme="majorBidi"/>
              <w:sz w:val="22"/>
              <w:szCs w:val="22"/>
              <w:highlight w:val="yellow"/>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B149B7" w:rsidP="00B149B7">
          <w:pPr>
            <w:pStyle w:val="141C574CB89A456DAF62775D2B8A13EB1"/>
          </w:pPr>
          <w:r w:rsidRPr="5FFBA792">
            <w:rPr>
              <w:rStyle w:val="Zstupntext"/>
              <w:rFonts w:asciiTheme="majorHAnsi" w:eastAsiaTheme="minorEastAsia" w:hAnsiTheme="majorHAnsi" w:cstheme="majorBidi"/>
              <w:sz w:val="22"/>
              <w:szCs w:val="22"/>
              <w:highlight w:val="yellow"/>
            </w:rPr>
            <w:t>Klikněte nebo klepněte sem a zadejte text.</w:t>
          </w:r>
        </w:p>
      </w:docPartBody>
    </w:docPart>
    <w:docPart>
      <w:docPartPr>
        <w:name w:val="B46DA04EBF37411E91DA645C348E7489"/>
        <w:category>
          <w:name w:val="Obecné"/>
          <w:gallery w:val="placeholder"/>
        </w:category>
        <w:types>
          <w:type w:val="bbPlcHdr"/>
        </w:types>
        <w:behaviors>
          <w:behavior w:val="content"/>
        </w:behaviors>
        <w:guid w:val="{3BB80761-BCE5-4705-A72C-202F6A771A65}"/>
      </w:docPartPr>
      <w:docPartBody>
        <w:p w:rsidR="002C5308" w:rsidRDefault="00B149B7" w:rsidP="00B149B7">
          <w:pPr>
            <w:pStyle w:val="B46DA04EBF37411E91DA645C348E7489"/>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83C38D0F97B443308FF9E9C7C131155F"/>
        <w:category>
          <w:name w:val="Obecné"/>
          <w:gallery w:val="placeholder"/>
        </w:category>
        <w:types>
          <w:type w:val="bbPlcHdr"/>
        </w:types>
        <w:behaviors>
          <w:behavior w:val="content"/>
        </w:behaviors>
        <w:guid w:val="{51DC4D9F-8DCE-4943-BC20-6B749C677CA6}"/>
      </w:docPartPr>
      <w:docPartBody>
        <w:p w:rsidR="002C5308" w:rsidRDefault="00B149B7" w:rsidP="00B149B7">
          <w:pPr>
            <w:pStyle w:val="83C38D0F97B443308FF9E9C7C131155F"/>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96B6BA9686FA42DD9FE5CBDA67DA511E"/>
        <w:category>
          <w:name w:val="Obecné"/>
          <w:gallery w:val="placeholder"/>
        </w:category>
        <w:types>
          <w:type w:val="bbPlcHdr"/>
        </w:types>
        <w:behaviors>
          <w:behavior w:val="content"/>
        </w:behaviors>
        <w:guid w:val="{1E0301B6-A6E5-4B76-BE15-B3297AEC3E6F}"/>
      </w:docPartPr>
      <w:docPartBody>
        <w:p w:rsidR="002C5308" w:rsidRDefault="00B149B7" w:rsidP="00B149B7">
          <w:pPr>
            <w:pStyle w:val="96B6BA9686FA42DD9FE5CBDA67DA511E"/>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F9CB7CF9011546EEAF87CC4595CC7F42"/>
        <w:category>
          <w:name w:val="Obecné"/>
          <w:gallery w:val="placeholder"/>
        </w:category>
        <w:types>
          <w:type w:val="bbPlcHdr"/>
        </w:types>
        <w:behaviors>
          <w:behavior w:val="content"/>
        </w:behaviors>
        <w:guid w:val="{B3F3BCC6-14CC-447F-907D-3757D1DA03B2}"/>
      </w:docPartPr>
      <w:docPartBody>
        <w:p w:rsidR="002C5308" w:rsidRDefault="00B149B7" w:rsidP="00B149B7">
          <w:pPr>
            <w:pStyle w:val="F9CB7CF9011546EEAF87CC4595CC7F42"/>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024040AC38D042B688C722A1EC44A9FE"/>
        <w:category>
          <w:name w:val="Obecné"/>
          <w:gallery w:val="placeholder"/>
        </w:category>
        <w:types>
          <w:type w:val="bbPlcHdr"/>
        </w:types>
        <w:behaviors>
          <w:behavior w:val="content"/>
        </w:behaviors>
        <w:guid w:val="{BA3B5F8A-886E-4B72-9199-87E4C530DC33}"/>
      </w:docPartPr>
      <w:docPartBody>
        <w:p w:rsidR="002C5308" w:rsidRDefault="00B149B7" w:rsidP="00B149B7">
          <w:pPr>
            <w:pStyle w:val="024040AC38D042B688C722A1EC44A9FE"/>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51BDE"/>
    <w:rsid w:val="000A53F9"/>
    <w:rsid w:val="000C18B4"/>
    <w:rsid w:val="000F6DCF"/>
    <w:rsid w:val="001879EA"/>
    <w:rsid w:val="001C0560"/>
    <w:rsid w:val="001D2BF0"/>
    <w:rsid w:val="00205F83"/>
    <w:rsid w:val="00230BC9"/>
    <w:rsid w:val="00295C80"/>
    <w:rsid w:val="002A2A48"/>
    <w:rsid w:val="002C43B3"/>
    <w:rsid w:val="002C5308"/>
    <w:rsid w:val="002E25BE"/>
    <w:rsid w:val="002F2C53"/>
    <w:rsid w:val="00317CC1"/>
    <w:rsid w:val="0037703F"/>
    <w:rsid w:val="00380A46"/>
    <w:rsid w:val="003D176D"/>
    <w:rsid w:val="003D38D7"/>
    <w:rsid w:val="003E0B4B"/>
    <w:rsid w:val="00417EC5"/>
    <w:rsid w:val="004350A9"/>
    <w:rsid w:val="0044031A"/>
    <w:rsid w:val="005070FF"/>
    <w:rsid w:val="00560341"/>
    <w:rsid w:val="00584520"/>
    <w:rsid w:val="00584CB2"/>
    <w:rsid w:val="005F50D5"/>
    <w:rsid w:val="00607900"/>
    <w:rsid w:val="006C24AA"/>
    <w:rsid w:val="006C7D42"/>
    <w:rsid w:val="0074117D"/>
    <w:rsid w:val="007D6C50"/>
    <w:rsid w:val="008023BB"/>
    <w:rsid w:val="00817EFD"/>
    <w:rsid w:val="00855D3A"/>
    <w:rsid w:val="008848EB"/>
    <w:rsid w:val="008C0091"/>
    <w:rsid w:val="008C5292"/>
    <w:rsid w:val="009B261C"/>
    <w:rsid w:val="009B7475"/>
    <w:rsid w:val="009C1AED"/>
    <w:rsid w:val="009D3525"/>
    <w:rsid w:val="00A00139"/>
    <w:rsid w:val="00A36798"/>
    <w:rsid w:val="00AA61E0"/>
    <w:rsid w:val="00AD79F2"/>
    <w:rsid w:val="00B13A7A"/>
    <w:rsid w:val="00B149B7"/>
    <w:rsid w:val="00B50C8F"/>
    <w:rsid w:val="00B53379"/>
    <w:rsid w:val="00BA5392"/>
    <w:rsid w:val="00CC032E"/>
    <w:rsid w:val="00CE733C"/>
    <w:rsid w:val="00D070E3"/>
    <w:rsid w:val="00DC44C2"/>
    <w:rsid w:val="00DF0BD9"/>
    <w:rsid w:val="00E17DC1"/>
    <w:rsid w:val="00E37F55"/>
    <w:rsid w:val="00EC5860"/>
    <w:rsid w:val="00F4649F"/>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49B7"/>
    <w:rPr>
      <w:color w:val="808080"/>
    </w:rPr>
  </w:style>
  <w:style w:type="paragraph" w:customStyle="1" w:styleId="C615E4DAB1884F138E6C9BD1EF6452DF1">
    <w:name w:val="C615E4DAB1884F138E6C9BD1EF6452DF1"/>
    <w:rsid w:val="00B149B7"/>
    <w:rPr>
      <w:rFonts w:eastAsiaTheme="minorHAnsi"/>
      <w:lang w:eastAsia="en-US"/>
    </w:rPr>
  </w:style>
  <w:style w:type="paragraph" w:customStyle="1" w:styleId="40EB8E11F3FE4125A0C225F434E4077C1">
    <w:name w:val="40EB8E11F3FE4125A0C225F434E4077C1"/>
    <w:rsid w:val="00B149B7"/>
    <w:rPr>
      <w:rFonts w:eastAsiaTheme="minorHAnsi"/>
      <w:lang w:eastAsia="en-US"/>
    </w:rPr>
  </w:style>
  <w:style w:type="paragraph" w:customStyle="1" w:styleId="1865C70D2CC64E0AA2D8B667204E4FAC1">
    <w:name w:val="1865C70D2CC64E0AA2D8B667204E4FAC1"/>
    <w:rsid w:val="00B149B7"/>
    <w:rPr>
      <w:rFonts w:eastAsiaTheme="minorHAnsi"/>
      <w:lang w:eastAsia="en-US"/>
    </w:rPr>
  </w:style>
  <w:style w:type="paragraph" w:customStyle="1" w:styleId="C720B02176804690A8CC2043561389121">
    <w:name w:val="C720B02176804690A8CC2043561389121"/>
    <w:rsid w:val="00B149B7"/>
    <w:rPr>
      <w:rFonts w:eastAsiaTheme="minorHAnsi"/>
      <w:lang w:eastAsia="en-US"/>
    </w:rPr>
  </w:style>
  <w:style w:type="paragraph" w:customStyle="1" w:styleId="314B68454BB64E3DA56DCDC543BD59581">
    <w:name w:val="314B68454BB64E3DA56DCDC543BD59581"/>
    <w:rsid w:val="00B149B7"/>
    <w:rPr>
      <w:rFonts w:eastAsiaTheme="minorHAnsi"/>
      <w:lang w:eastAsia="en-US"/>
    </w:rPr>
  </w:style>
  <w:style w:type="paragraph" w:customStyle="1" w:styleId="7F5E362E97AA450EAD8189F40F4330881">
    <w:name w:val="7F5E362E97AA450EAD8189F40F4330881"/>
    <w:rsid w:val="00B149B7"/>
    <w:rPr>
      <w:rFonts w:eastAsiaTheme="minorHAnsi"/>
      <w:lang w:eastAsia="en-US"/>
    </w:rPr>
  </w:style>
  <w:style w:type="paragraph" w:customStyle="1" w:styleId="E5208015A565415093A2E6E4042318071">
    <w:name w:val="E5208015A565415093A2E6E4042318071"/>
    <w:rsid w:val="00B149B7"/>
    <w:rPr>
      <w:rFonts w:eastAsiaTheme="minorHAnsi"/>
      <w:lang w:eastAsia="en-US"/>
    </w:rPr>
  </w:style>
  <w:style w:type="paragraph" w:customStyle="1" w:styleId="3F3A087F875D4D1797DE6241D8680BB51">
    <w:name w:val="3F3A087F875D4D1797DE6241D8680BB51"/>
    <w:rsid w:val="00B149B7"/>
    <w:rPr>
      <w:rFonts w:eastAsiaTheme="minorHAnsi"/>
      <w:lang w:eastAsia="en-US"/>
    </w:rPr>
  </w:style>
  <w:style w:type="paragraph" w:customStyle="1" w:styleId="F5E05467FDD84AFCAD4AAFA2050E8A0F1">
    <w:name w:val="F5E05467FDD84AFCAD4AAFA2050E8A0F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A04A4E7F89F411E913A120540101A2C1">
    <w:name w:val="3A04A4E7F89F411E913A120540101A2C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AD7C1148F194716BD8878D3050F04FB1">
    <w:name w:val="BAD7C1148F194716BD8878D3050F04FB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5665ABF380C410FA820A7C7E87E28B71">
    <w:name w:val="A5665ABF380C410FA820A7C7E87E28B7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141C574CB89A456DAF62775D2B8A13EB1">
    <w:name w:val="141C574CB89A456DAF62775D2B8A13EB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46DA04EBF37411E91DA645C348E7489">
    <w:name w:val="B46DA04EBF37411E91DA645C348E7489"/>
    <w:rsid w:val="00B149B7"/>
    <w:pPr>
      <w:spacing w:line="278" w:lineRule="auto"/>
    </w:pPr>
    <w:rPr>
      <w:kern w:val="2"/>
      <w:sz w:val="24"/>
      <w:szCs w:val="24"/>
      <w14:ligatures w14:val="standardContextual"/>
    </w:rPr>
  </w:style>
  <w:style w:type="paragraph" w:customStyle="1" w:styleId="83C38D0F97B443308FF9E9C7C131155F">
    <w:name w:val="83C38D0F97B443308FF9E9C7C131155F"/>
    <w:rsid w:val="00B149B7"/>
    <w:pPr>
      <w:spacing w:line="278" w:lineRule="auto"/>
    </w:pPr>
    <w:rPr>
      <w:kern w:val="2"/>
      <w:sz w:val="24"/>
      <w:szCs w:val="24"/>
      <w14:ligatures w14:val="standardContextual"/>
    </w:rPr>
  </w:style>
  <w:style w:type="paragraph" w:customStyle="1" w:styleId="96B6BA9686FA42DD9FE5CBDA67DA511E">
    <w:name w:val="96B6BA9686FA42DD9FE5CBDA67DA511E"/>
    <w:rsid w:val="00B149B7"/>
    <w:pPr>
      <w:spacing w:line="278" w:lineRule="auto"/>
    </w:pPr>
    <w:rPr>
      <w:kern w:val="2"/>
      <w:sz w:val="24"/>
      <w:szCs w:val="24"/>
      <w14:ligatures w14:val="standardContextual"/>
    </w:rPr>
  </w:style>
  <w:style w:type="paragraph" w:customStyle="1" w:styleId="F9CB7CF9011546EEAF87CC4595CC7F42">
    <w:name w:val="F9CB7CF9011546EEAF87CC4595CC7F42"/>
    <w:rsid w:val="00B149B7"/>
    <w:pPr>
      <w:spacing w:line="278" w:lineRule="auto"/>
    </w:pPr>
    <w:rPr>
      <w:kern w:val="2"/>
      <w:sz w:val="24"/>
      <w:szCs w:val="24"/>
      <w14:ligatures w14:val="standardContextual"/>
    </w:rPr>
  </w:style>
  <w:style w:type="paragraph" w:customStyle="1" w:styleId="024040AC38D042B688C722A1EC44A9FE">
    <w:name w:val="024040AC38D042B688C722A1EC44A9FE"/>
    <w:rsid w:val="00B149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2.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D14F0FB1-8D50-411B-BBA2-47C94656B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72</TotalTime>
  <Pages>20</Pages>
  <Words>8922</Words>
  <Characters>52646</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42</cp:revision>
  <cp:lastPrinted>2019-12-09T09:19:00Z</cp:lastPrinted>
  <dcterms:created xsi:type="dcterms:W3CDTF">2025-01-15T11:29:00Z</dcterms:created>
  <dcterms:modified xsi:type="dcterms:W3CDTF">2025-05-07T06:25:00Z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