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F01F67" w:rsidRDefault="000502B4" w:rsidP="008309D1">
      <w:pPr>
        <w:pStyle w:val="Nzev"/>
        <w:spacing w:line="276" w:lineRule="auto"/>
        <w:rPr>
          <w:caps/>
          <w:sz w:val="40"/>
        </w:rPr>
      </w:pPr>
      <w:r w:rsidRPr="00F01F67">
        <w:rPr>
          <w:caps/>
          <w:sz w:val="40"/>
        </w:rPr>
        <w:t xml:space="preserve">příloha č. </w:t>
      </w:r>
      <w:r w:rsidR="007C2C75" w:rsidRPr="00F01F67">
        <w:rPr>
          <w:caps/>
          <w:sz w:val="40"/>
        </w:rPr>
        <w:t>2</w:t>
      </w:r>
      <w:r w:rsidRPr="00F01F67">
        <w:rPr>
          <w:caps/>
          <w:sz w:val="40"/>
        </w:rPr>
        <w:t xml:space="preserve"> zadávací dokumentace</w:t>
      </w:r>
    </w:p>
    <w:p w14:paraId="2A6C22EB" w14:textId="4E13745D" w:rsidR="00393720" w:rsidRPr="00F01F67" w:rsidRDefault="007C2C75" w:rsidP="008309D1">
      <w:pPr>
        <w:pStyle w:val="Nzev"/>
        <w:spacing w:line="276" w:lineRule="auto"/>
        <w:rPr>
          <w:caps/>
          <w:sz w:val="40"/>
        </w:rPr>
      </w:pPr>
      <w:r w:rsidRPr="00F01F67">
        <w:rPr>
          <w:caps/>
          <w:sz w:val="40"/>
        </w:rPr>
        <w:t>kupní smlouva</w:t>
      </w:r>
    </w:p>
    <w:p w14:paraId="3C61C7C5" w14:textId="77777777" w:rsidR="00950037" w:rsidRPr="00F01F67" w:rsidRDefault="00950037" w:rsidP="00950037">
      <w:pPr>
        <w:widowControl w:val="0"/>
        <w:spacing w:after="120" w:line="276" w:lineRule="auto"/>
        <w:jc w:val="center"/>
        <w:rPr>
          <w:rFonts w:asciiTheme="majorHAnsi" w:hAnsiTheme="majorHAnsi" w:cstheme="majorHAnsi"/>
          <w:bCs/>
        </w:rPr>
      </w:pPr>
      <w:r w:rsidRPr="00F01F67">
        <w:rPr>
          <w:rFonts w:asciiTheme="majorHAnsi" w:hAnsiTheme="majorHAnsi" w:cstheme="majorHAnsi"/>
          <w:bCs/>
        </w:rPr>
        <w:t>na akci:</w:t>
      </w:r>
    </w:p>
    <w:p w14:paraId="4EA069F4" w14:textId="3E3A95CB" w:rsidR="00CB0C0E" w:rsidRDefault="00CB0C0E" w:rsidP="00950037">
      <w:pPr>
        <w:pStyle w:val="Zkladntext"/>
        <w:spacing w:after="120" w:line="276" w:lineRule="auto"/>
        <w:jc w:val="center"/>
        <w:rPr>
          <w:rFonts w:asciiTheme="majorHAnsi" w:hAnsiTheme="majorHAnsi" w:cstheme="majorHAnsi"/>
          <w:sz w:val="22"/>
          <w:szCs w:val="22"/>
        </w:rPr>
      </w:pPr>
      <w:r w:rsidRPr="00772B49">
        <w:rPr>
          <w:rFonts w:asciiTheme="majorHAnsi" w:hAnsiTheme="majorHAnsi" w:cstheme="majorHAnsi"/>
          <w:b/>
        </w:rPr>
        <w:t xml:space="preserve">“Dodávka </w:t>
      </w:r>
      <w:bookmarkStart w:id="0" w:name="_Hlk165019632"/>
      <w:r w:rsidRPr="00772B49">
        <w:rPr>
          <w:rFonts w:asciiTheme="majorHAnsi" w:hAnsiTheme="majorHAnsi" w:cstheme="majorHAnsi"/>
          <w:b/>
        </w:rPr>
        <w:t>vstřikovacího lis</w:t>
      </w:r>
      <w:r w:rsidR="004479F2">
        <w:rPr>
          <w:rFonts w:asciiTheme="majorHAnsi" w:hAnsiTheme="majorHAnsi" w:cstheme="majorHAnsi"/>
          <w:b/>
        </w:rPr>
        <w:t>u</w:t>
      </w:r>
      <w:r w:rsidRPr="00772B49">
        <w:rPr>
          <w:rFonts w:asciiTheme="majorHAnsi" w:hAnsiTheme="majorHAnsi" w:cstheme="majorHAnsi"/>
          <w:b/>
        </w:rPr>
        <w:t xml:space="preserve"> vč. manipulátoru</w:t>
      </w:r>
      <w:bookmarkEnd w:id="0"/>
      <w:r w:rsidR="00891573">
        <w:rPr>
          <w:rFonts w:asciiTheme="majorHAnsi" w:hAnsiTheme="majorHAnsi" w:cstheme="majorHAnsi"/>
          <w:b/>
        </w:rPr>
        <w:t xml:space="preserve"> – </w:t>
      </w:r>
      <w:r w:rsidR="00724058">
        <w:rPr>
          <w:rFonts w:asciiTheme="majorHAnsi" w:hAnsiTheme="majorHAnsi" w:cstheme="majorHAnsi"/>
          <w:b/>
        </w:rPr>
        <w:t>1</w:t>
      </w:r>
      <w:r w:rsidR="00891573">
        <w:rPr>
          <w:rFonts w:asciiTheme="majorHAnsi" w:hAnsiTheme="majorHAnsi" w:cstheme="majorHAnsi"/>
          <w:b/>
        </w:rPr>
        <w:t>. projekt</w:t>
      </w:r>
      <w:r w:rsidRPr="00772B49">
        <w:rPr>
          <w:rFonts w:asciiTheme="majorHAnsi" w:hAnsiTheme="majorHAnsi" w:cstheme="majorHAnsi"/>
          <w:sz w:val="22"/>
          <w:szCs w:val="22"/>
        </w:rPr>
        <w:t>”</w:t>
      </w:r>
    </w:p>
    <w:p w14:paraId="571CD480" w14:textId="586FA882" w:rsidR="00950037" w:rsidRPr="00F01F67" w:rsidRDefault="00950037" w:rsidP="00950037">
      <w:pPr>
        <w:pStyle w:val="Zkladntext"/>
        <w:spacing w:after="120" w:line="276" w:lineRule="auto"/>
        <w:jc w:val="center"/>
        <w:rPr>
          <w:rFonts w:asciiTheme="majorHAnsi" w:hAnsiTheme="majorHAnsi" w:cstheme="majorHAnsi"/>
          <w:sz w:val="22"/>
          <w:szCs w:val="22"/>
          <w:lang w:val="cs-CZ"/>
        </w:rPr>
      </w:pPr>
      <w:r w:rsidRPr="00F01F67">
        <w:rPr>
          <w:rFonts w:asciiTheme="majorHAnsi" w:hAnsiTheme="majorHAnsi" w:cstheme="majorHAnsi"/>
          <w:sz w:val="22"/>
          <w:szCs w:val="22"/>
        </w:rPr>
        <w:t xml:space="preserve">uzavřená dle </w:t>
      </w:r>
      <w:r w:rsidRPr="00F01F67">
        <w:rPr>
          <w:rFonts w:asciiTheme="majorHAnsi" w:hAnsiTheme="majorHAnsi" w:cstheme="majorHAnsi"/>
          <w:sz w:val="22"/>
          <w:szCs w:val="22"/>
          <w:lang w:val="cs-CZ"/>
        </w:rPr>
        <w:t xml:space="preserve">ust. </w:t>
      </w:r>
      <w:r w:rsidRPr="00F01F67">
        <w:rPr>
          <w:rFonts w:asciiTheme="majorHAnsi" w:hAnsiTheme="majorHAnsi" w:cstheme="majorHAnsi"/>
          <w:sz w:val="22"/>
          <w:szCs w:val="22"/>
        </w:rPr>
        <w:t xml:space="preserve">§ </w:t>
      </w:r>
      <w:r w:rsidRPr="00F01F67">
        <w:rPr>
          <w:rFonts w:asciiTheme="majorHAnsi" w:hAnsiTheme="majorHAnsi" w:cstheme="majorHAnsi"/>
          <w:sz w:val="22"/>
          <w:szCs w:val="22"/>
          <w:lang w:val="cs-CZ"/>
        </w:rPr>
        <w:t>2079</w:t>
      </w:r>
      <w:r w:rsidRPr="00F01F67">
        <w:rPr>
          <w:rFonts w:asciiTheme="majorHAnsi" w:hAnsiTheme="majorHAnsi" w:cstheme="majorHAnsi"/>
          <w:sz w:val="22"/>
          <w:szCs w:val="22"/>
        </w:rPr>
        <w:t xml:space="preserve"> a násl. zák. č. 8</w:t>
      </w:r>
      <w:r w:rsidR="000E5E87" w:rsidRPr="00F01F67">
        <w:rPr>
          <w:rFonts w:asciiTheme="majorHAnsi" w:hAnsiTheme="majorHAnsi" w:cstheme="majorHAnsi"/>
          <w:sz w:val="22"/>
          <w:szCs w:val="22"/>
        </w:rPr>
        <w:t>9/2012 Sb., občanského zákoníku</w:t>
      </w:r>
      <w:r w:rsidR="000E5E87" w:rsidRPr="00F01F67">
        <w:rPr>
          <w:rFonts w:asciiTheme="majorHAnsi" w:hAnsiTheme="majorHAnsi" w:cstheme="majorHAnsi"/>
          <w:sz w:val="22"/>
          <w:szCs w:val="22"/>
          <w:lang w:val="cs-CZ"/>
        </w:rPr>
        <w:t>, ve znění pozdějších předpisů</w:t>
      </w:r>
      <w:r w:rsidRPr="00F01F67">
        <w:rPr>
          <w:rFonts w:asciiTheme="majorHAnsi" w:hAnsiTheme="majorHAnsi" w:cstheme="majorHAnsi"/>
          <w:sz w:val="22"/>
          <w:szCs w:val="22"/>
        </w:rPr>
        <w:t xml:space="preserve"> </w:t>
      </w:r>
      <w:r w:rsidR="000E5E87" w:rsidRPr="00F01F67">
        <w:rPr>
          <w:rFonts w:asciiTheme="majorHAnsi" w:hAnsiTheme="majorHAnsi" w:cstheme="majorHAnsi"/>
          <w:sz w:val="22"/>
          <w:szCs w:val="22"/>
          <w:lang w:val="cs-CZ"/>
        </w:rPr>
        <w:t>(</w:t>
      </w:r>
      <w:r w:rsidRPr="00F01F67">
        <w:rPr>
          <w:rFonts w:asciiTheme="majorHAnsi" w:hAnsiTheme="majorHAnsi" w:cstheme="majorHAnsi"/>
          <w:sz w:val="22"/>
          <w:szCs w:val="22"/>
        </w:rPr>
        <w:t>dále jen „</w:t>
      </w:r>
      <w:r w:rsidRPr="00F01F67">
        <w:rPr>
          <w:rFonts w:asciiTheme="majorHAnsi" w:hAnsiTheme="majorHAnsi" w:cstheme="majorHAnsi"/>
          <w:b/>
          <w:sz w:val="22"/>
          <w:szCs w:val="22"/>
        </w:rPr>
        <w:t>občanský zákoník</w:t>
      </w:r>
      <w:r w:rsidRPr="00F01F67">
        <w:rPr>
          <w:rFonts w:asciiTheme="majorHAnsi" w:hAnsiTheme="majorHAnsi" w:cstheme="majorHAnsi"/>
          <w:sz w:val="22"/>
          <w:szCs w:val="22"/>
        </w:rPr>
        <w:t>“</w:t>
      </w:r>
      <w:r w:rsidR="000E5E87" w:rsidRPr="00F01F67">
        <w:rPr>
          <w:rFonts w:asciiTheme="majorHAnsi" w:hAnsiTheme="majorHAnsi" w:cstheme="majorHAnsi"/>
          <w:sz w:val="22"/>
          <w:szCs w:val="22"/>
          <w:lang w:val="cs-CZ"/>
        </w:rPr>
        <w:t>)</w:t>
      </w:r>
    </w:p>
    <w:p w14:paraId="081122D2" w14:textId="77777777" w:rsidR="00950037" w:rsidRPr="00F01F67" w:rsidRDefault="00950037" w:rsidP="00950037">
      <w:pPr>
        <w:widowControl w:val="0"/>
        <w:spacing w:line="276" w:lineRule="auto"/>
        <w:jc w:val="both"/>
        <w:rPr>
          <w:rFonts w:asciiTheme="majorHAnsi" w:hAnsiTheme="majorHAnsi" w:cstheme="majorHAnsi"/>
          <w:b/>
          <w:bCs/>
        </w:rPr>
      </w:pPr>
    </w:p>
    <w:p w14:paraId="1471907C" w14:textId="77777777" w:rsidR="00950037" w:rsidRPr="00F01F67"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Smluvní strany</w:t>
      </w:r>
    </w:p>
    <w:p w14:paraId="63C08F6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Kupující:</w:t>
      </w:r>
    </w:p>
    <w:p w14:paraId="2A0EF63B" w14:textId="77777777" w:rsidR="0053617C" w:rsidRPr="00F01F67" w:rsidRDefault="0053617C" w:rsidP="0053617C">
      <w:pPr>
        <w:spacing w:after="0" w:line="276" w:lineRule="auto"/>
        <w:jc w:val="both"/>
        <w:outlineLvl w:val="1"/>
        <w:rPr>
          <w:rFonts w:asciiTheme="majorHAnsi" w:hAnsiTheme="majorHAnsi" w:cstheme="majorHAnsi"/>
        </w:rPr>
      </w:pPr>
      <w:r w:rsidRPr="00F01F67">
        <w:rPr>
          <w:rFonts w:asciiTheme="majorHAnsi" w:hAnsiTheme="majorHAnsi" w:cstheme="majorHAnsi"/>
          <w:bCs/>
        </w:rPr>
        <w:t>Název:</w:t>
      </w:r>
      <w:r w:rsidRPr="00F01F67">
        <w:rPr>
          <w:rFonts w:asciiTheme="majorHAnsi" w:hAnsiTheme="majorHAnsi" w:cstheme="majorHAnsi"/>
          <w:bCs/>
        </w:rPr>
        <w:tab/>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r>
        <w:rPr>
          <w:rFonts w:asciiTheme="majorHAnsi" w:hAnsiTheme="majorHAnsi" w:cstheme="majorHAnsi"/>
          <w:b/>
          <w:bCs/>
        </w:rPr>
        <w:t>Plastkon product s.r.o.</w:t>
      </w:r>
    </w:p>
    <w:p w14:paraId="1B08FB7E" w14:textId="77777777" w:rsidR="0053617C" w:rsidRPr="00F01F67" w:rsidRDefault="0053617C" w:rsidP="0053617C">
      <w:pPr>
        <w:spacing w:after="0" w:line="276" w:lineRule="auto"/>
        <w:jc w:val="both"/>
        <w:outlineLvl w:val="1"/>
        <w:rPr>
          <w:rFonts w:asciiTheme="majorHAnsi" w:hAnsiTheme="majorHAnsi" w:cstheme="majorHAnsi"/>
        </w:rPr>
      </w:pPr>
      <w:r w:rsidRPr="00F01F67">
        <w:rPr>
          <w:rFonts w:asciiTheme="majorHAnsi" w:eastAsia="Calibri" w:hAnsiTheme="majorHAnsi" w:cstheme="majorHAnsi"/>
          <w:color w:val="000000"/>
        </w:rPr>
        <w:t>Sídlo:</w:t>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sidRPr="00F01F67">
        <w:rPr>
          <w:rFonts w:asciiTheme="majorHAnsi" w:eastAsia="Calibri" w:hAnsiTheme="majorHAnsi" w:cstheme="majorHAnsi"/>
          <w:color w:val="000000"/>
        </w:rPr>
        <w:tab/>
      </w:r>
      <w:r>
        <w:rPr>
          <w:rFonts w:asciiTheme="majorHAnsi" w:hAnsiTheme="majorHAnsi" w:cstheme="majorHAnsi"/>
        </w:rPr>
        <w:t>Hlavní 147, 790 84 Mikulovice</w:t>
      </w:r>
    </w:p>
    <w:p w14:paraId="42A4E43E" w14:textId="77777777" w:rsidR="0053617C" w:rsidRPr="00F01F67" w:rsidRDefault="0053617C" w:rsidP="0053617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Zastoupen:</w:t>
      </w:r>
      <w:r w:rsidRPr="00F01F67">
        <w:rPr>
          <w:rFonts w:asciiTheme="majorHAnsi" w:eastAsia="Calibri" w:hAnsiTheme="majorHAnsi" w:cstheme="majorHAnsi"/>
          <w:color w:val="000000"/>
        </w:rPr>
        <w:tab/>
      </w:r>
      <w:r>
        <w:rPr>
          <w:rFonts w:asciiTheme="majorHAnsi" w:hAnsiTheme="majorHAnsi" w:cstheme="majorHAnsi"/>
        </w:rPr>
        <w:t xml:space="preserve">Ing. Daniel Hama, </w:t>
      </w:r>
      <w:proofErr w:type="spellStart"/>
      <w:r>
        <w:rPr>
          <w:rFonts w:asciiTheme="majorHAnsi" w:hAnsiTheme="majorHAnsi" w:cstheme="majorHAnsi"/>
        </w:rPr>
        <w:t>BSc</w:t>
      </w:r>
      <w:proofErr w:type="spellEnd"/>
      <w:r>
        <w:rPr>
          <w:rFonts w:asciiTheme="majorHAnsi" w:hAnsiTheme="majorHAnsi" w:cstheme="majorHAnsi"/>
        </w:rPr>
        <w:t>. (Hons) David Hama, jednatelé</w:t>
      </w:r>
    </w:p>
    <w:p w14:paraId="4AD505B3" w14:textId="77777777" w:rsidR="0053617C" w:rsidRPr="00F01F67" w:rsidRDefault="0053617C" w:rsidP="0053617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IČO:</w:t>
      </w:r>
      <w:r w:rsidRPr="00F01F67">
        <w:rPr>
          <w:rFonts w:asciiTheme="majorHAnsi" w:eastAsia="Calibri" w:hAnsiTheme="majorHAnsi" w:cstheme="majorHAnsi"/>
          <w:color w:val="000000"/>
        </w:rPr>
        <w:tab/>
      </w:r>
      <w:r>
        <w:rPr>
          <w:rFonts w:asciiTheme="majorHAnsi" w:hAnsiTheme="majorHAnsi" w:cstheme="majorHAnsi"/>
        </w:rPr>
        <w:t>63321289</w:t>
      </w:r>
    </w:p>
    <w:p w14:paraId="6948826F" w14:textId="77777777" w:rsidR="0053617C" w:rsidRPr="00F01F67" w:rsidRDefault="0053617C" w:rsidP="0053617C">
      <w:pPr>
        <w:widowControl w:val="0"/>
        <w:spacing w:after="0" w:line="276" w:lineRule="auto"/>
        <w:ind w:left="2835" w:hanging="2835"/>
        <w:jc w:val="both"/>
        <w:rPr>
          <w:rFonts w:asciiTheme="majorHAnsi" w:hAnsiTheme="majorHAnsi" w:cstheme="majorHAnsi"/>
          <w:color w:val="000000"/>
        </w:rPr>
      </w:pPr>
      <w:r w:rsidRPr="00F01F67">
        <w:rPr>
          <w:rFonts w:asciiTheme="majorHAnsi" w:hAnsiTheme="majorHAnsi" w:cstheme="majorHAnsi"/>
          <w:color w:val="000000"/>
        </w:rPr>
        <w:t>DIČ:</w:t>
      </w:r>
      <w:r w:rsidRPr="00F01F67">
        <w:rPr>
          <w:rFonts w:asciiTheme="majorHAnsi" w:hAnsiTheme="majorHAnsi" w:cstheme="majorHAnsi"/>
          <w:color w:val="000000"/>
        </w:rPr>
        <w:tab/>
      </w:r>
      <w:r>
        <w:rPr>
          <w:rFonts w:asciiTheme="majorHAnsi" w:hAnsiTheme="majorHAnsi" w:cstheme="majorHAnsi"/>
        </w:rPr>
        <w:t>CZ63321289</w:t>
      </w:r>
    </w:p>
    <w:p w14:paraId="1DC0D76F" w14:textId="77777777" w:rsidR="0053617C" w:rsidRPr="00F01F67" w:rsidRDefault="0053617C" w:rsidP="0053617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Bankovní spojení:</w:t>
      </w:r>
      <w:r w:rsidRPr="00F01F67">
        <w:rPr>
          <w:rFonts w:asciiTheme="majorHAnsi" w:eastAsia="Calibri" w:hAnsiTheme="majorHAnsi" w:cstheme="majorHAnsi"/>
          <w:color w:val="000000"/>
        </w:rPr>
        <w:tab/>
      </w:r>
      <w:proofErr w:type="spellStart"/>
      <w:r w:rsidRPr="000A6823">
        <w:rPr>
          <w:rFonts w:asciiTheme="majorHAnsi" w:hAnsiTheme="majorHAnsi" w:cstheme="majorHAnsi"/>
        </w:rPr>
        <w:t>UniCredit</w:t>
      </w:r>
      <w:proofErr w:type="spellEnd"/>
      <w:r w:rsidRPr="000A6823">
        <w:rPr>
          <w:rFonts w:asciiTheme="majorHAnsi" w:hAnsiTheme="majorHAnsi" w:cstheme="majorHAnsi"/>
        </w:rPr>
        <w:t xml:space="preserve"> Bank Czech Republic</w:t>
      </w:r>
      <w:r>
        <w:rPr>
          <w:rFonts w:asciiTheme="majorHAnsi" w:hAnsiTheme="majorHAnsi" w:cstheme="majorHAnsi"/>
        </w:rPr>
        <w:t xml:space="preserve"> a.s.</w:t>
      </w:r>
    </w:p>
    <w:p w14:paraId="0A158183" w14:textId="77777777" w:rsidR="0053617C" w:rsidRPr="00F01F67" w:rsidRDefault="0053617C" w:rsidP="0053617C">
      <w:pPr>
        <w:widowControl w:val="0"/>
        <w:spacing w:after="0" w:line="276" w:lineRule="auto"/>
        <w:ind w:left="2835" w:hanging="2835"/>
        <w:jc w:val="both"/>
        <w:outlineLvl w:val="1"/>
        <w:rPr>
          <w:rFonts w:asciiTheme="majorHAnsi" w:eastAsia="Calibri" w:hAnsiTheme="majorHAnsi" w:cstheme="majorHAnsi"/>
          <w:color w:val="000000"/>
        </w:rPr>
      </w:pPr>
      <w:r w:rsidRPr="00F01F67">
        <w:rPr>
          <w:rFonts w:asciiTheme="majorHAnsi" w:eastAsia="Calibri" w:hAnsiTheme="majorHAnsi" w:cstheme="majorHAnsi"/>
          <w:color w:val="000000"/>
        </w:rPr>
        <w:t xml:space="preserve">Číslo účtu: </w:t>
      </w:r>
      <w:r w:rsidRPr="00F01F67">
        <w:rPr>
          <w:rFonts w:asciiTheme="majorHAnsi" w:eastAsia="Calibri" w:hAnsiTheme="majorHAnsi" w:cstheme="majorHAnsi"/>
          <w:color w:val="000000"/>
        </w:rPr>
        <w:tab/>
      </w:r>
      <w:r w:rsidRPr="000A6823">
        <w:rPr>
          <w:rFonts w:asciiTheme="majorHAnsi" w:hAnsiTheme="majorHAnsi" w:cstheme="majorHAnsi"/>
        </w:rPr>
        <w:t>32863003/2700</w:t>
      </w:r>
    </w:p>
    <w:p w14:paraId="76163D4D" w14:textId="77777777" w:rsidR="0053617C" w:rsidRPr="00F01F67" w:rsidRDefault="0053617C" w:rsidP="0053617C">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r>
        <w:rPr>
          <w:rFonts w:asciiTheme="majorHAnsi" w:hAnsiTheme="majorHAnsi" w:cstheme="majorHAnsi"/>
        </w:rPr>
        <w:t>Ing. Jaroslav Ševčík</w:t>
      </w:r>
    </w:p>
    <w:p w14:paraId="4E3AB473" w14:textId="77777777" w:rsidR="0053617C" w:rsidRPr="00F01F67" w:rsidRDefault="0053617C" w:rsidP="0053617C">
      <w:pPr>
        <w:widowControl w:val="0"/>
        <w:spacing w:after="0" w:line="276" w:lineRule="auto"/>
        <w:jc w:val="both"/>
        <w:outlineLvl w:val="1"/>
        <w:rPr>
          <w:rFonts w:asciiTheme="majorHAnsi" w:hAnsiTheme="majorHAnsi" w:cstheme="majorHAnsi"/>
          <w:color w:val="000000"/>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2C6628">
        <w:rPr>
          <w:rFonts w:asciiTheme="majorHAnsi" w:hAnsiTheme="majorHAnsi" w:cstheme="majorHAnsi"/>
          <w:snapToGrid w:val="0"/>
        </w:rPr>
        <w:t>+420 603 711 887</w:t>
      </w:r>
    </w:p>
    <w:p w14:paraId="3D2974D2" w14:textId="77777777" w:rsidR="0053617C" w:rsidRPr="00F01F67" w:rsidRDefault="0053617C" w:rsidP="0053617C">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hyperlink r:id="rId11" w:history="1">
        <w:r w:rsidRPr="00A31858">
          <w:rPr>
            <w:rStyle w:val="Hypertextovodkaz"/>
          </w:rPr>
          <w:t>jaroslav.sevcik@plastkon.cz</w:t>
        </w:r>
      </w:hyperlink>
    </w:p>
    <w:p w14:paraId="5098E997" w14:textId="77777777" w:rsidR="00950037" w:rsidRPr="0053617C" w:rsidRDefault="00950037" w:rsidP="00950037">
      <w:pPr>
        <w:pStyle w:val="Zkladntext"/>
        <w:keepNext/>
        <w:spacing w:line="276" w:lineRule="auto"/>
        <w:jc w:val="right"/>
        <w:rPr>
          <w:rFonts w:asciiTheme="majorHAnsi" w:hAnsiTheme="majorHAnsi" w:cstheme="majorHAnsi"/>
          <w:strike/>
          <w:sz w:val="22"/>
          <w:szCs w:val="22"/>
          <w:lang w:val="cs-CZ"/>
        </w:rPr>
      </w:pPr>
    </w:p>
    <w:p w14:paraId="154623F8" w14:textId="77777777" w:rsidR="00950037" w:rsidRPr="00F01F67" w:rsidRDefault="00950037" w:rsidP="00950037">
      <w:pPr>
        <w:widowControl w:val="0"/>
        <w:spacing w:after="0" w:line="276" w:lineRule="auto"/>
        <w:jc w:val="right"/>
        <w:rPr>
          <w:rFonts w:asciiTheme="majorHAnsi" w:hAnsiTheme="majorHAnsi" w:cstheme="majorHAnsi"/>
        </w:rPr>
      </w:pPr>
      <w:r w:rsidRPr="00F01F67">
        <w:rPr>
          <w:rFonts w:asciiTheme="majorHAnsi" w:hAnsiTheme="majorHAnsi" w:cstheme="majorHAnsi"/>
          <w:iCs/>
        </w:rPr>
        <w:t>na straně jedné jako „</w:t>
      </w:r>
      <w:r w:rsidRPr="00F01F67">
        <w:rPr>
          <w:rFonts w:asciiTheme="majorHAnsi" w:hAnsiTheme="majorHAnsi" w:cstheme="majorHAnsi"/>
          <w:b/>
          <w:iCs/>
        </w:rPr>
        <w:t>kupující</w:t>
      </w:r>
      <w:r w:rsidRPr="00F01F67">
        <w:rPr>
          <w:rFonts w:asciiTheme="majorHAnsi" w:hAnsiTheme="majorHAnsi" w:cstheme="majorHAnsi"/>
          <w:iCs/>
        </w:rPr>
        <w:t>“</w:t>
      </w:r>
    </w:p>
    <w:p w14:paraId="3EDE99F7" w14:textId="77777777" w:rsidR="00950037" w:rsidRPr="00F01F67" w:rsidRDefault="00950037" w:rsidP="00950037">
      <w:pPr>
        <w:widowControl w:val="0"/>
        <w:spacing w:after="0" w:line="276" w:lineRule="auto"/>
        <w:jc w:val="both"/>
        <w:rPr>
          <w:rFonts w:asciiTheme="majorHAnsi" w:hAnsiTheme="majorHAnsi" w:cstheme="majorHAnsi"/>
        </w:rPr>
      </w:pPr>
    </w:p>
    <w:p w14:paraId="7CC56D65" w14:textId="77777777" w:rsidR="00950037" w:rsidRPr="00F01F67" w:rsidRDefault="00950037" w:rsidP="00950037">
      <w:pPr>
        <w:widowControl w:val="0"/>
        <w:spacing w:after="0" w:line="276" w:lineRule="auto"/>
        <w:rPr>
          <w:rFonts w:asciiTheme="majorHAnsi" w:hAnsiTheme="majorHAnsi" w:cstheme="majorHAnsi"/>
          <w:b/>
        </w:rPr>
      </w:pPr>
      <w:r w:rsidRPr="00F01F67">
        <w:rPr>
          <w:rFonts w:asciiTheme="majorHAnsi" w:hAnsiTheme="majorHAnsi" w:cstheme="majorHAnsi"/>
          <w:b/>
        </w:rPr>
        <w:t>a</w:t>
      </w:r>
    </w:p>
    <w:p w14:paraId="3D02C5A3" w14:textId="77777777" w:rsidR="00950037" w:rsidRPr="00F01F67" w:rsidRDefault="00950037" w:rsidP="00950037">
      <w:pPr>
        <w:widowControl w:val="0"/>
        <w:spacing w:after="0" w:line="276" w:lineRule="auto"/>
        <w:jc w:val="both"/>
        <w:rPr>
          <w:rFonts w:asciiTheme="majorHAnsi" w:hAnsiTheme="majorHAnsi" w:cstheme="majorHAnsi"/>
          <w:b/>
          <w:bCs/>
        </w:rPr>
      </w:pPr>
    </w:p>
    <w:p w14:paraId="2E64C12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Prodávající:</w:t>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bookmarkStart w:id="1" w:name="Text2"/>
    </w:p>
    <w:bookmarkEnd w:id="1"/>
    <w:p w14:paraId="69719696" w14:textId="77777777" w:rsidR="0079308E" w:rsidRPr="00F01F67" w:rsidRDefault="0079308E" w:rsidP="0079308E">
      <w:pPr>
        <w:widowControl w:val="0"/>
        <w:spacing w:after="0" w:line="276" w:lineRule="auto"/>
        <w:jc w:val="both"/>
        <w:rPr>
          <w:rFonts w:asciiTheme="majorHAnsi" w:hAnsiTheme="majorHAnsi" w:cstheme="majorHAnsi"/>
          <w:b/>
        </w:rPr>
      </w:pPr>
      <w:r w:rsidRPr="00F01F67">
        <w:rPr>
          <w:rFonts w:asciiTheme="majorHAnsi" w:hAnsiTheme="majorHAnsi" w:cstheme="majorHAnsi"/>
          <w:bCs/>
        </w:rPr>
        <w:t>Název/obchodní firma:</w:t>
      </w:r>
      <w:r w:rsidRPr="00F01F67">
        <w:rPr>
          <w:rFonts w:asciiTheme="majorHAnsi" w:hAnsiTheme="majorHAnsi" w:cstheme="majorHAnsi"/>
          <w:bCs/>
        </w:rPr>
        <w:tab/>
      </w:r>
      <w:r w:rsidRPr="00F01F67">
        <w:rPr>
          <w:rFonts w:asciiTheme="majorHAnsi" w:hAnsiTheme="majorHAnsi" w:cstheme="majorHAnsi"/>
          <w:bCs/>
        </w:rPr>
        <w:tab/>
      </w:r>
      <w:sdt>
        <w:sdtPr>
          <w:rPr>
            <w:rFonts w:asciiTheme="majorHAnsi" w:hAnsiTheme="majorHAnsi" w:cstheme="majorHAnsi"/>
            <w:bCs/>
          </w:rPr>
          <w:id w:val="1820692293"/>
          <w:placeholder>
            <w:docPart w:val="82012DDA4E374AE0B876B4D6CFD82FA5"/>
          </w:placeholder>
          <w:showingPlcHdr/>
          <w:text/>
        </w:sdtPr>
        <w:sdtEndPr/>
        <w:sdtContent>
          <w:r w:rsidRPr="00F01F67">
            <w:rPr>
              <w:rStyle w:val="Zstupntext"/>
              <w:rFonts w:asciiTheme="majorHAnsi" w:hAnsiTheme="majorHAnsi" w:cstheme="majorHAnsi"/>
              <w:b/>
              <w:bCs/>
              <w:highlight w:val="yellow"/>
            </w:rPr>
            <w:t>Klikněte nebo klepněte sem a zadejte text.</w:t>
          </w:r>
        </w:sdtContent>
      </w:sdt>
    </w:p>
    <w:p w14:paraId="45AAEF7A"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Sídlo: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107659027"/>
          <w:placeholder>
            <w:docPart w:val="B6CD2F5A80884F88B8A798F4A35A0430"/>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49B2063E"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Kontaktní místo:</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03728567"/>
          <w:placeholder>
            <w:docPart w:val="A667F987BCFE4A94BA3490EE48637701"/>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4DA65A1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Zastoupen: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43330729"/>
          <w:placeholder>
            <w:docPart w:val="92507952980F4EF5BA9E376CD47F85EB"/>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01DA9E2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IČO: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336738946"/>
          <w:placeholder>
            <w:docPart w:val="A9C0EB6F96884201AA8999CEC9E745AE"/>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3AF17B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DIČ:</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972273540"/>
          <w:placeholder>
            <w:docPart w:val="9AA193F20F584C8FBE8FB2FBD433B985"/>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5D20C44D" w14:textId="78838C6C" w:rsidR="0079308E" w:rsidRPr="00F01F67" w:rsidRDefault="0079308E" w:rsidP="0052E02E">
      <w:pPr>
        <w:pStyle w:val="Zkladntext2"/>
        <w:tabs>
          <w:tab w:val="left" w:pos="567"/>
          <w:tab w:val="left" w:pos="2835"/>
        </w:tabs>
        <w:spacing w:line="276" w:lineRule="auto"/>
        <w:rPr>
          <w:rFonts w:asciiTheme="majorHAnsi" w:hAnsiTheme="majorHAnsi" w:cstheme="majorBidi"/>
          <w:sz w:val="22"/>
          <w:szCs w:val="22"/>
          <w:lang w:val="cs-CZ"/>
        </w:rPr>
      </w:pPr>
      <w:r w:rsidRPr="0052E02E">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F0981A65C6604E668F32E7C2FF6F6113"/>
          </w:placeholder>
        </w:sdtPr>
        <w:sdtEndPr>
          <w:rPr>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rPr>
        <w:t>, oddíl</w:t>
      </w:r>
      <w:r w:rsidRPr="0052E02E">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F0981A65C6604E668F32E7C2FF6F6113"/>
          </w:placeholder>
        </w:sdtPr>
        <w:sdtEndPr>
          <w:rPr>
            <w:highlight w:val="yellow"/>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 xml:space="preserve"> </w:t>
      </w:r>
      <w:r w:rsidRPr="0052E02E">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F0981A65C6604E668F32E7C2FF6F6113"/>
          </w:placeholder>
        </w:sdtPr>
        <w:sdtEndPr>
          <w:rPr>
            <w:highlight w:val="yellow"/>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w:t>
      </w:r>
    </w:p>
    <w:p w14:paraId="4D17B5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Bankovní spojení:</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068093494"/>
          <w:placeholder>
            <w:docPart w:val="5700547D2B0447FFA1655A851D22B5C4"/>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219FE4C4" w14:textId="77777777" w:rsidR="0079308E" w:rsidRPr="00F01F67" w:rsidRDefault="0079308E" w:rsidP="0079308E">
      <w:pPr>
        <w:widowControl w:val="0"/>
        <w:spacing w:after="0" w:line="276" w:lineRule="auto"/>
        <w:ind w:left="2127" w:hanging="2127"/>
        <w:rPr>
          <w:rFonts w:asciiTheme="majorHAnsi" w:hAnsiTheme="majorHAnsi" w:cstheme="majorHAnsi"/>
          <w:i/>
          <w:iCs/>
        </w:rPr>
      </w:pPr>
      <w:r w:rsidRPr="00F01F67">
        <w:rPr>
          <w:rFonts w:asciiTheme="majorHAnsi" w:hAnsiTheme="majorHAnsi" w:cstheme="majorHAnsi"/>
        </w:rPr>
        <w:t>Číslo účtu:</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443805979"/>
          <w:placeholder>
            <w:docPart w:val="B6221FCDBEA84A11BDEE3EF825568A5F"/>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1DD76F03" w14:textId="27902B49" w:rsidR="0079308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580400506"/>
          <w:placeholder>
            <w:docPart w:val="A36D8856E8914F7BB7D963ACE64B6CB3"/>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65D3A172" w14:textId="5E37A108"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42771228"/>
          <w:placeholder>
            <w:docPart w:val="9AD0324985204B889724DF69BAEB65E2"/>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02E57ED7" w14:textId="22FD5B10"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746957461"/>
          <w:placeholder>
            <w:docPart w:val="FF077100CFFF48C1B61179188208B401"/>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393FAB37" w14:textId="77777777" w:rsidR="00950037" w:rsidRPr="00F01F67" w:rsidRDefault="00950037" w:rsidP="00950037">
      <w:pPr>
        <w:widowControl w:val="0"/>
        <w:spacing w:after="0" w:line="276" w:lineRule="auto"/>
        <w:jc w:val="both"/>
        <w:rPr>
          <w:rFonts w:asciiTheme="majorHAnsi" w:hAnsiTheme="majorHAnsi" w:cstheme="majorHAnsi"/>
        </w:rPr>
      </w:pP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p>
    <w:p w14:paraId="5A981DCB" w14:textId="77777777" w:rsidR="00950037" w:rsidRPr="00F01F67" w:rsidRDefault="00950037" w:rsidP="00950037">
      <w:pPr>
        <w:widowControl w:val="0"/>
        <w:spacing w:after="0" w:line="276" w:lineRule="auto"/>
        <w:jc w:val="right"/>
        <w:rPr>
          <w:rFonts w:asciiTheme="majorHAnsi" w:hAnsiTheme="majorHAnsi" w:cstheme="majorHAnsi"/>
          <w:iCs/>
        </w:rPr>
      </w:pPr>
      <w:r w:rsidRPr="00F01F67">
        <w:rPr>
          <w:rFonts w:asciiTheme="majorHAnsi" w:hAnsiTheme="majorHAnsi" w:cstheme="majorHAnsi"/>
          <w:iCs/>
        </w:rPr>
        <w:t>na straně druhé jako „</w:t>
      </w:r>
      <w:r w:rsidRPr="00F01F67">
        <w:rPr>
          <w:rFonts w:asciiTheme="majorHAnsi" w:hAnsiTheme="majorHAnsi" w:cstheme="majorHAnsi"/>
          <w:b/>
          <w:iCs/>
        </w:rPr>
        <w:t>prodávající</w:t>
      </w:r>
      <w:r w:rsidRPr="00F01F67">
        <w:rPr>
          <w:rFonts w:asciiTheme="majorHAnsi" w:hAnsiTheme="majorHAnsi" w:cstheme="majorHAnsi"/>
          <w:iCs/>
        </w:rPr>
        <w:t>“</w:t>
      </w:r>
    </w:p>
    <w:p w14:paraId="18BBEA29" w14:textId="77777777" w:rsidR="00950037" w:rsidRPr="00F01F67" w:rsidRDefault="00950037" w:rsidP="00950037">
      <w:pPr>
        <w:pStyle w:val="Zkladntext"/>
        <w:spacing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br w:type="page"/>
      </w:r>
      <w:r w:rsidRPr="00F01F67">
        <w:rPr>
          <w:rFonts w:asciiTheme="majorHAnsi" w:hAnsiTheme="majorHAnsi" w:cstheme="majorHAnsi"/>
          <w:b/>
          <w:snapToGrid w:val="0"/>
          <w:sz w:val="22"/>
          <w:szCs w:val="22"/>
        </w:rPr>
        <w:lastRenderedPageBreak/>
        <w:t>I.</w:t>
      </w:r>
    </w:p>
    <w:p w14:paraId="7C12F292"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Preambule</w:t>
      </w:r>
    </w:p>
    <w:p w14:paraId="7DF0B668" w14:textId="774770B0" w:rsidR="00950037" w:rsidRPr="00F01F67" w:rsidRDefault="00950037" w:rsidP="1A0E6509">
      <w:pPr>
        <w:spacing w:line="276" w:lineRule="auto"/>
        <w:jc w:val="both"/>
        <w:outlineLvl w:val="1"/>
        <w:rPr>
          <w:rFonts w:asciiTheme="majorHAnsi" w:hAnsiTheme="majorHAnsi" w:cstheme="majorBidi"/>
        </w:rPr>
      </w:pPr>
      <w:r w:rsidRPr="000F5BB9">
        <w:rPr>
          <w:rFonts w:asciiTheme="majorHAnsi" w:hAnsiTheme="majorHAnsi" w:cstheme="majorBidi"/>
        </w:rPr>
        <w:t xml:space="preserve">Tato smlouva je uzavřena na základě </w:t>
      </w:r>
      <w:r w:rsidR="00966FEA">
        <w:rPr>
          <w:rFonts w:asciiTheme="majorHAnsi" w:hAnsiTheme="majorHAnsi" w:cstheme="majorBidi"/>
        </w:rPr>
        <w:t>výběrového</w:t>
      </w:r>
      <w:r w:rsidRPr="000F5BB9">
        <w:rPr>
          <w:rFonts w:asciiTheme="majorHAnsi" w:hAnsiTheme="majorHAnsi" w:cstheme="majorBidi"/>
        </w:rPr>
        <w:t xml:space="preserve"> řízení k </w:t>
      </w:r>
      <w:r w:rsidR="00966FEA" w:rsidRPr="000F5BB9">
        <w:rPr>
          <w:rFonts w:asciiTheme="majorHAnsi" w:hAnsiTheme="majorHAnsi" w:cstheme="majorBidi"/>
        </w:rPr>
        <w:t xml:space="preserve"> </w:t>
      </w:r>
      <w:r w:rsidR="00966FEA">
        <w:rPr>
          <w:rFonts w:asciiTheme="majorHAnsi" w:hAnsiTheme="majorHAnsi" w:cstheme="majorBidi"/>
        </w:rPr>
        <w:t>v</w:t>
      </w:r>
      <w:r w:rsidRPr="000F5BB9">
        <w:rPr>
          <w:rFonts w:asciiTheme="majorHAnsi" w:hAnsiTheme="majorHAnsi" w:cstheme="majorBidi"/>
        </w:rPr>
        <w:t>eřejné zakázce na dodávky s</w:t>
      </w:r>
      <w:r w:rsidRPr="1A0E6509">
        <w:rPr>
          <w:rFonts w:asciiTheme="majorHAnsi" w:hAnsiTheme="majorHAnsi" w:cstheme="majorBidi"/>
        </w:rPr>
        <w:t xml:space="preserve"> názvem </w:t>
      </w:r>
      <w:r w:rsidR="00040987" w:rsidRPr="00B6097E">
        <w:rPr>
          <w:rFonts w:asciiTheme="majorHAnsi" w:hAnsiTheme="majorHAnsi" w:cstheme="majorBidi"/>
          <w:b/>
          <w:bCs/>
        </w:rPr>
        <w:t>„Dodávka vstřikovacího lis</w:t>
      </w:r>
      <w:r w:rsidR="00772B49" w:rsidRPr="00B6097E">
        <w:rPr>
          <w:rFonts w:asciiTheme="majorHAnsi" w:hAnsiTheme="majorHAnsi" w:cstheme="majorBidi"/>
          <w:b/>
          <w:bCs/>
        </w:rPr>
        <w:t>u</w:t>
      </w:r>
      <w:r w:rsidR="00040987" w:rsidRPr="00B6097E">
        <w:rPr>
          <w:rFonts w:asciiTheme="majorHAnsi" w:hAnsiTheme="majorHAnsi" w:cstheme="majorBidi"/>
          <w:b/>
          <w:bCs/>
        </w:rPr>
        <w:t xml:space="preserve"> vč. manipulátoru</w:t>
      </w:r>
      <w:r w:rsidR="00891573">
        <w:rPr>
          <w:rFonts w:asciiTheme="majorHAnsi" w:hAnsiTheme="majorHAnsi" w:cstheme="majorBidi"/>
          <w:b/>
          <w:bCs/>
        </w:rPr>
        <w:t xml:space="preserve"> – </w:t>
      </w:r>
      <w:r w:rsidR="00724058">
        <w:rPr>
          <w:rFonts w:asciiTheme="majorHAnsi" w:hAnsiTheme="majorHAnsi" w:cstheme="majorBidi"/>
          <w:b/>
          <w:bCs/>
        </w:rPr>
        <w:t>1</w:t>
      </w:r>
      <w:r w:rsidR="00891573">
        <w:rPr>
          <w:rFonts w:asciiTheme="majorHAnsi" w:hAnsiTheme="majorHAnsi" w:cstheme="majorBidi"/>
          <w:b/>
          <w:bCs/>
        </w:rPr>
        <w:t>. projekt</w:t>
      </w:r>
      <w:r w:rsidR="00040987" w:rsidRPr="00B6097E">
        <w:rPr>
          <w:rFonts w:asciiTheme="majorHAnsi" w:hAnsiTheme="majorHAnsi" w:cstheme="majorBidi"/>
          <w:b/>
          <w:bCs/>
        </w:rPr>
        <w:t>”</w:t>
      </w:r>
      <w:r w:rsidRPr="00B6097E">
        <w:rPr>
          <w:rFonts w:asciiTheme="majorHAnsi" w:hAnsiTheme="majorHAnsi" w:cstheme="majorBidi"/>
        </w:rPr>
        <w:t xml:space="preserve"> (dále jen „</w:t>
      </w:r>
      <w:r w:rsidR="00F87242" w:rsidRPr="00B6097E">
        <w:rPr>
          <w:rFonts w:asciiTheme="majorHAnsi" w:hAnsiTheme="majorHAnsi" w:cstheme="majorBidi"/>
          <w:b/>
          <w:bCs/>
        </w:rPr>
        <w:t>veřejná</w:t>
      </w:r>
      <w:r w:rsidR="00F87242" w:rsidRPr="00B6097E">
        <w:rPr>
          <w:rFonts w:asciiTheme="majorHAnsi" w:hAnsiTheme="majorHAnsi" w:cstheme="majorBidi"/>
        </w:rPr>
        <w:t xml:space="preserve"> </w:t>
      </w:r>
      <w:r w:rsidRPr="00B6097E">
        <w:rPr>
          <w:rFonts w:asciiTheme="majorHAnsi" w:hAnsiTheme="majorHAnsi" w:cstheme="majorBidi"/>
          <w:b/>
          <w:bCs/>
        </w:rPr>
        <w:t>zakázka</w:t>
      </w:r>
      <w:r w:rsidRPr="00B6097E">
        <w:rPr>
          <w:rFonts w:asciiTheme="majorHAnsi" w:hAnsiTheme="majorHAnsi" w:cstheme="majorBidi"/>
        </w:rPr>
        <w:t xml:space="preserve">“) zadávané </w:t>
      </w:r>
      <w:r w:rsidR="00324C6F" w:rsidRPr="00B6097E">
        <w:rPr>
          <w:rFonts w:asciiTheme="majorHAnsi" w:hAnsiTheme="majorHAnsi" w:cstheme="majorHAnsi"/>
        </w:rPr>
        <w:t xml:space="preserve">mimo </w:t>
      </w:r>
      <w:r w:rsidR="00324C6F" w:rsidRPr="001E5520">
        <w:rPr>
          <w:rFonts w:asciiTheme="majorHAnsi" w:hAnsiTheme="majorHAnsi" w:cstheme="majorHAnsi"/>
        </w:rPr>
        <w:t xml:space="preserve">režim zákona </w:t>
      </w:r>
      <w:r w:rsidRPr="001E5520">
        <w:rPr>
          <w:rFonts w:asciiTheme="majorHAnsi" w:hAnsiTheme="majorHAnsi" w:cstheme="majorBidi"/>
        </w:rPr>
        <w:t>č. 134/2016 Sb., o zadávání veřejných zakázek (dále jen jako „</w:t>
      </w:r>
      <w:r w:rsidRPr="001E5520">
        <w:rPr>
          <w:rFonts w:asciiTheme="majorHAnsi" w:hAnsiTheme="majorHAnsi" w:cstheme="majorBidi"/>
          <w:b/>
          <w:bCs/>
        </w:rPr>
        <w:t>ZZVZ</w:t>
      </w:r>
      <w:r w:rsidRPr="001E5520">
        <w:rPr>
          <w:rFonts w:asciiTheme="majorHAnsi" w:hAnsiTheme="majorHAnsi" w:cstheme="majorBidi"/>
        </w:rPr>
        <w:t>“)</w:t>
      </w:r>
      <w:r w:rsidR="434D79BB" w:rsidRPr="001E5520">
        <w:rPr>
          <w:rFonts w:asciiTheme="majorHAnsi" w:hAnsiTheme="majorHAnsi" w:cstheme="majorBidi"/>
        </w:rPr>
        <w:t xml:space="preserve"> a dále v souladu </w:t>
      </w:r>
      <w:r w:rsidR="00BA111D" w:rsidRPr="001E5520">
        <w:rPr>
          <w:rFonts w:asciiTheme="majorHAnsi" w:hAnsiTheme="majorHAnsi" w:cstheme="majorHAnsi"/>
        </w:rPr>
        <w:t xml:space="preserve">s Pravidly pro výběr dodavatelů a postup dle </w:t>
      </w:r>
      <w:r w:rsidR="00C112D3" w:rsidRPr="00537F3B">
        <w:rPr>
          <w:rFonts w:asciiTheme="majorHAnsi" w:hAnsiTheme="majorHAnsi" w:cstheme="majorHAnsi"/>
        </w:rPr>
        <w:t>Pravid</w:t>
      </w:r>
      <w:r w:rsidR="00C112D3">
        <w:rPr>
          <w:rFonts w:asciiTheme="majorHAnsi" w:hAnsiTheme="majorHAnsi" w:cstheme="majorHAnsi"/>
        </w:rPr>
        <w:t>e</w:t>
      </w:r>
      <w:r w:rsidR="00C112D3" w:rsidRPr="00537F3B">
        <w:rPr>
          <w:rFonts w:asciiTheme="majorHAnsi" w:hAnsiTheme="majorHAnsi" w:cstheme="majorHAnsi"/>
        </w:rPr>
        <w:t xml:space="preserve">l pro výběr dodavatelů v </w:t>
      </w:r>
      <w:r w:rsidR="00C112D3">
        <w:rPr>
          <w:rFonts w:asciiTheme="majorHAnsi" w:hAnsiTheme="majorHAnsi" w:cstheme="majorHAnsi"/>
        </w:rPr>
        <w:t>O</w:t>
      </w:r>
      <w:r w:rsidR="00C112D3" w:rsidRPr="00537F3B">
        <w:rPr>
          <w:rFonts w:asciiTheme="majorHAnsi" w:hAnsiTheme="majorHAnsi" w:cstheme="majorHAnsi"/>
        </w:rPr>
        <w:t>peračním programu technologie a aplikace pro konkurenceschopnost</w:t>
      </w:r>
      <w:r w:rsidR="00BA111D" w:rsidRPr="001E5520">
        <w:rPr>
          <w:rFonts w:asciiTheme="majorHAnsi" w:hAnsiTheme="majorHAnsi" w:cstheme="majorHAnsi"/>
        </w:rPr>
        <w:t>, v platném znění</w:t>
      </w:r>
      <w:r w:rsidR="0072045A" w:rsidRPr="001E5520">
        <w:rPr>
          <w:rFonts w:asciiTheme="majorHAnsi" w:hAnsiTheme="majorHAnsi" w:cstheme="majorHAnsi"/>
        </w:rPr>
        <w:t xml:space="preserve"> </w:t>
      </w:r>
      <w:r w:rsidR="067F3CD9" w:rsidRPr="001E5520">
        <w:rPr>
          <w:rFonts w:ascii="Calibri Light" w:eastAsia="Calibri Light" w:hAnsi="Calibri Light" w:cs="Calibri Light"/>
        </w:rPr>
        <w:t>(dále jen „</w:t>
      </w:r>
      <w:r w:rsidR="067F3CD9" w:rsidRPr="001E5520">
        <w:rPr>
          <w:rFonts w:ascii="Calibri Light" w:eastAsia="Calibri Light" w:hAnsi="Calibri Light" w:cs="Calibri Light"/>
          <w:b/>
          <w:bCs/>
        </w:rPr>
        <w:t>Pravidla</w:t>
      </w:r>
      <w:r w:rsidR="067F3CD9" w:rsidRPr="001E5520">
        <w:rPr>
          <w:rFonts w:ascii="Calibri Light" w:eastAsia="Calibri Light" w:hAnsi="Calibri Light" w:cs="Calibri Light"/>
        </w:rPr>
        <w:t>“)</w:t>
      </w:r>
      <w:r w:rsidRPr="001E5520">
        <w:rPr>
          <w:rFonts w:asciiTheme="majorHAnsi" w:hAnsiTheme="majorHAnsi" w:cstheme="majorBidi"/>
        </w:rPr>
        <w:t xml:space="preserve">, </w:t>
      </w:r>
      <w:r w:rsidRPr="001E5520">
        <w:rPr>
          <w:rFonts w:asciiTheme="majorHAnsi" w:eastAsia="Calibri" w:hAnsiTheme="majorHAnsi" w:cstheme="majorBidi"/>
        </w:rPr>
        <w:t xml:space="preserve">v rámci projektu spolufinancovaného z </w:t>
      </w:r>
      <w:r w:rsidR="005E6C74" w:rsidRPr="001E5520">
        <w:rPr>
          <w:rFonts w:asciiTheme="majorHAnsi" w:hAnsiTheme="majorHAnsi" w:cstheme="majorHAnsi"/>
        </w:rPr>
        <w:t>Operačního</w:t>
      </w:r>
      <w:r w:rsidR="005E6C74" w:rsidRPr="00102234">
        <w:rPr>
          <w:rFonts w:asciiTheme="majorHAnsi" w:hAnsiTheme="majorHAnsi" w:cstheme="majorHAnsi"/>
        </w:rPr>
        <w:t xml:space="preserve"> programu Technologie a aplikace pro konkurenceschopnost, program Úspora energie, výzva I, v rámci projektu s </w:t>
      </w:r>
      <w:r w:rsidR="005E6C74" w:rsidRPr="00B6097E">
        <w:rPr>
          <w:rFonts w:asciiTheme="majorHAnsi" w:hAnsiTheme="majorHAnsi" w:cstheme="majorHAnsi"/>
        </w:rPr>
        <w:t>názvem „</w:t>
      </w:r>
      <w:r w:rsidR="005E6C74" w:rsidRPr="00B6097E">
        <w:rPr>
          <w:rFonts w:asciiTheme="majorHAnsi" w:hAnsiTheme="majorHAnsi" w:cstheme="majorHAnsi"/>
          <w:b/>
          <w:bCs/>
        </w:rPr>
        <w:t xml:space="preserve">Snížení energetické náročnosti výrobního procesu ve společnosti Plastkon product s.r.o. – </w:t>
      </w:r>
      <w:r w:rsidR="00C112D3">
        <w:rPr>
          <w:rFonts w:asciiTheme="majorHAnsi" w:hAnsiTheme="majorHAnsi" w:cstheme="majorHAnsi"/>
          <w:b/>
          <w:bCs/>
        </w:rPr>
        <w:t>1</w:t>
      </w:r>
      <w:r w:rsidR="005E6C74" w:rsidRPr="00B6097E">
        <w:rPr>
          <w:rFonts w:asciiTheme="majorHAnsi" w:hAnsiTheme="majorHAnsi" w:cstheme="majorHAnsi"/>
          <w:b/>
          <w:bCs/>
        </w:rPr>
        <w:t>. projekt</w:t>
      </w:r>
      <w:r w:rsidR="005E6C74" w:rsidRPr="00B6097E">
        <w:rPr>
          <w:rFonts w:asciiTheme="majorHAnsi" w:hAnsiTheme="majorHAnsi" w:cstheme="majorHAnsi"/>
        </w:rPr>
        <w:t>“, registrační číslo projektu CZ.01.4.01/01/22_006/000</w:t>
      </w:r>
      <w:r w:rsidR="009A67FF" w:rsidRPr="00B6097E">
        <w:rPr>
          <w:rFonts w:asciiTheme="majorHAnsi" w:hAnsiTheme="majorHAnsi" w:cstheme="majorHAnsi"/>
        </w:rPr>
        <w:t>221</w:t>
      </w:r>
      <w:r w:rsidR="00724058">
        <w:rPr>
          <w:rFonts w:asciiTheme="majorHAnsi" w:hAnsiTheme="majorHAnsi" w:cstheme="majorHAnsi"/>
        </w:rPr>
        <w:t>5</w:t>
      </w:r>
      <w:r w:rsidRPr="00B6097E">
        <w:rPr>
          <w:rFonts w:asciiTheme="majorHAnsi" w:eastAsia="Calibri" w:hAnsiTheme="majorHAnsi" w:cstheme="majorBidi"/>
        </w:rPr>
        <w:t xml:space="preserve"> (dále jen jako „</w:t>
      </w:r>
      <w:r w:rsidRPr="00B6097E">
        <w:rPr>
          <w:rFonts w:asciiTheme="majorHAnsi" w:eastAsia="Calibri" w:hAnsiTheme="majorHAnsi" w:cstheme="majorBidi"/>
          <w:b/>
          <w:bCs/>
        </w:rPr>
        <w:t>projekt</w:t>
      </w:r>
      <w:r w:rsidRPr="00B6097E">
        <w:rPr>
          <w:rFonts w:asciiTheme="majorHAnsi" w:eastAsia="Calibri" w:hAnsiTheme="majorHAnsi" w:cstheme="majorBidi"/>
        </w:rPr>
        <w:t>“),</w:t>
      </w:r>
      <w:r w:rsidRPr="00B6097E">
        <w:rPr>
          <w:rFonts w:asciiTheme="majorHAnsi" w:hAnsiTheme="majorHAnsi" w:cstheme="majorBidi"/>
        </w:rPr>
        <w:t xml:space="preserve"> mezi kupujícím, jakožto zadavatelem zakázky, a prodávajícím</w:t>
      </w:r>
      <w:r w:rsidRPr="1A0E6509">
        <w:rPr>
          <w:rFonts w:asciiTheme="majorHAnsi" w:hAnsiTheme="majorHAnsi" w:cstheme="majorBidi"/>
        </w:rPr>
        <w:t>, jakožto vybraným dodavatelem.</w:t>
      </w:r>
    </w:p>
    <w:p w14:paraId="1692BF3A" w14:textId="77777777" w:rsidR="00950037" w:rsidRPr="00F01F67" w:rsidRDefault="00950037" w:rsidP="00950037">
      <w:pPr>
        <w:pStyle w:val="Zkladntext"/>
        <w:spacing w:before="48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II.</w:t>
      </w:r>
    </w:p>
    <w:p w14:paraId="16BEC8E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Předmět smlouvy</w:t>
      </w:r>
    </w:p>
    <w:p w14:paraId="302DD534" w14:textId="2D2DE54E"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Předmětem této smlouvy je závazek prodávajícího odevzdat kupujícímu nové a funkční </w:t>
      </w:r>
      <w:r w:rsidR="00A9072E" w:rsidRPr="00F01F67">
        <w:rPr>
          <w:rFonts w:asciiTheme="majorHAnsi" w:hAnsiTheme="majorHAnsi" w:cstheme="majorHAnsi"/>
          <w:snapToGrid w:val="0"/>
        </w:rPr>
        <w:t>zařízení</w:t>
      </w:r>
      <w:r w:rsidR="00A9072E">
        <w:rPr>
          <w:rFonts w:asciiTheme="majorHAnsi" w:hAnsiTheme="majorHAnsi" w:cstheme="majorHAnsi"/>
          <w:snapToGrid w:val="0"/>
        </w:rPr>
        <w:t xml:space="preserve"> – </w:t>
      </w:r>
      <w:r w:rsidR="00A9072E" w:rsidRPr="006A57A8">
        <w:rPr>
          <w:rFonts w:asciiTheme="majorHAnsi" w:hAnsiTheme="majorHAnsi" w:cstheme="majorHAnsi"/>
          <w:b/>
          <w:bCs/>
          <w:snapToGrid w:val="0"/>
        </w:rPr>
        <w:t>vstřikovací</w:t>
      </w:r>
      <w:r w:rsidR="006A57A8" w:rsidRPr="006A57A8">
        <w:rPr>
          <w:rFonts w:asciiTheme="majorHAnsi" w:hAnsiTheme="majorHAnsi" w:cstheme="majorHAnsi"/>
          <w:b/>
          <w:bCs/>
          <w:snapToGrid w:val="0"/>
        </w:rPr>
        <w:t>ho</w:t>
      </w:r>
      <w:r w:rsidR="00977370" w:rsidRPr="006A57A8">
        <w:rPr>
          <w:rFonts w:asciiTheme="majorHAnsi" w:hAnsiTheme="majorHAnsi" w:cstheme="majorHAnsi"/>
          <w:b/>
          <w:bCs/>
          <w:snapToGrid w:val="0"/>
        </w:rPr>
        <w:t xml:space="preserve"> lis</w:t>
      </w:r>
      <w:r w:rsidR="006A57A8" w:rsidRPr="006A57A8">
        <w:rPr>
          <w:rFonts w:asciiTheme="majorHAnsi" w:hAnsiTheme="majorHAnsi" w:cstheme="majorHAnsi"/>
          <w:b/>
          <w:bCs/>
          <w:snapToGrid w:val="0"/>
        </w:rPr>
        <w:t xml:space="preserve">u </w:t>
      </w:r>
      <w:r w:rsidR="00977370" w:rsidRPr="006A57A8">
        <w:rPr>
          <w:rFonts w:asciiTheme="majorHAnsi" w:hAnsiTheme="majorHAnsi" w:cstheme="majorHAnsi"/>
          <w:b/>
          <w:bCs/>
          <w:snapToGrid w:val="0"/>
        </w:rPr>
        <w:t>vč. manipulátoru</w:t>
      </w:r>
      <w:r w:rsidRPr="006A57A8">
        <w:rPr>
          <w:rFonts w:asciiTheme="majorHAnsi" w:hAnsiTheme="majorHAnsi" w:cstheme="majorHAnsi"/>
          <w:snapToGrid w:val="0"/>
        </w:rPr>
        <w:t xml:space="preserve"> (dále jen „</w:t>
      </w:r>
      <w:r w:rsidRPr="006A57A8">
        <w:rPr>
          <w:rFonts w:asciiTheme="majorHAnsi" w:hAnsiTheme="majorHAnsi" w:cstheme="majorHAnsi"/>
          <w:b/>
          <w:snapToGrid w:val="0"/>
        </w:rPr>
        <w:t>zařízení</w:t>
      </w:r>
      <w:r w:rsidRPr="006A57A8">
        <w:rPr>
          <w:rFonts w:asciiTheme="majorHAnsi" w:hAnsiTheme="majorHAnsi" w:cstheme="majorHAnsi"/>
          <w:snapToGrid w:val="0"/>
        </w:rPr>
        <w:t>“ nebo „</w:t>
      </w:r>
      <w:r w:rsidRPr="006A57A8">
        <w:rPr>
          <w:rFonts w:asciiTheme="majorHAnsi" w:hAnsiTheme="majorHAnsi" w:cstheme="majorHAnsi"/>
          <w:b/>
          <w:snapToGrid w:val="0"/>
        </w:rPr>
        <w:t>předmět plnění</w:t>
      </w:r>
      <w:r w:rsidRPr="006A57A8">
        <w:rPr>
          <w:rFonts w:asciiTheme="majorHAnsi" w:hAnsiTheme="majorHAnsi" w:cstheme="majorHAnsi"/>
          <w:snapToGrid w:val="0"/>
        </w:rPr>
        <w:t>“) a umožnit</w:t>
      </w:r>
      <w:r w:rsidRPr="00F01F67">
        <w:rPr>
          <w:rFonts w:asciiTheme="majorHAnsi" w:hAnsiTheme="majorHAnsi" w:cstheme="majorHAnsi"/>
          <w:snapToGrid w:val="0"/>
        </w:rPr>
        <w:t xml:space="preserve"> kupujícímu nabýt vlastnické právo k zařízení a závazek kupujícího zařízení převzít a zaplatit prodávajícímu níže uvedenou kupní cenu. Zařízení je podrobně specifikováno v příloze č. 1 této smlouvy.</w:t>
      </w:r>
    </w:p>
    <w:p w14:paraId="695907D3" w14:textId="77777777"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Zařízení nesmí být do okamžiku odevzdání kupujícímu předmětem odpisů ve smyslu § 26 </w:t>
      </w:r>
      <w:proofErr w:type="spellStart"/>
      <w:r w:rsidRPr="00F01F67">
        <w:rPr>
          <w:rFonts w:asciiTheme="majorHAnsi" w:hAnsiTheme="majorHAnsi" w:cstheme="majorHAnsi"/>
          <w:snapToGrid w:val="0"/>
        </w:rPr>
        <w:t>an</w:t>
      </w:r>
      <w:proofErr w:type="spellEnd"/>
      <w:r w:rsidRPr="00F01F67">
        <w:rPr>
          <w:rFonts w:asciiTheme="majorHAnsi" w:hAnsiTheme="majorHAnsi" w:cstheme="majorHAnsi"/>
          <w:snapToGrid w:val="0"/>
        </w:rPr>
        <w:t>. zákona č. 586/1992 Sb., o daních z příjmů, ve znění pozdějších předpisů.</w:t>
      </w:r>
    </w:p>
    <w:p w14:paraId="178E24FD"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Součástí závazku prodávajícího dle této smlouvy je dále zejména:</w:t>
      </w:r>
    </w:p>
    <w:p w14:paraId="432DB0A3" w14:textId="4C2066BE"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doprava zařízení na místo plnění uvedené v této smlouvě, jeho vyložení, vybalení a kontrola za účasti </w:t>
      </w:r>
      <w:r w:rsidR="00F87242" w:rsidRPr="00F01F67">
        <w:rPr>
          <w:rFonts w:asciiTheme="majorHAnsi" w:hAnsiTheme="majorHAnsi" w:cstheme="majorHAnsi"/>
        </w:rPr>
        <w:t>kupujícího</w:t>
      </w:r>
      <w:r w:rsidRPr="00F01F67">
        <w:rPr>
          <w:rFonts w:asciiTheme="majorHAnsi" w:hAnsiTheme="majorHAnsi" w:cstheme="majorHAnsi"/>
        </w:rPr>
        <w:t>,</w:t>
      </w:r>
    </w:p>
    <w:p w14:paraId="4ADE35EE"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daně, clo a poplatky spojené s dodávkou zařízení, </w:t>
      </w:r>
    </w:p>
    <w:p w14:paraId="49C7C7B3" w14:textId="21B3CCAD"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licence, pokud jsou k užívání zařízení nutné</w:t>
      </w:r>
      <w:r w:rsidR="00E06B0D">
        <w:rPr>
          <w:rFonts w:asciiTheme="majorHAnsi" w:hAnsiTheme="majorHAnsi" w:cstheme="majorHAnsi"/>
        </w:rPr>
        <w:t>,</w:t>
      </w:r>
    </w:p>
    <w:p w14:paraId="1044E882" w14:textId="10CB883E"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instalaci zařízení zahrnující jeho usazení v místě plnění,</w:t>
      </w:r>
    </w:p>
    <w:p w14:paraId="3E988BD5" w14:textId="022E1C95"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uvedení zařízení do plného provozu zahrnující jeho instalaci či montáž, odzkoušení a ověření správné funkce, případně jeho seřízení, jakož i provedení jiných úkonů a činností nutných pro to, aby předmět plnění mohl plnit sjednaný či obvyklý účel,</w:t>
      </w:r>
    </w:p>
    <w:p w14:paraId="7D394497" w14:textId="32AA3E7C"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dodání potřebného příslušenství předmětu plnění, zejména zpracování a předání instrukcí a </w:t>
      </w:r>
      <w:r w:rsidRPr="00B247A6">
        <w:rPr>
          <w:rFonts w:asciiTheme="majorHAnsi" w:hAnsiTheme="majorHAnsi" w:cstheme="majorHAnsi"/>
        </w:rPr>
        <w:t>návodů k obsluze a údržbě předmětu plnění (manuálů) v českém jazyce, a to 1 x v listinné</w:t>
      </w:r>
      <w:r w:rsidRPr="00F01F67">
        <w:rPr>
          <w:rFonts w:asciiTheme="majorHAnsi" w:hAnsiTheme="majorHAnsi" w:cstheme="majorHAnsi"/>
        </w:rPr>
        <w:t xml:space="preserve"> podobě a 1x v elektronické podobě na</w:t>
      </w:r>
      <w:r w:rsidR="001A4D41">
        <w:rPr>
          <w:rFonts w:asciiTheme="majorHAnsi" w:hAnsiTheme="majorHAnsi" w:cstheme="majorHAnsi"/>
        </w:rPr>
        <w:t xml:space="preserve"> </w:t>
      </w:r>
      <w:r w:rsidR="00A53B24" w:rsidRPr="009E41E0">
        <w:rPr>
          <w:rFonts w:asciiTheme="majorHAnsi" w:hAnsiTheme="majorHAnsi" w:cstheme="majorHAnsi"/>
        </w:rPr>
        <w:t>zákaznickém portálu</w:t>
      </w:r>
      <w:r w:rsidR="00A53B24">
        <w:rPr>
          <w:rFonts w:asciiTheme="majorHAnsi" w:hAnsiTheme="majorHAnsi" w:cstheme="majorHAnsi"/>
          <w:color w:val="FF0000"/>
        </w:rPr>
        <w:t>.</w:t>
      </w:r>
    </w:p>
    <w:p w14:paraId="1909495F"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předání prohlášení o shodě dodaného předmětu plnění se schválenými standardy (certifikace CE),</w:t>
      </w:r>
    </w:p>
    <w:p w14:paraId="14508660"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zajištění předepsaných prohlídek, technických kontrol a zkoušek po dobu trvání záruky a odpovědnosti za vady zařízení, tak jak vyplývá z této smlouvy a z platných obecně závazných právních předpisů nebo z pokynů výrobce předmětu plnění,</w:t>
      </w:r>
    </w:p>
    <w:p w14:paraId="703FC193" w14:textId="3523EF7D" w:rsidR="00950037" w:rsidRPr="00F01F67" w:rsidRDefault="00950037" w:rsidP="00950037">
      <w:pPr>
        <w:widowControl w:val="0"/>
        <w:numPr>
          <w:ilvl w:val="0"/>
          <w:numId w:val="2"/>
        </w:numPr>
        <w:spacing w:after="120" w:line="276" w:lineRule="auto"/>
        <w:ind w:left="907" w:hanging="284"/>
        <w:jc w:val="both"/>
        <w:rPr>
          <w:rFonts w:asciiTheme="majorHAnsi" w:hAnsiTheme="majorHAnsi" w:cstheme="majorHAnsi"/>
        </w:rPr>
      </w:pPr>
      <w:r w:rsidRPr="00F01F67">
        <w:rPr>
          <w:rFonts w:asciiTheme="majorHAnsi" w:hAnsiTheme="majorHAnsi" w:cstheme="majorHAnsi"/>
          <w:bCs/>
        </w:rPr>
        <w:t xml:space="preserve">odvoz a likvidace všech obalů a dalších materiálů použitých při plnění </w:t>
      </w:r>
      <w:r w:rsidR="00F87242" w:rsidRPr="00F01F67">
        <w:rPr>
          <w:rFonts w:asciiTheme="majorHAnsi" w:hAnsiTheme="majorHAnsi" w:cstheme="majorHAnsi"/>
          <w:bCs/>
        </w:rPr>
        <w:t xml:space="preserve">veřejné </w:t>
      </w:r>
      <w:r w:rsidRPr="00F01F67">
        <w:rPr>
          <w:rFonts w:asciiTheme="majorHAnsi" w:hAnsiTheme="majorHAnsi" w:cstheme="majorHAnsi"/>
          <w:bCs/>
        </w:rPr>
        <w:t xml:space="preserve">zakázky, v souladu s ustanoveními zákona č. </w:t>
      </w:r>
      <w:r w:rsidR="000A5BC1">
        <w:rPr>
          <w:rFonts w:asciiTheme="majorHAnsi" w:hAnsiTheme="majorHAnsi" w:cstheme="majorHAnsi"/>
          <w:bCs/>
        </w:rPr>
        <w:t xml:space="preserve">541/2020 </w:t>
      </w:r>
      <w:r w:rsidRPr="00F01F67">
        <w:rPr>
          <w:rFonts w:asciiTheme="majorHAnsi" w:hAnsiTheme="majorHAnsi" w:cstheme="majorHAnsi"/>
          <w:bCs/>
        </w:rPr>
        <w:t>Sb., o odpadech, v platném znění.</w:t>
      </w:r>
    </w:p>
    <w:p w14:paraId="58F22727"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lastRenderedPageBreak/>
        <w:t>Prodávající prohlašuje, že:</w:t>
      </w:r>
    </w:p>
    <w:p w14:paraId="5CD4DBA8" w14:textId="4EAB9639"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předmět plnění dle této smlouvy je zcela v souladu s požadavky kupujícího uvedenými v zadávacích podmínkách </w:t>
      </w:r>
      <w:r w:rsidR="00F87242" w:rsidRPr="00F01F67">
        <w:rPr>
          <w:rFonts w:asciiTheme="majorHAnsi" w:hAnsiTheme="majorHAnsi" w:cstheme="majorHAnsi"/>
          <w:bCs/>
        </w:rPr>
        <w:t xml:space="preserve">veřejné </w:t>
      </w:r>
      <w:r w:rsidRPr="00F01F67">
        <w:rPr>
          <w:rFonts w:asciiTheme="majorHAnsi" w:hAnsiTheme="majorHAnsi" w:cstheme="majorHAnsi"/>
        </w:rPr>
        <w:t>zakázky,</w:t>
      </w:r>
    </w:p>
    <w:p w14:paraId="6CFBA9B9"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0DAB1B6A" w14:textId="51377A24"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že není dána žádná překážka, která by mu bránila se zařízením podle této smlouvy disponovat. Prodávající prohlašuje, že zařízení nemá žádné vady, které by bránily jeho použití ke sjednaným a/nebo obvyklým účelům.</w:t>
      </w:r>
    </w:p>
    <w:p w14:paraId="78477910"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touto smlouvou a za podmínek v ní uvedených zařízení kupujícímu prodává a kupující touto smlouvou a za podmínek v ní uvedených zařízení od prodávajícího kupuje.</w:t>
      </w:r>
    </w:p>
    <w:p w14:paraId="68FC468F"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III.</w:t>
      </w:r>
    </w:p>
    <w:p w14:paraId="312BBD95" w14:textId="77777777" w:rsidR="00950037" w:rsidRPr="00E444DD" w:rsidRDefault="00950037" w:rsidP="00950037">
      <w:pPr>
        <w:pStyle w:val="Zkladntext"/>
        <w:spacing w:after="120" w:line="276" w:lineRule="auto"/>
        <w:jc w:val="center"/>
        <w:outlineLvl w:val="0"/>
        <w:rPr>
          <w:rFonts w:asciiTheme="majorHAnsi" w:hAnsiTheme="majorHAnsi" w:cstheme="majorHAnsi"/>
          <w:b/>
          <w:bCs/>
          <w:sz w:val="22"/>
          <w:szCs w:val="22"/>
        </w:rPr>
      </w:pPr>
      <w:r w:rsidRPr="00E444DD">
        <w:rPr>
          <w:rFonts w:asciiTheme="majorHAnsi" w:hAnsiTheme="majorHAnsi" w:cstheme="majorHAnsi"/>
          <w:b/>
          <w:bCs/>
          <w:sz w:val="22"/>
          <w:szCs w:val="22"/>
        </w:rPr>
        <w:t>Doba a místo plnění</w:t>
      </w:r>
    </w:p>
    <w:p w14:paraId="7614CA9A" w14:textId="77777777" w:rsidR="00950037" w:rsidRPr="00E444DD"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E444DD">
        <w:rPr>
          <w:rFonts w:asciiTheme="majorHAnsi" w:hAnsiTheme="majorHAnsi" w:cstheme="majorHAnsi"/>
        </w:rPr>
        <w:t>Prodávající je povinen odevzdat zařízení kupujícímu a provést všechny ostatní činnosti a dodávky, které jsou součástí předmětu plnění dle této smlouvy v termínech:</w:t>
      </w:r>
    </w:p>
    <w:p w14:paraId="16AD6F1B" w14:textId="57A0142B" w:rsidR="00950037" w:rsidRPr="00E444DD" w:rsidRDefault="00950037" w:rsidP="00950037">
      <w:pPr>
        <w:pStyle w:val="Odstavecseseznamem"/>
        <w:numPr>
          <w:ilvl w:val="0"/>
          <w:numId w:val="40"/>
        </w:numPr>
        <w:spacing w:line="276" w:lineRule="auto"/>
        <w:outlineLvl w:val="2"/>
        <w:rPr>
          <w:rFonts w:asciiTheme="majorHAnsi" w:hAnsiTheme="majorHAnsi" w:cstheme="majorHAnsi"/>
        </w:rPr>
      </w:pPr>
      <w:r w:rsidRPr="00E444DD">
        <w:rPr>
          <w:rFonts w:asciiTheme="majorHAnsi" w:hAnsiTheme="majorHAnsi" w:cstheme="majorHAnsi"/>
          <w:b/>
        </w:rPr>
        <w:t>zahájení plnění</w:t>
      </w:r>
      <w:r w:rsidR="00F87242" w:rsidRPr="00E444DD">
        <w:rPr>
          <w:rFonts w:asciiTheme="majorHAnsi" w:hAnsiTheme="majorHAnsi" w:cstheme="majorHAnsi"/>
          <w:b/>
        </w:rPr>
        <w:t xml:space="preserve"> smlouvy</w:t>
      </w:r>
      <w:r w:rsidR="00683E63">
        <w:rPr>
          <w:rFonts w:asciiTheme="majorHAnsi" w:hAnsiTheme="majorHAnsi" w:cstheme="majorHAnsi"/>
        </w:rPr>
        <w:t xml:space="preserve">: </w:t>
      </w:r>
      <w:r w:rsidRPr="00E444DD">
        <w:rPr>
          <w:rFonts w:asciiTheme="majorHAnsi" w:hAnsiTheme="majorHAnsi" w:cstheme="majorHAnsi"/>
          <w:b/>
        </w:rPr>
        <w:t>den následující</w:t>
      </w:r>
      <w:r w:rsidRPr="00E444DD">
        <w:rPr>
          <w:rFonts w:asciiTheme="majorHAnsi" w:hAnsiTheme="majorHAnsi" w:cstheme="majorHAnsi"/>
        </w:rPr>
        <w:t xml:space="preserve"> po podpisu této smlouvy</w:t>
      </w:r>
      <w:r w:rsidR="00BB144F">
        <w:rPr>
          <w:rFonts w:asciiTheme="majorHAnsi" w:hAnsiTheme="majorHAnsi" w:cstheme="majorHAnsi"/>
        </w:rPr>
        <w:t>,</w:t>
      </w:r>
      <w:r w:rsidRPr="00E444DD">
        <w:rPr>
          <w:rFonts w:asciiTheme="majorHAnsi" w:hAnsiTheme="majorHAnsi" w:cstheme="majorHAnsi"/>
        </w:rPr>
        <w:t xml:space="preserve"> </w:t>
      </w:r>
    </w:p>
    <w:p w14:paraId="168C2DB6" w14:textId="350CA6D1" w:rsidR="00950037" w:rsidRPr="00E444DD" w:rsidRDefault="0019584E" w:rsidP="00950037">
      <w:pPr>
        <w:pStyle w:val="Odstavecseseznamem"/>
        <w:numPr>
          <w:ilvl w:val="0"/>
          <w:numId w:val="40"/>
        </w:numPr>
        <w:spacing w:line="276" w:lineRule="auto"/>
        <w:outlineLvl w:val="2"/>
        <w:rPr>
          <w:rFonts w:asciiTheme="majorHAnsi" w:hAnsiTheme="majorHAnsi" w:cstheme="majorHAnsi"/>
          <w:b/>
        </w:rPr>
      </w:pPr>
      <w:r w:rsidRPr="00E444DD">
        <w:rPr>
          <w:rFonts w:asciiTheme="majorHAnsi" w:hAnsiTheme="majorHAnsi" w:cstheme="majorHAnsi"/>
          <w:b/>
        </w:rPr>
        <w:t>dodání zařízení a poskytnutí souvisejícího pln</w:t>
      </w:r>
      <w:r w:rsidR="00E5255E" w:rsidRPr="00E444DD">
        <w:rPr>
          <w:rFonts w:asciiTheme="majorHAnsi" w:hAnsiTheme="majorHAnsi" w:cstheme="majorHAnsi"/>
          <w:b/>
        </w:rPr>
        <w:t>ě</w:t>
      </w:r>
      <w:r w:rsidRPr="00E444DD">
        <w:rPr>
          <w:rFonts w:asciiTheme="majorHAnsi" w:hAnsiTheme="majorHAnsi" w:cstheme="majorHAnsi"/>
          <w:b/>
        </w:rPr>
        <w:t>ní</w:t>
      </w:r>
      <w:r w:rsidR="00683E63">
        <w:rPr>
          <w:rFonts w:asciiTheme="majorHAnsi" w:hAnsiTheme="majorHAnsi" w:cstheme="majorHAnsi"/>
          <w:b/>
        </w:rPr>
        <w:t>:</w:t>
      </w:r>
      <w:r w:rsidR="00683E63">
        <w:rPr>
          <w:rFonts w:asciiTheme="majorHAnsi" w:hAnsiTheme="majorHAnsi" w:cstheme="majorHAnsi"/>
          <w:b/>
        </w:rPr>
        <w:tab/>
      </w:r>
      <w:r w:rsidR="00A91018" w:rsidRPr="001E5520">
        <w:rPr>
          <w:rFonts w:asciiTheme="majorHAnsi" w:hAnsiTheme="majorHAnsi" w:cstheme="majorHAnsi"/>
          <w:b/>
        </w:rPr>
        <w:t xml:space="preserve">nejpozději </w:t>
      </w:r>
      <w:r w:rsidR="00A91018" w:rsidRPr="001715C9">
        <w:rPr>
          <w:rFonts w:asciiTheme="majorHAnsi" w:hAnsiTheme="majorHAnsi" w:cstheme="majorHAnsi"/>
          <w:b/>
        </w:rPr>
        <w:t xml:space="preserve">do </w:t>
      </w:r>
      <w:r w:rsidR="001715C9" w:rsidRPr="001715C9">
        <w:rPr>
          <w:rFonts w:asciiTheme="majorHAnsi" w:hAnsiTheme="majorHAnsi" w:cstheme="majorHAnsi"/>
          <w:b/>
        </w:rPr>
        <w:t>15</w:t>
      </w:r>
      <w:r w:rsidR="00B152C9" w:rsidRPr="001715C9">
        <w:rPr>
          <w:rFonts w:asciiTheme="majorHAnsi" w:hAnsiTheme="majorHAnsi" w:cstheme="majorHAnsi"/>
          <w:b/>
        </w:rPr>
        <w:t>0 dnů</w:t>
      </w:r>
      <w:r w:rsidR="00B152C9">
        <w:rPr>
          <w:rFonts w:asciiTheme="majorHAnsi" w:hAnsiTheme="majorHAnsi" w:cstheme="majorHAnsi"/>
          <w:b/>
        </w:rPr>
        <w:t xml:space="preserve"> od </w:t>
      </w:r>
      <w:r w:rsidR="00781CAE">
        <w:rPr>
          <w:rFonts w:asciiTheme="majorHAnsi" w:hAnsiTheme="majorHAnsi" w:cstheme="majorHAnsi"/>
          <w:b/>
        </w:rPr>
        <w:t>zahájení plnění smlouvy</w:t>
      </w:r>
      <w:r w:rsidR="00BB144F">
        <w:rPr>
          <w:rFonts w:asciiTheme="majorHAnsi" w:hAnsiTheme="majorHAnsi" w:cstheme="majorHAnsi"/>
          <w:b/>
        </w:rPr>
        <w:t>.</w:t>
      </w:r>
    </w:p>
    <w:p w14:paraId="2D71312D" w14:textId="0AE10E94" w:rsidR="00950037" w:rsidRPr="00F01F67"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F01F67">
        <w:rPr>
          <w:rFonts w:asciiTheme="majorHAnsi" w:hAnsiTheme="majorHAnsi" w:cstheme="majorHAnsi"/>
        </w:rPr>
        <w:t>Místem plnění předmětu této smlouvy je</w:t>
      </w:r>
      <w:r w:rsidR="00C67E26">
        <w:rPr>
          <w:rFonts w:asciiTheme="majorHAnsi" w:hAnsiTheme="majorHAnsi" w:cstheme="majorHAnsi"/>
        </w:rPr>
        <w:t xml:space="preserve"> sídlo zadavatele na adrese </w:t>
      </w:r>
      <w:r w:rsidRPr="00F01F67">
        <w:rPr>
          <w:rFonts w:asciiTheme="majorHAnsi" w:hAnsiTheme="majorHAnsi" w:cstheme="majorHAnsi"/>
        </w:rPr>
        <w:t xml:space="preserve"> </w:t>
      </w:r>
      <w:r w:rsidR="00C67E26">
        <w:rPr>
          <w:rFonts w:asciiTheme="majorHAnsi" w:hAnsiTheme="majorHAnsi" w:cstheme="majorHAnsi"/>
        </w:rPr>
        <w:t>Hlavní 147, 790 84 Mikulovice</w:t>
      </w:r>
      <w:r w:rsidR="00C67E26" w:rsidRPr="00F01F67">
        <w:rPr>
          <w:rFonts w:asciiTheme="majorHAnsi" w:hAnsiTheme="majorHAnsi" w:cstheme="majorHAnsi"/>
        </w:rPr>
        <w:t xml:space="preserve"> </w:t>
      </w:r>
      <w:r w:rsidRPr="00F01F67">
        <w:rPr>
          <w:rFonts w:asciiTheme="majorHAnsi" w:hAnsiTheme="majorHAnsi" w:cstheme="majorHAnsi"/>
        </w:rPr>
        <w:t>(dále jen „</w:t>
      </w:r>
      <w:r w:rsidRPr="00F01F67">
        <w:rPr>
          <w:rFonts w:asciiTheme="majorHAnsi" w:hAnsiTheme="majorHAnsi" w:cstheme="majorHAnsi"/>
          <w:b/>
        </w:rPr>
        <w:t>místo plnění</w:t>
      </w:r>
      <w:r w:rsidRPr="00F01F67">
        <w:rPr>
          <w:rFonts w:asciiTheme="majorHAnsi" w:hAnsiTheme="majorHAnsi" w:cstheme="majorHAnsi"/>
        </w:rPr>
        <w:t>“).</w:t>
      </w:r>
    </w:p>
    <w:p w14:paraId="6A78493C" w14:textId="1F3C2ED4" w:rsidR="00950037" w:rsidRPr="00B86760" w:rsidRDefault="00950037" w:rsidP="00950037">
      <w:pPr>
        <w:widowControl w:val="0"/>
        <w:numPr>
          <w:ilvl w:val="0"/>
          <w:numId w:val="25"/>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Prodávající se zavazuje zařízení přepravit na své náklady a odpovědnost do uvedeného místa plnění a předat je kupujícímu v tomto místě plnění. Na odevzdání zařízení upozorní prodávající zástupce </w:t>
      </w:r>
      <w:r w:rsidR="00B86760" w:rsidRPr="002C6628">
        <w:rPr>
          <w:rFonts w:asciiTheme="majorHAnsi" w:hAnsiTheme="majorHAnsi" w:cstheme="majorHAnsi"/>
          <w:snapToGrid w:val="0"/>
        </w:rPr>
        <w:t xml:space="preserve">kupujícího Ing. Jaroslava Ševčíka, telefonicky na telefonním čísle: +420 603 711 887 a na </w:t>
      </w:r>
      <w:r w:rsidR="00B86760" w:rsidRPr="00B86760">
        <w:rPr>
          <w:rFonts w:asciiTheme="majorHAnsi" w:hAnsiTheme="majorHAnsi" w:cstheme="majorHAnsi"/>
          <w:snapToGrid w:val="0"/>
        </w:rPr>
        <w:t xml:space="preserve">e-mailu: </w:t>
      </w:r>
      <w:hyperlink r:id="rId12" w:history="1">
        <w:r w:rsidR="00B86760" w:rsidRPr="00B86760">
          <w:rPr>
            <w:rStyle w:val="Hypertextovodkaz"/>
            <w:rFonts w:asciiTheme="majorHAnsi" w:hAnsiTheme="majorHAnsi" w:cstheme="majorHAnsi"/>
          </w:rPr>
          <w:t>jaroslav.sevcik@plastkon.cz</w:t>
        </w:r>
      </w:hyperlink>
      <w:r w:rsidR="00B86760" w:rsidRPr="00B86760">
        <w:rPr>
          <w:rStyle w:val="Hypertextovodkaz"/>
          <w:rFonts w:asciiTheme="majorHAnsi" w:hAnsiTheme="majorHAnsi" w:cstheme="majorHAnsi"/>
        </w:rPr>
        <w:t xml:space="preserve"> </w:t>
      </w:r>
      <w:r w:rsidRPr="00B86760">
        <w:rPr>
          <w:rFonts w:asciiTheme="majorHAnsi" w:hAnsiTheme="majorHAnsi" w:cstheme="majorHAnsi"/>
          <w:snapToGrid w:val="0"/>
        </w:rPr>
        <w:t>nejméně 3 pracovní dny před jeho uskutečněním.</w:t>
      </w:r>
    </w:p>
    <w:p w14:paraId="239E845A"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IV.</w:t>
      </w:r>
    </w:p>
    <w:p w14:paraId="13482659"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 xml:space="preserve">Kupní cena </w:t>
      </w:r>
    </w:p>
    <w:p w14:paraId="51F3D9E8" w14:textId="2E3AC1D0" w:rsidR="00950037" w:rsidRPr="00F01F67" w:rsidRDefault="00950037" w:rsidP="00950037">
      <w:pPr>
        <w:widowControl w:val="0"/>
        <w:numPr>
          <w:ilvl w:val="0"/>
          <w:numId w:val="26"/>
        </w:numPr>
        <w:spacing w:after="6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za předmět plnění včetně souvisejících činností uvedených v této smlouvě je sjednána v souladu s cenou, kterou prodávající </w:t>
      </w:r>
      <w:r w:rsidR="003F28F3">
        <w:rPr>
          <w:rFonts w:asciiTheme="majorHAnsi" w:hAnsiTheme="majorHAnsi" w:cstheme="majorHAnsi"/>
        </w:rPr>
        <w:t>uvedl v nabídce</w:t>
      </w:r>
      <w:r w:rsidRPr="00F01F67">
        <w:rPr>
          <w:rFonts w:asciiTheme="majorHAnsi" w:hAnsiTheme="majorHAnsi" w:cstheme="majorHAnsi"/>
        </w:rPr>
        <w:t xml:space="preserve"> na </w:t>
      </w:r>
      <w:r w:rsidR="00F87242" w:rsidRPr="00F01F67">
        <w:rPr>
          <w:rFonts w:asciiTheme="majorHAnsi" w:hAnsiTheme="majorHAnsi" w:cstheme="majorHAnsi"/>
        </w:rPr>
        <w:t xml:space="preserve">veřejnou </w:t>
      </w:r>
      <w:r w:rsidRPr="00F01F67">
        <w:rPr>
          <w:rFonts w:asciiTheme="majorHAnsi" w:hAnsiTheme="majorHAnsi" w:cstheme="majorHAnsi"/>
        </w:rPr>
        <w:t>zakázku.</w:t>
      </w:r>
    </w:p>
    <w:p w14:paraId="12FB6E41" w14:textId="77777777" w:rsidR="00950037" w:rsidRPr="00F01F67" w:rsidRDefault="00950037" w:rsidP="00950037">
      <w:pPr>
        <w:widowControl w:val="0"/>
        <w:spacing w:after="60" w:line="276" w:lineRule="auto"/>
        <w:ind w:firstLine="567"/>
        <w:jc w:val="both"/>
        <w:rPr>
          <w:rFonts w:asciiTheme="majorHAnsi" w:hAnsiTheme="majorHAnsi" w:cstheme="majorHAnsi"/>
        </w:rPr>
      </w:pPr>
      <w:r w:rsidRPr="00F01F67">
        <w:rPr>
          <w:rFonts w:asciiTheme="majorHAnsi" w:hAnsiTheme="majorHAnsi" w:cstheme="majorHAnsi"/>
        </w:rPr>
        <w:t xml:space="preserve">Kupní cena činí: </w:t>
      </w:r>
    </w:p>
    <w:p w14:paraId="17590D8D" w14:textId="2CE7E84D" w:rsidR="0079308E" w:rsidRPr="00F01F67" w:rsidRDefault="0079308E" w:rsidP="0052E02E">
      <w:pPr>
        <w:pStyle w:val="Zkladntext"/>
        <w:ind w:left="1418"/>
        <w:rPr>
          <w:rFonts w:asciiTheme="majorHAnsi" w:hAnsiTheme="majorHAnsi" w:cstheme="majorBidi"/>
          <w:b/>
          <w:bCs/>
          <w:sz w:val="22"/>
          <w:szCs w:val="22"/>
        </w:rPr>
      </w:pPr>
      <w:r w:rsidRPr="0052E02E">
        <w:rPr>
          <w:rFonts w:asciiTheme="majorHAnsi" w:hAnsiTheme="majorHAnsi" w:cstheme="majorBidi"/>
          <w:b/>
          <w:bCs/>
          <w:sz w:val="22"/>
          <w:szCs w:val="22"/>
        </w:rPr>
        <w:t>Cena bez DPH</w:t>
      </w:r>
      <w:r w:rsidRPr="00F01F67">
        <w:rPr>
          <w:rFonts w:asciiTheme="majorHAnsi" w:hAnsiTheme="majorHAnsi" w:cstheme="majorHAnsi"/>
          <w:b/>
          <w:bCs/>
          <w:sz w:val="22"/>
          <w:szCs w:val="22"/>
        </w:rPr>
        <w:tab/>
      </w:r>
      <w:bookmarkStart w:id="2" w:name="Text15"/>
      <w:r w:rsidRPr="00F01F67">
        <w:rPr>
          <w:rFonts w:asciiTheme="majorHAnsi" w:hAnsiTheme="majorHAnsi" w:cstheme="majorHAnsi"/>
          <w:b/>
          <w:bCs/>
          <w:sz w:val="22"/>
          <w:szCs w:val="22"/>
        </w:rPr>
        <w:tab/>
      </w:r>
      <w:bookmarkEnd w:id="2"/>
      <w:sdt>
        <w:sdtPr>
          <w:rPr>
            <w:rFonts w:asciiTheme="majorHAnsi" w:hAnsiTheme="majorHAnsi" w:cstheme="majorBidi"/>
            <w:b/>
            <w:bCs/>
            <w:sz w:val="22"/>
            <w:szCs w:val="22"/>
            <w:highlight w:val="yellow"/>
          </w:rPr>
          <w:id w:val="-44995470"/>
          <w:placeholder>
            <w:docPart w:val="CA04E127E6E34881B52219C77F8CAE96"/>
          </w:placeholder>
          <w:showingPlcHdr/>
        </w:sdtPr>
        <w:sdtEndPr/>
        <w:sdtContent>
          <w:r w:rsidRPr="00D94C22">
            <w:rPr>
              <w:rStyle w:val="Zstupntext"/>
              <w:rFonts w:asciiTheme="majorHAnsi" w:hAnsiTheme="majorHAnsi" w:cstheme="majorBidi"/>
              <w:b/>
              <w:bCs/>
              <w:color w:val="auto"/>
              <w:sz w:val="22"/>
              <w:szCs w:val="22"/>
              <w:highlight w:val="yellow"/>
            </w:rPr>
            <w:t>Klikněte nebo klepněte sem a zadejte text.</w:t>
          </w:r>
        </w:sdtContent>
      </w:sdt>
      <w:r w:rsidRPr="0052E02E">
        <w:rPr>
          <w:rFonts w:asciiTheme="majorHAnsi" w:hAnsiTheme="majorHAnsi" w:cstheme="majorBidi"/>
          <w:b/>
          <w:bCs/>
          <w:sz w:val="22"/>
          <w:szCs w:val="22"/>
        </w:rPr>
        <w:t xml:space="preserve"> </w:t>
      </w:r>
      <w:r w:rsidR="00E40A3B">
        <w:rPr>
          <w:rFonts w:asciiTheme="majorHAnsi" w:hAnsiTheme="majorHAnsi" w:cstheme="majorBidi"/>
          <w:b/>
          <w:bCs/>
          <w:sz w:val="22"/>
          <w:szCs w:val="22"/>
        </w:rPr>
        <w:t>EUR</w:t>
      </w:r>
    </w:p>
    <w:p w14:paraId="4E699232" w14:textId="06385910" w:rsidR="0079308E" w:rsidRPr="00F01F67" w:rsidRDefault="0079308E" w:rsidP="0052E02E">
      <w:pPr>
        <w:pStyle w:val="Zkladntext"/>
        <w:ind w:left="1418"/>
        <w:rPr>
          <w:rFonts w:asciiTheme="majorHAnsi" w:hAnsiTheme="majorHAnsi" w:cstheme="majorBidi"/>
          <w:sz w:val="22"/>
          <w:szCs w:val="22"/>
        </w:rPr>
      </w:pPr>
      <w:r w:rsidRPr="0052E02E">
        <w:rPr>
          <w:rFonts w:asciiTheme="majorHAnsi" w:hAnsiTheme="majorHAnsi" w:cstheme="majorBidi"/>
          <w:sz w:val="22"/>
          <w:szCs w:val="22"/>
        </w:rPr>
        <w:t>DPH</w:t>
      </w:r>
      <w:r w:rsidRPr="00F01F67">
        <w:rPr>
          <w:rFonts w:asciiTheme="majorHAnsi" w:hAnsiTheme="majorHAnsi" w:cstheme="majorHAnsi"/>
          <w:sz w:val="22"/>
          <w:szCs w:val="22"/>
        </w:rPr>
        <w:tab/>
      </w:r>
      <w:r w:rsidRPr="00F01F67">
        <w:rPr>
          <w:rFonts w:asciiTheme="majorHAnsi" w:hAnsiTheme="majorHAnsi" w:cstheme="majorHAnsi"/>
          <w:sz w:val="22"/>
          <w:szCs w:val="22"/>
          <w:lang w:val="cs-CZ"/>
        </w:rPr>
        <w:tab/>
      </w:r>
      <w:r w:rsidRPr="00F01F67">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7589EDAD24AE46E6828F608B3C89AECC"/>
          </w:placeholder>
          <w:showingPlcHdr/>
        </w:sdtPr>
        <w:sdtEndPr/>
        <w:sdtContent>
          <w:r w:rsidRPr="00D94C22">
            <w:rPr>
              <w:rStyle w:val="Zstupntext"/>
              <w:rFonts w:asciiTheme="majorHAnsi" w:hAnsiTheme="majorHAnsi" w:cstheme="majorBidi"/>
              <w:color w:val="auto"/>
              <w:sz w:val="22"/>
              <w:szCs w:val="22"/>
              <w:highlight w:val="yellow"/>
            </w:rPr>
            <w:t>Klikněte nebo klepněte sem a zadejte text.</w:t>
          </w:r>
        </w:sdtContent>
      </w:sdt>
      <w:r w:rsidRPr="0052E02E">
        <w:rPr>
          <w:rFonts w:asciiTheme="majorHAnsi" w:hAnsiTheme="majorHAnsi" w:cstheme="majorBidi"/>
          <w:sz w:val="22"/>
          <w:szCs w:val="22"/>
        </w:rPr>
        <w:t xml:space="preserve"> </w:t>
      </w:r>
      <w:r w:rsidR="00E40A3B">
        <w:rPr>
          <w:rFonts w:asciiTheme="majorHAnsi" w:hAnsiTheme="majorHAnsi" w:cstheme="majorBidi"/>
          <w:sz w:val="22"/>
          <w:szCs w:val="22"/>
        </w:rPr>
        <w:t>EUR</w:t>
      </w:r>
    </w:p>
    <w:p w14:paraId="431A55F1" w14:textId="33361BD4" w:rsidR="0079308E" w:rsidRPr="00F01F67" w:rsidRDefault="0079308E" w:rsidP="0052E02E">
      <w:pPr>
        <w:pStyle w:val="Zkladntext"/>
        <w:spacing w:after="120"/>
        <w:ind w:left="1276" w:firstLine="142"/>
        <w:rPr>
          <w:rFonts w:asciiTheme="majorHAnsi" w:hAnsiTheme="majorHAnsi" w:cstheme="majorBidi"/>
          <w:snapToGrid w:val="0"/>
          <w:color w:val="auto"/>
          <w:sz w:val="22"/>
          <w:szCs w:val="22"/>
        </w:rPr>
      </w:pPr>
      <w:r w:rsidRPr="0052E02E">
        <w:rPr>
          <w:rFonts w:asciiTheme="majorHAnsi" w:hAnsiTheme="majorHAnsi" w:cstheme="majorBidi"/>
          <w:sz w:val="22"/>
          <w:szCs w:val="22"/>
        </w:rPr>
        <w:t>Cena včetně DPH</w:t>
      </w:r>
      <w:r w:rsidRPr="00F01F67">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F7328F8CEE0C4174BBE77CFB70D3EBC3"/>
          </w:placeholder>
          <w:showingPlcHdr/>
        </w:sdtPr>
        <w:sdtEndPr/>
        <w:sdtContent>
          <w:r w:rsidRPr="00D94C22">
            <w:rPr>
              <w:rStyle w:val="Zstupntext"/>
              <w:rFonts w:asciiTheme="majorHAnsi" w:hAnsiTheme="majorHAnsi" w:cstheme="majorBidi"/>
              <w:color w:val="auto"/>
              <w:sz w:val="22"/>
              <w:szCs w:val="22"/>
              <w:highlight w:val="yellow"/>
            </w:rPr>
            <w:t>Klikněte nebo klepněte sem a zadejte text.</w:t>
          </w:r>
        </w:sdtContent>
      </w:sdt>
      <w:r w:rsidRPr="0052E02E">
        <w:rPr>
          <w:rFonts w:asciiTheme="majorHAnsi" w:hAnsiTheme="majorHAnsi" w:cstheme="majorBidi"/>
          <w:sz w:val="22"/>
          <w:szCs w:val="22"/>
        </w:rPr>
        <w:t xml:space="preserve"> </w:t>
      </w:r>
      <w:r w:rsidR="00E40A3B">
        <w:rPr>
          <w:rFonts w:asciiTheme="majorHAnsi" w:hAnsiTheme="majorHAnsi" w:cstheme="majorBidi"/>
          <w:sz w:val="22"/>
          <w:szCs w:val="22"/>
        </w:rPr>
        <w:t>EUR</w:t>
      </w:r>
    </w:p>
    <w:p w14:paraId="77781505"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 ceně bez DPH bude připočtena daň z přidané hodnoty ve výši a způsobem dle zákona č. 235/2004 Sb., o dani z přidané hodnoty, ve znění pozdějších předpisů.</w:t>
      </w:r>
    </w:p>
    <w:p w14:paraId="54CB4FC9"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cena bez DPH je sjednána jako nejvýše přípustná. Jsou v ní zahrnuty veškeré náklady prodávajícího nezbytné pro řádné a včasné splnění celého předmětu této smlouvy.</w:t>
      </w:r>
    </w:p>
    <w:p w14:paraId="16C0AC50"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lastRenderedPageBreak/>
        <w:t>Kupní cenu je možné změnit pouze za podmínky, že v průběhu plnění této smlouvy dojde ke změně sazby DPH.</w:t>
      </w:r>
    </w:p>
    <w:p w14:paraId="789F27D1"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bez DPH zahrnuje </w:t>
      </w:r>
      <w:r w:rsidRPr="00F01F67">
        <w:rPr>
          <w:rFonts w:asciiTheme="majorHAnsi" w:hAnsiTheme="majorHAnsi" w:cstheme="majorHAnsi"/>
          <w:color w:val="000000"/>
        </w:rPr>
        <w:t xml:space="preserve">veškeré náklady prodávajícího spojené </w:t>
      </w:r>
      <w:r w:rsidRPr="00F01F67">
        <w:rPr>
          <w:rFonts w:asciiTheme="majorHAnsi" w:hAnsiTheme="majorHAnsi" w:cstheme="majorHAnsi"/>
        </w:rPr>
        <w:t>s poskytováním předmět plnění této smlouvy.</w:t>
      </w:r>
    </w:p>
    <w:p w14:paraId="0CC763F5" w14:textId="77777777" w:rsidR="00950037" w:rsidRPr="00F01F67" w:rsidRDefault="00950037" w:rsidP="00950037">
      <w:pPr>
        <w:widowControl w:val="0"/>
        <w:numPr>
          <w:ilvl w:val="0"/>
          <w:numId w:val="26"/>
        </w:numPr>
        <w:spacing w:after="0" w:line="276" w:lineRule="auto"/>
        <w:ind w:left="567" w:hanging="567"/>
        <w:jc w:val="both"/>
        <w:rPr>
          <w:rFonts w:asciiTheme="majorHAnsi" w:hAnsiTheme="majorHAnsi" w:cstheme="majorHAnsi"/>
        </w:rPr>
      </w:pPr>
      <w:r w:rsidRPr="00F01F67">
        <w:rPr>
          <w:rFonts w:asciiTheme="majorHAnsi" w:hAnsiTheme="majorHAnsi" w:cstheme="majorHAnsi"/>
        </w:rPr>
        <w:t>Prodávající prohlašuje, že se řádně seznámil s rozsahem předmětu této smlouvy a potvrzuje, že dohodnutá kupní cena zahrnuje veškeré náklady spojené se splněním této smlouvy.</w:t>
      </w:r>
    </w:p>
    <w:p w14:paraId="58525830"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w:t>
      </w:r>
    </w:p>
    <w:p w14:paraId="6A0E0D64"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rPr>
      </w:pPr>
      <w:r w:rsidRPr="00F01F67">
        <w:rPr>
          <w:rFonts w:asciiTheme="majorHAnsi" w:hAnsiTheme="majorHAnsi" w:cstheme="majorHAnsi"/>
          <w:b/>
          <w:bCs/>
          <w:snapToGrid w:val="0"/>
          <w:sz w:val="22"/>
          <w:szCs w:val="22"/>
        </w:rPr>
        <w:t>Platební podmínky a fakturace</w:t>
      </w:r>
    </w:p>
    <w:p w14:paraId="2F40156F" w14:textId="77777777" w:rsidR="00122F26" w:rsidRDefault="00122F26" w:rsidP="00AD2469">
      <w:pPr>
        <w:widowControl w:val="0"/>
        <w:numPr>
          <w:ilvl w:val="1"/>
          <w:numId w:val="42"/>
        </w:numPr>
        <w:spacing w:after="120" w:line="276" w:lineRule="auto"/>
        <w:jc w:val="both"/>
        <w:rPr>
          <w:rFonts w:asciiTheme="majorHAnsi" w:hAnsiTheme="majorHAnsi" w:cstheme="majorHAnsi"/>
        </w:rPr>
      </w:pPr>
      <w:r>
        <w:rPr>
          <w:rFonts w:asciiTheme="majorHAnsi" w:hAnsiTheme="majorHAnsi" w:cstheme="majorHAnsi"/>
        </w:rPr>
        <w:t>K</w:t>
      </w:r>
      <w:r w:rsidRPr="00122F26">
        <w:rPr>
          <w:rFonts w:asciiTheme="majorHAnsi" w:hAnsiTheme="majorHAnsi" w:cstheme="majorHAnsi"/>
        </w:rPr>
        <w:t>upní cena bude hrazena kupujícím postupně následujícím způsobem:</w:t>
      </w:r>
    </w:p>
    <w:p w14:paraId="52D2B116" w14:textId="3A3732B6" w:rsidR="00122F26" w:rsidRDefault="00122F26" w:rsidP="00122F26">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122F26">
        <w:rPr>
          <w:rFonts w:asciiTheme="majorHAnsi" w:hAnsiTheme="majorHAnsi" w:cstheme="majorHAnsi"/>
          <w:color w:val="000000"/>
        </w:rPr>
        <w:t xml:space="preserve">Na kupní cenu bude kupujícím poskytnuta záloha ve výši </w:t>
      </w:r>
      <w:r>
        <w:rPr>
          <w:rFonts w:asciiTheme="majorHAnsi" w:hAnsiTheme="majorHAnsi" w:cstheme="majorHAnsi"/>
          <w:color w:val="000000"/>
        </w:rPr>
        <w:t>40</w:t>
      </w:r>
      <w:r w:rsidRPr="00122F26">
        <w:rPr>
          <w:rFonts w:asciiTheme="majorHAnsi" w:hAnsiTheme="majorHAnsi" w:cstheme="majorHAnsi"/>
          <w:color w:val="000000"/>
        </w:rPr>
        <w:t xml:space="preserve"> % sjednané kupní ceny, která</w:t>
      </w:r>
      <w:r w:rsidRPr="00122F26">
        <w:rPr>
          <w:rFonts w:asciiTheme="majorHAnsi" w:hAnsiTheme="majorHAnsi" w:cstheme="majorHAnsi"/>
          <w:color w:val="000000"/>
        </w:rPr>
        <w:br/>
        <w:t>bude prodávajícímu uhrazena na základě zálohové faktury vystavené prodávajícím po</w:t>
      </w:r>
      <w:r w:rsidRPr="00122F26">
        <w:rPr>
          <w:rFonts w:asciiTheme="majorHAnsi" w:hAnsiTheme="majorHAnsi" w:cstheme="majorHAnsi"/>
          <w:color w:val="000000"/>
        </w:rPr>
        <w:br/>
        <w:t>uzavření této smlouvy.</w:t>
      </w:r>
    </w:p>
    <w:p w14:paraId="2C65D5E1" w14:textId="180F42E3" w:rsidR="00AD2469" w:rsidRPr="00122F26" w:rsidRDefault="00122F26" w:rsidP="00122F26">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122F26">
        <w:rPr>
          <w:rFonts w:asciiTheme="majorHAnsi" w:hAnsiTheme="majorHAnsi" w:cstheme="majorHAnsi"/>
          <w:color w:val="000000"/>
        </w:rPr>
        <w:t xml:space="preserve">Doplatek ceny ve výši </w:t>
      </w:r>
      <w:r>
        <w:rPr>
          <w:rFonts w:asciiTheme="majorHAnsi" w:hAnsiTheme="majorHAnsi" w:cstheme="majorHAnsi"/>
          <w:color w:val="000000"/>
        </w:rPr>
        <w:t>60</w:t>
      </w:r>
      <w:r w:rsidRPr="00122F26">
        <w:rPr>
          <w:rFonts w:asciiTheme="majorHAnsi" w:hAnsiTheme="majorHAnsi" w:cstheme="majorHAnsi"/>
          <w:color w:val="000000"/>
        </w:rPr>
        <w:t xml:space="preserve"> % sjednané kupní ceny bude prodávajícímu uhrazen na základě</w:t>
      </w:r>
      <w:r w:rsidRPr="00122F26">
        <w:rPr>
          <w:rFonts w:asciiTheme="majorHAnsi" w:hAnsiTheme="majorHAnsi" w:cstheme="majorHAnsi"/>
          <w:color w:val="000000"/>
        </w:rPr>
        <w:br/>
        <w:t>daňového dokladu (dále jen „konečná faktura“) vystaveného prodávajícím na vyúčtování</w:t>
      </w:r>
      <w:r w:rsidRPr="00122F26">
        <w:rPr>
          <w:rFonts w:asciiTheme="majorHAnsi" w:hAnsiTheme="majorHAnsi" w:cstheme="majorHAnsi"/>
          <w:color w:val="000000"/>
        </w:rPr>
        <w:br/>
        <w:t>celé kupní ceny po řádném a úplném splnění této smlouvy, přičemž v tomto daňovém</w:t>
      </w:r>
      <w:r w:rsidRPr="00122F26">
        <w:rPr>
          <w:rFonts w:asciiTheme="majorHAnsi" w:hAnsiTheme="majorHAnsi" w:cstheme="majorHAnsi"/>
          <w:color w:val="000000"/>
        </w:rPr>
        <w:br/>
        <w:t>dokladu bude zúčtována poskytnutá záloha. Přílohou této konečné faktury musí být</w:t>
      </w:r>
      <w:r w:rsidRPr="00122F26">
        <w:rPr>
          <w:rFonts w:asciiTheme="majorHAnsi" w:hAnsiTheme="majorHAnsi" w:cstheme="majorHAnsi"/>
          <w:color w:val="000000"/>
        </w:rPr>
        <w:br/>
        <w:t>kupujícím schválený předávací protokol, v němž kupující potvrdí převzetí zařízení a</w:t>
      </w:r>
      <w:r w:rsidRPr="00122F26">
        <w:rPr>
          <w:rFonts w:asciiTheme="majorHAnsi" w:hAnsiTheme="majorHAnsi" w:cstheme="majorHAnsi"/>
          <w:color w:val="000000"/>
        </w:rPr>
        <w:br/>
        <w:t>poskytnutí ostatních dodávek, prací a služeb, k nimž se prodávající v této smlouvě zavázal,</w:t>
      </w:r>
      <w:r w:rsidRPr="00122F26">
        <w:rPr>
          <w:rFonts w:asciiTheme="majorHAnsi" w:hAnsiTheme="majorHAnsi" w:cstheme="majorHAnsi"/>
          <w:color w:val="000000"/>
        </w:rPr>
        <w:br/>
        <w:t>jinak bude faktura považována za neúplnou</w:t>
      </w:r>
      <w:r w:rsidR="00AD2469" w:rsidRPr="00122F26">
        <w:rPr>
          <w:rFonts w:asciiTheme="majorHAnsi" w:hAnsiTheme="majorHAnsi" w:cstheme="majorHAnsi"/>
          <w:color w:val="000000"/>
        </w:rPr>
        <w:t xml:space="preserve">. </w:t>
      </w:r>
    </w:p>
    <w:p w14:paraId="1FC60F5D" w14:textId="25B03493"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Doba splatnosti faktur</w:t>
      </w:r>
      <w:r w:rsidR="005B261C">
        <w:rPr>
          <w:rFonts w:asciiTheme="majorHAnsi" w:hAnsiTheme="majorHAnsi" w:cstheme="majorHAnsi"/>
        </w:rPr>
        <w:t xml:space="preserve"> (zálohové i konečné faktury</w:t>
      </w:r>
      <w:r w:rsidR="003538B5">
        <w:rPr>
          <w:rFonts w:asciiTheme="majorHAnsi" w:hAnsiTheme="majorHAnsi" w:cstheme="majorHAnsi"/>
        </w:rPr>
        <w:t>)</w:t>
      </w:r>
      <w:r w:rsidRPr="00F01F67">
        <w:rPr>
          <w:rFonts w:asciiTheme="majorHAnsi" w:hAnsiTheme="majorHAnsi" w:cstheme="majorHAnsi"/>
        </w:rPr>
        <w:t xml:space="preserve"> je </w:t>
      </w:r>
      <w:r w:rsidRPr="00F01F67">
        <w:rPr>
          <w:rFonts w:asciiTheme="majorHAnsi" w:hAnsiTheme="majorHAnsi" w:cstheme="majorHAnsi"/>
          <w:b/>
        </w:rPr>
        <w:t>30 kalendářních dní</w:t>
      </w:r>
      <w:r w:rsidRPr="00F01F67">
        <w:rPr>
          <w:rFonts w:asciiTheme="majorHAnsi" w:hAnsiTheme="majorHAnsi" w:cstheme="majorHAnsi"/>
        </w:rPr>
        <w:t xml:space="preserve"> od data doručení faktury kupujícímu, bez ohledu na dřívější datum splatnosti uvedené na faktuře.</w:t>
      </w:r>
    </w:p>
    <w:p w14:paraId="0C481F8E" w14:textId="051A3258" w:rsidR="00950037" w:rsidRPr="00E54A34" w:rsidRDefault="00F87242" w:rsidP="00F87242">
      <w:pPr>
        <w:widowControl w:val="0"/>
        <w:numPr>
          <w:ilvl w:val="1"/>
          <w:numId w:val="42"/>
        </w:numPr>
        <w:spacing w:after="120" w:line="276" w:lineRule="auto"/>
        <w:jc w:val="both"/>
        <w:rPr>
          <w:rFonts w:asciiTheme="majorHAnsi" w:hAnsiTheme="majorHAnsi" w:cstheme="majorHAnsi"/>
        </w:rPr>
      </w:pPr>
      <w:r w:rsidRPr="00E54A34">
        <w:rPr>
          <w:rFonts w:asciiTheme="majorHAnsi" w:hAnsiTheme="majorHAnsi" w:cstheme="majorHAnsi"/>
        </w:rPr>
        <w:t>Každá f</w:t>
      </w:r>
      <w:r w:rsidR="00950037" w:rsidRPr="00E54A34">
        <w:rPr>
          <w:rFonts w:asciiTheme="majorHAnsi" w:hAnsiTheme="majorHAnsi" w:cstheme="majorHAnsi"/>
        </w:rPr>
        <w:t>aktura bude mít náležitosti daňového dokladu dle zákona č. 235/2004 Sb., o dani z přidané hodnoty, v platném znění. DPH bude uvedeno podle platných daňových předpisů.  Faktura musí vedle těchto povinných náležitostí dále obsahovat</w:t>
      </w:r>
      <w:r w:rsidRPr="00E54A34">
        <w:rPr>
          <w:rFonts w:asciiTheme="majorHAnsi" w:hAnsiTheme="majorHAnsi" w:cstheme="majorHAnsi"/>
        </w:rPr>
        <w:t xml:space="preserve"> </w:t>
      </w:r>
      <w:r w:rsidRPr="00E54A34">
        <w:rPr>
          <w:rFonts w:asciiTheme="majorHAnsi" w:hAnsiTheme="majorHAnsi" w:cstheme="majorHAnsi"/>
          <w:iCs/>
        </w:rPr>
        <w:t xml:space="preserve">název a registrační číslo projektu (tj. </w:t>
      </w:r>
      <w:r w:rsidR="000B1088" w:rsidRPr="00E54A34">
        <w:rPr>
          <w:rFonts w:asciiTheme="majorHAnsi" w:hAnsiTheme="majorHAnsi" w:cstheme="majorHAnsi"/>
        </w:rPr>
        <w:t>náz</w:t>
      </w:r>
      <w:r w:rsidR="00E54A34" w:rsidRPr="00E54A34">
        <w:rPr>
          <w:rFonts w:asciiTheme="majorHAnsi" w:hAnsiTheme="majorHAnsi" w:cstheme="majorHAnsi"/>
        </w:rPr>
        <w:t>e</w:t>
      </w:r>
      <w:r w:rsidR="000B1088" w:rsidRPr="00E54A34">
        <w:rPr>
          <w:rFonts w:asciiTheme="majorHAnsi" w:hAnsiTheme="majorHAnsi" w:cstheme="majorHAnsi"/>
        </w:rPr>
        <w:t>v</w:t>
      </w:r>
      <w:r w:rsidR="00E54A34" w:rsidRPr="00E54A34">
        <w:rPr>
          <w:rFonts w:asciiTheme="majorHAnsi" w:hAnsiTheme="majorHAnsi" w:cstheme="majorHAnsi"/>
        </w:rPr>
        <w:t xml:space="preserve"> projektu</w:t>
      </w:r>
      <w:r w:rsidR="000B1088" w:rsidRPr="00E54A34">
        <w:rPr>
          <w:rFonts w:asciiTheme="majorHAnsi" w:hAnsiTheme="majorHAnsi" w:cstheme="majorHAnsi"/>
        </w:rPr>
        <w:t xml:space="preserve"> </w:t>
      </w:r>
      <w:r w:rsidR="000B1088" w:rsidRPr="004441ED">
        <w:rPr>
          <w:rFonts w:asciiTheme="majorHAnsi" w:hAnsiTheme="majorHAnsi" w:cstheme="majorHAnsi"/>
        </w:rPr>
        <w:t>„</w:t>
      </w:r>
      <w:r w:rsidR="000B1088" w:rsidRPr="004441ED">
        <w:rPr>
          <w:rFonts w:asciiTheme="majorHAnsi" w:hAnsiTheme="majorHAnsi" w:cstheme="majorHAnsi"/>
          <w:b/>
          <w:bCs/>
        </w:rPr>
        <w:t xml:space="preserve">Snížení energetické náročnosti výrobního procesu ve společnosti Plastkon product s.r.o. – </w:t>
      </w:r>
      <w:r w:rsidR="002C3A79">
        <w:rPr>
          <w:rFonts w:asciiTheme="majorHAnsi" w:hAnsiTheme="majorHAnsi" w:cstheme="majorHAnsi"/>
          <w:b/>
          <w:bCs/>
        </w:rPr>
        <w:t>1</w:t>
      </w:r>
      <w:r w:rsidR="000B1088" w:rsidRPr="004441ED">
        <w:rPr>
          <w:rFonts w:asciiTheme="majorHAnsi" w:hAnsiTheme="majorHAnsi" w:cstheme="majorHAnsi"/>
          <w:b/>
          <w:bCs/>
        </w:rPr>
        <w:t>. projekt</w:t>
      </w:r>
      <w:r w:rsidR="000B1088" w:rsidRPr="004441ED">
        <w:rPr>
          <w:rFonts w:asciiTheme="majorHAnsi" w:hAnsiTheme="majorHAnsi" w:cstheme="majorHAnsi"/>
        </w:rPr>
        <w:t>“, registrační číslo projektu</w:t>
      </w:r>
      <w:r w:rsidR="00E54A34" w:rsidRPr="004441ED">
        <w:rPr>
          <w:rFonts w:asciiTheme="majorHAnsi" w:hAnsiTheme="majorHAnsi" w:cstheme="majorHAnsi"/>
        </w:rPr>
        <w:t>:</w:t>
      </w:r>
      <w:r w:rsidR="000B1088" w:rsidRPr="004441ED">
        <w:rPr>
          <w:rFonts w:asciiTheme="majorHAnsi" w:hAnsiTheme="majorHAnsi" w:cstheme="majorHAnsi"/>
        </w:rPr>
        <w:t xml:space="preserve"> CZ.01.4.01/01/22_006/000221</w:t>
      </w:r>
      <w:r w:rsidR="002C3A79">
        <w:rPr>
          <w:rFonts w:asciiTheme="majorHAnsi" w:hAnsiTheme="majorHAnsi" w:cstheme="majorHAnsi"/>
        </w:rPr>
        <w:t>5</w:t>
      </w:r>
      <w:r w:rsidRPr="004441ED">
        <w:rPr>
          <w:rFonts w:asciiTheme="majorHAnsi" w:hAnsiTheme="majorHAnsi" w:cstheme="majorHAnsi"/>
          <w:iCs/>
        </w:rPr>
        <w:t>).</w:t>
      </w:r>
    </w:p>
    <w:p w14:paraId="07F5C8ED"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Kupující je oprávněn vadnou fakturu před uplynutím lhůty splatnosti vrátit prodávajícímu bez zaplacení k provedení opravy v těchto případech: </w:t>
      </w:r>
    </w:p>
    <w:p w14:paraId="7B29DC0C" w14:textId="77777777" w:rsidR="00950037" w:rsidRPr="00597E7F"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F01F67">
        <w:rPr>
          <w:rFonts w:asciiTheme="majorHAnsi" w:hAnsiTheme="majorHAnsi" w:cstheme="majorHAnsi"/>
          <w:color w:val="000000"/>
        </w:rPr>
        <w:t xml:space="preserve">nebude-li faktura obsahovat některou povinnou nebo dohodnutou náležitost nebo bude </w:t>
      </w:r>
      <w:r w:rsidRPr="00597E7F">
        <w:rPr>
          <w:rFonts w:asciiTheme="majorHAnsi" w:hAnsiTheme="majorHAnsi" w:cstheme="majorHAnsi"/>
          <w:color w:val="000000"/>
        </w:rPr>
        <w:t xml:space="preserve">chybně vyúčtována kupní cena dle této smlouvy, </w:t>
      </w:r>
    </w:p>
    <w:p w14:paraId="0FEBC228" w14:textId="5E304E9E" w:rsidR="00950037" w:rsidRPr="00597E7F"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597E7F">
        <w:rPr>
          <w:rFonts w:asciiTheme="majorHAnsi" w:hAnsiTheme="majorHAnsi" w:cstheme="majorHAnsi"/>
          <w:color w:val="000000"/>
        </w:rPr>
        <w:t>nebude-li přílohou faktury oboustranně potvrzený předávací protokol dle odst. 5.</w:t>
      </w:r>
      <w:r w:rsidR="00F87242" w:rsidRPr="00597E7F">
        <w:rPr>
          <w:rFonts w:asciiTheme="majorHAnsi" w:hAnsiTheme="majorHAnsi" w:cstheme="majorHAnsi"/>
          <w:color w:val="000000"/>
        </w:rPr>
        <w:t>1</w:t>
      </w:r>
      <w:r w:rsidRPr="00597E7F">
        <w:rPr>
          <w:rFonts w:asciiTheme="majorHAnsi" w:hAnsiTheme="majorHAnsi" w:cstheme="majorHAnsi"/>
          <w:color w:val="000000"/>
        </w:rPr>
        <w:t>. tohoto článku,</w:t>
      </w:r>
    </w:p>
    <w:p w14:paraId="62842D81" w14:textId="77777777" w:rsidR="00950037" w:rsidRPr="00597E7F" w:rsidRDefault="00950037" w:rsidP="00950037">
      <w:pPr>
        <w:widowControl w:val="0"/>
        <w:numPr>
          <w:ilvl w:val="0"/>
          <w:numId w:val="23"/>
        </w:numPr>
        <w:autoSpaceDE w:val="0"/>
        <w:autoSpaceDN w:val="0"/>
        <w:adjustRightInd w:val="0"/>
        <w:spacing w:after="0" w:line="276" w:lineRule="auto"/>
        <w:ind w:left="907" w:hanging="357"/>
        <w:jc w:val="both"/>
        <w:rPr>
          <w:rFonts w:asciiTheme="majorHAnsi" w:hAnsiTheme="majorHAnsi" w:cstheme="majorHAnsi"/>
          <w:color w:val="000000"/>
        </w:rPr>
      </w:pPr>
      <w:r w:rsidRPr="00597E7F">
        <w:rPr>
          <w:rFonts w:asciiTheme="majorHAnsi" w:hAnsiTheme="majorHAnsi" w:cstheme="majorHAnsi"/>
          <w:color w:val="000000"/>
        </w:rPr>
        <w:t xml:space="preserve">bude-li DPH vyúčtována v nesprávné výši. </w:t>
      </w:r>
    </w:p>
    <w:p w14:paraId="03D297D1" w14:textId="3EAE9EAD" w:rsidR="00950037" w:rsidRPr="00F01F67" w:rsidRDefault="00950037" w:rsidP="00950037">
      <w:pPr>
        <w:widowControl w:val="0"/>
        <w:autoSpaceDE w:val="0"/>
        <w:autoSpaceDN w:val="0"/>
        <w:adjustRightInd w:val="0"/>
        <w:spacing w:before="120" w:after="120" w:line="276" w:lineRule="auto"/>
        <w:ind w:left="567"/>
        <w:jc w:val="both"/>
        <w:rPr>
          <w:rFonts w:asciiTheme="majorHAnsi" w:hAnsiTheme="majorHAnsi" w:cstheme="majorHAnsi"/>
        </w:rPr>
      </w:pPr>
      <w:r w:rsidRPr="00597E7F">
        <w:rPr>
          <w:rFonts w:asciiTheme="majorHAnsi" w:hAnsiTheme="majorHAnsi" w:cstheme="majorHAnsi"/>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sidR="00F87242" w:rsidRPr="00597E7F">
        <w:rPr>
          <w:rFonts w:asciiTheme="majorHAnsi" w:hAnsiTheme="majorHAnsi" w:cstheme="majorHAnsi"/>
        </w:rPr>
        <w:t>2</w:t>
      </w:r>
      <w:r w:rsidRPr="00597E7F">
        <w:rPr>
          <w:rFonts w:asciiTheme="majorHAnsi" w:hAnsiTheme="majorHAnsi" w:cstheme="majorHAnsi"/>
        </w:rPr>
        <w:t>. tohoto článku běží opětovně ode dne doručení nově vyhotovené a opravené faktury kupujícímu.</w:t>
      </w:r>
    </w:p>
    <w:p w14:paraId="4116DA42"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Veškeré platby kupujícího prodávajícímu podle této smlouvy budou kupujícím hrazeny bezhotovostním převodem ve prospěch bankovního účtu prodávajícího uvedeného v záhlaví této </w:t>
      </w:r>
      <w:r w:rsidRPr="00F01F67">
        <w:rPr>
          <w:rFonts w:asciiTheme="majorHAnsi" w:hAnsiTheme="majorHAnsi" w:cstheme="majorHAnsi"/>
        </w:rPr>
        <w:lastRenderedPageBreak/>
        <w:t>smlouvy. Peněžitý závazek (dluh) kupujícího se považuje za splněný v den, kdy je příslušná částka připsána na bankovní účet prodávajícího.</w:t>
      </w:r>
    </w:p>
    <w:p w14:paraId="24BFEBB2" w14:textId="77777777" w:rsidR="00950037" w:rsidRPr="00F01F67" w:rsidRDefault="00950037" w:rsidP="00F87242">
      <w:pPr>
        <w:widowControl w:val="0"/>
        <w:numPr>
          <w:ilvl w:val="1"/>
          <w:numId w:val="42"/>
        </w:numPr>
        <w:spacing w:after="0" w:line="276" w:lineRule="auto"/>
        <w:jc w:val="both"/>
        <w:rPr>
          <w:rFonts w:asciiTheme="majorHAnsi" w:hAnsiTheme="majorHAnsi" w:cstheme="majorHAnsi"/>
        </w:rPr>
      </w:pPr>
      <w:r w:rsidRPr="00F01F67">
        <w:rPr>
          <w:rFonts w:asciiTheme="majorHAnsi" w:hAnsiTheme="majorHAnsi" w:cstheme="majorHAnsi"/>
        </w:rPr>
        <w:t>V případě, že zařízení bude při převzetí vykazovat vadu či více vad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71C1DDB5"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w:t>
      </w:r>
    </w:p>
    <w:p w14:paraId="356364FC"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Předání a převzetí zařízení</w:t>
      </w:r>
    </w:p>
    <w:p w14:paraId="4125F7A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689BA9C5" w14:textId="77777777" w:rsidR="00950037" w:rsidRPr="00F01F67" w:rsidRDefault="00950037" w:rsidP="00950037">
      <w:pPr>
        <w:widowControl w:val="0"/>
        <w:numPr>
          <w:ilvl w:val="1"/>
          <w:numId w:val="29"/>
        </w:numPr>
        <w:spacing w:after="60" w:line="276" w:lineRule="auto"/>
        <w:jc w:val="both"/>
        <w:rPr>
          <w:rFonts w:asciiTheme="majorHAnsi" w:hAnsiTheme="majorHAnsi" w:cstheme="majorHAnsi"/>
        </w:rPr>
      </w:pPr>
      <w:r w:rsidRPr="00F01F67">
        <w:rPr>
          <w:rFonts w:asciiTheme="majorHAnsi" w:hAnsiTheme="majorHAnsi" w:cstheme="majorHAnsi"/>
        </w:rPr>
        <w:t>Prodávající je povinen spolu se zařízením předat kupujícímu zejména tyto doklady:</w:t>
      </w:r>
    </w:p>
    <w:p w14:paraId="36CCE96C"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dokumenty, jichž je třeba k převzetí zařízení, k nakládání se zařízením a k jeho řádnému užívání,</w:t>
      </w:r>
    </w:p>
    <w:p w14:paraId="6E239B90" w14:textId="77777777" w:rsidR="00950037" w:rsidRPr="00E54A34"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veškerou technickou dokumentaci vztahující se k zařízení (např. návody k obsluze a údržbě </w:t>
      </w:r>
      <w:r w:rsidRPr="00E54A34">
        <w:rPr>
          <w:rFonts w:asciiTheme="majorHAnsi" w:hAnsiTheme="majorHAnsi" w:cstheme="majorHAnsi"/>
        </w:rPr>
        <w:t>v českém jazyce),</w:t>
      </w:r>
    </w:p>
    <w:p w14:paraId="6713E084"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doklady o provedení technických či jiných zkoušek vyžadovaných obecně závaznými právními předpisy České republiky nebo Evropské unie, českými technickými normami nebo touto smlouvou,</w:t>
      </w:r>
    </w:p>
    <w:p w14:paraId="009915E1"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ostatní doklady uvedené v této smlouvě.</w:t>
      </w:r>
    </w:p>
    <w:p w14:paraId="0BE8F7C3" w14:textId="77777777" w:rsidR="00950037" w:rsidRPr="00F01F67" w:rsidRDefault="00950037" w:rsidP="00950037">
      <w:pPr>
        <w:widowControl w:val="0"/>
        <w:overflowPunct w:val="0"/>
        <w:spacing w:after="120" w:line="276" w:lineRule="auto"/>
        <w:ind w:left="567"/>
        <w:jc w:val="both"/>
        <w:textAlignment w:val="baseline"/>
        <w:rPr>
          <w:rFonts w:asciiTheme="majorHAnsi" w:hAnsiTheme="majorHAnsi" w:cstheme="majorHAnsi"/>
        </w:rPr>
      </w:pPr>
      <w:r w:rsidRPr="00F01F67">
        <w:rPr>
          <w:rFonts w:asciiTheme="majorHAnsi" w:hAnsiTheme="majorHAnsi" w:cstheme="majorHAnsi"/>
        </w:rPr>
        <w:t xml:space="preserve">Prodávající odpovídá za správnost a úplnost předané dokumentace, jakož i za to, že neobsahuje žádné nepřesnosti, chyby nebo opomenutí. </w:t>
      </w:r>
    </w:p>
    <w:p w14:paraId="0375AEF7"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 </w:t>
      </w:r>
    </w:p>
    <w:p w14:paraId="54C5DE68"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platí, že všechny vady musí být odstraněny nejpozději do 10 dnů ode dne předání a převzetí zařízení. Po odstranění poslední vady bude o této skutečnosti sepsán smluvními stranami protokol a tímto okamžikem bude zařízení považováno za převzaté bez zjevných vad.</w:t>
      </w:r>
    </w:p>
    <w:p w14:paraId="45F22578" w14:textId="2964BD11" w:rsidR="00950037" w:rsidRPr="006D714B" w:rsidRDefault="00950037" w:rsidP="00950037">
      <w:pPr>
        <w:widowControl w:val="0"/>
        <w:numPr>
          <w:ilvl w:val="1"/>
          <w:numId w:val="29"/>
        </w:numPr>
        <w:spacing w:after="120" w:line="276" w:lineRule="auto"/>
        <w:jc w:val="both"/>
        <w:rPr>
          <w:rFonts w:asciiTheme="majorHAnsi" w:hAnsiTheme="majorHAnsi" w:cstheme="majorHAnsi"/>
        </w:rPr>
      </w:pPr>
      <w:r w:rsidRPr="006D714B">
        <w:rPr>
          <w:rFonts w:asciiTheme="majorHAnsi" w:hAnsiTheme="majorHAnsi" w:cstheme="majorHAnsi"/>
        </w:rPr>
        <w:t xml:space="preserve">Kupující není povinen převzít zařízení v případě, že vykazuje jakékoliv vady. V případě, že kupující odmítne zařízení převzít, </w:t>
      </w:r>
      <w:r w:rsidR="00EB3677" w:rsidRPr="006D714B">
        <w:rPr>
          <w:rFonts w:asciiTheme="majorHAnsi" w:hAnsiTheme="majorHAnsi" w:cstheme="majorHAnsi"/>
        </w:rPr>
        <w:t>sepíšou</w:t>
      </w:r>
      <w:r w:rsidRPr="006D714B">
        <w:rPr>
          <w:rFonts w:asciiTheme="majorHAnsi" w:hAnsiTheme="majorHAnsi" w:cstheme="majorHAnsi"/>
        </w:rPr>
        <w:t xml:space="preserve"> obě strany zápis, v němž uvedou svá stanoviska a jejich odůvodnění a dohodnou náhradní termín předání. Dohodnutím náhradního termínu nedochází ke změně této smlouvy a platí, že při nedodržení termínu plnění uvedeného v této smlouvě se prodávající nachází v prodlení se splněním svých povinností.</w:t>
      </w:r>
    </w:p>
    <w:p w14:paraId="75943B1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 Veškeré odborné práce související s dodáním a zajištěním funkčnosti zařízení musí vykonávat </w:t>
      </w:r>
      <w:r w:rsidRPr="00F01F67">
        <w:rPr>
          <w:rFonts w:asciiTheme="majorHAnsi" w:hAnsiTheme="majorHAnsi" w:cstheme="majorHAnsi"/>
        </w:rPr>
        <w:lastRenderedPageBreak/>
        <w:t>pracovníci prodávajícího nebo jeho smluvních partnerů mající příslušnou kvalifikaci. Doklad o kvalifikaci pracovníků je prodávající povinen předložit na požádání kupujícímu.</w:t>
      </w:r>
    </w:p>
    <w:p w14:paraId="52ACD586" w14:textId="77777777" w:rsidR="00950037" w:rsidRPr="00F01F67" w:rsidRDefault="00950037" w:rsidP="00950037">
      <w:pPr>
        <w:widowControl w:val="0"/>
        <w:numPr>
          <w:ilvl w:val="1"/>
          <w:numId w:val="29"/>
        </w:numPr>
        <w:spacing w:after="0" w:line="276" w:lineRule="auto"/>
        <w:jc w:val="both"/>
        <w:rPr>
          <w:rFonts w:asciiTheme="majorHAnsi" w:hAnsiTheme="majorHAnsi" w:cstheme="majorHAnsi"/>
        </w:rPr>
      </w:pPr>
      <w:r w:rsidRPr="00F01F67">
        <w:rPr>
          <w:rFonts w:asciiTheme="majorHAnsi" w:hAnsiTheme="majorHAnsi" w:cstheme="majorHAnsi"/>
        </w:rPr>
        <w:t>Kupující nabývá vlastnické právo k zařízení jeho převzetím. Nebezpečí škody na zařízení přejde na kupujícího převzetím zařízení bez vad. Pokud kupující převezme zařízení s vadami, přejde na něj nebezpečí škody až odstraněním poslední vady zjištěné při předání a převzetí zařízení. Škodou na zařízení je zejména ztráta, zničení, poškození nebo znehodnocení věci bez ohledu na to, z jakých příčin k nim došlo.</w:t>
      </w:r>
    </w:p>
    <w:p w14:paraId="4B88579C"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w:t>
      </w:r>
    </w:p>
    <w:p w14:paraId="4895E505"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Odpovědnost za vady, záruka</w:t>
      </w:r>
    </w:p>
    <w:p w14:paraId="397FD97E"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8C78718"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19969922" w14:textId="2E5B0ED1"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597E7F">
        <w:rPr>
          <w:rFonts w:asciiTheme="majorHAnsi" w:hAnsiTheme="majorHAnsi" w:cstheme="majorHAnsi"/>
        </w:rPr>
        <w:t xml:space="preserve">Záruční doba se sjednává v délce </w:t>
      </w:r>
      <w:r w:rsidR="00882588" w:rsidRPr="00597E7F">
        <w:rPr>
          <w:rFonts w:asciiTheme="majorHAnsi" w:hAnsiTheme="majorHAnsi" w:cstheme="majorHAnsi"/>
          <w:b/>
        </w:rPr>
        <w:t>24</w:t>
      </w:r>
      <w:r w:rsidRPr="00597E7F">
        <w:rPr>
          <w:rFonts w:asciiTheme="majorHAnsi" w:hAnsiTheme="majorHAnsi" w:cstheme="majorHAnsi"/>
          <w:b/>
        </w:rPr>
        <w:t xml:space="preserve"> měsíců</w:t>
      </w:r>
      <w:r w:rsidRPr="00597E7F">
        <w:rPr>
          <w:rFonts w:asciiTheme="majorHAnsi" w:hAnsiTheme="majorHAnsi" w:cstheme="majorHAnsi"/>
        </w:rPr>
        <w:t>. Prodávající předá příslušné záruční listy kupujícímu</w:t>
      </w:r>
      <w:r w:rsidRPr="00F01F67">
        <w:rPr>
          <w:rFonts w:asciiTheme="majorHAnsi" w:hAnsiTheme="majorHAnsi" w:cstheme="majorHAnsi"/>
        </w:rPr>
        <w:t xml:space="preserve"> spolu se zařízením.</w:t>
      </w:r>
    </w:p>
    <w:p w14:paraId="417D791B" w14:textId="18CFFC22"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Pokud není v této smlouvě uvedeno jinak, záruka se nevztahuje na gumové a pryžové díly, na díly z obdobných materiálů, ani na opotřebení dílů běžným provozem. Záruka se dále nevztahuje na díly poškozené manipulací, jež byla v rozporu s návodem k obsluze zařízení, na díly poškozené neodbornou obsluhou zařízení, dále na díly poškozené použitím spotřebního materiálu, který není doporučen výrobcem, ani na díly poškozené </w:t>
      </w:r>
      <w:r w:rsidR="00EB3677" w:rsidRPr="00F01F67">
        <w:rPr>
          <w:rFonts w:asciiTheme="majorHAnsi" w:hAnsiTheme="majorHAnsi" w:cstheme="majorHAnsi"/>
        </w:rPr>
        <w:t>živelními</w:t>
      </w:r>
      <w:r w:rsidRPr="00F01F67">
        <w:rPr>
          <w:rFonts w:asciiTheme="majorHAnsi" w:hAnsiTheme="majorHAnsi" w:cstheme="majorHAnsi"/>
        </w:rPr>
        <w:t xml:space="preserve"> pohromami, vodou, povodní, požárem, poruchami elektrické sítě, bleskem, mechanickými silami mimo obvyklou obsluhu a manipulaci, působením vysokých teplot či kolísáním teplot, pádem zařízení ani jiným obdobným způsobem.</w:t>
      </w:r>
    </w:p>
    <w:p w14:paraId="059BCCC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450C1BE7"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neběží ode dne oznámení vady, na niž se vztahuje záruka za jakost, do doby odstranění této vady. Na vyměněné díly se vztahuje nová záruční doba v délce dle odst. 7.3. tohoto článku smlouvy.</w:t>
      </w:r>
    </w:p>
    <w:p w14:paraId="7C97416F"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Oznámení vady lze učinit nejpozději do posledního dne záruční doby, přičemž i oznámení vady odeslané kupujícím v poslední den záruční doby se považuje za včas učiněné.</w:t>
      </w:r>
    </w:p>
    <w:p w14:paraId="51B63B54" w14:textId="410096A5"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V oznámení vad musí být vady popsány nebo uvedeno</w:t>
      </w:r>
      <w:r w:rsidR="000B3523">
        <w:rPr>
          <w:rFonts w:asciiTheme="majorHAnsi" w:hAnsiTheme="majorHAnsi" w:cstheme="majorHAnsi"/>
        </w:rPr>
        <w:t>,</w:t>
      </w:r>
      <w:r w:rsidRPr="00F01F67">
        <w:rPr>
          <w:rFonts w:asciiTheme="majorHAnsi" w:hAnsiTheme="majorHAnsi" w:cstheme="majorHAnsi"/>
        </w:rPr>
        <w:t xml:space="preserve"> jak se projevují. Dále v oznámení vad kupující uvede, jakým způsobem požaduje sjednat nápravu. Kupující je oprávněn požadovat zejména:  </w:t>
      </w:r>
    </w:p>
    <w:p w14:paraId="570EF708"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lastRenderedPageBreak/>
        <w:t>odstranění vady dodáním nového zařízení nebo dodáním chybějící části zařízení,</w:t>
      </w:r>
    </w:p>
    <w:p w14:paraId="7427CEDC"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odstranění vady opravou, je-li vada opravitelná,  </w:t>
      </w:r>
    </w:p>
    <w:p w14:paraId="3637CFC6"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přiměřenou slevu ze sjednané ceny. </w:t>
      </w:r>
    </w:p>
    <w:p w14:paraId="162AB088" w14:textId="73678857" w:rsidR="00950037" w:rsidRPr="00F01F67" w:rsidRDefault="00F87242" w:rsidP="00950037">
      <w:pPr>
        <w:widowControl w:val="0"/>
        <w:tabs>
          <w:tab w:val="num" w:pos="1418"/>
        </w:tabs>
        <w:spacing w:after="120" w:line="276" w:lineRule="auto"/>
        <w:ind w:left="567"/>
        <w:jc w:val="both"/>
        <w:rPr>
          <w:rFonts w:asciiTheme="majorHAnsi" w:hAnsiTheme="majorHAnsi" w:cstheme="majorHAnsi"/>
        </w:rPr>
      </w:pPr>
      <w:r w:rsidRPr="00F01F67">
        <w:rPr>
          <w:rFonts w:asciiTheme="majorHAnsi" w:hAnsiTheme="majorHAnsi" w:cstheme="majorHAnsi"/>
        </w:rPr>
        <w:t>Kupující</w:t>
      </w:r>
      <w:r w:rsidR="00950037" w:rsidRPr="00F01F67">
        <w:rPr>
          <w:rFonts w:asciiTheme="majorHAnsi" w:hAnsiTheme="majorHAnsi" w:cstheme="majorHAnsi"/>
        </w:rPr>
        <w:t xml:space="preserve"> je oprávněn vybrat si ten způsob, který mu nejlépe vyhovuje. V případě, že je vadné plnění podstatným porušením smlouvy ze strany prodávajícího, má kupující právo od smlouvy odstoupit.</w:t>
      </w:r>
    </w:p>
    <w:p w14:paraId="7EC2FD76"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prověřit oznámené vady do 3 pracovních dnů ode dne obdržení oznámení vady, a to i v případě, že oznámení vady neuznává. Prodávající je povinen při záručních opravách používat vždy nové a originální náhradní díly. </w:t>
      </w:r>
    </w:p>
    <w:p w14:paraId="19829094"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40F14938" w14:textId="3A97AE39"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Lhůtu pro odstranění oznámených vad sjednají obě smluvní strany písemně podle povahy a rozsahu oznámené vady. Nedojde-li mezi oběma stranami k dohodě o termínu odstranění oznámené vady, platí</w:t>
      </w:r>
      <w:r w:rsidR="00E5255E">
        <w:rPr>
          <w:rFonts w:asciiTheme="majorHAnsi" w:hAnsiTheme="majorHAnsi" w:cstheme="majorHAnsi"/>
        </w:rPr>
        <w:t xml:space="preserve"> lhůty uvedené v odst. 7.13 této smlouvy.</w:t>
      </w:r>
      <w:r w:rsidRPr="00F01F67">
        <w:rPr>
          <w:rFonts w:asciiTheme="majorHAnsi" w:hAnsiTheme="majorHAnsi" w:cstheme="majorHAnsi"/>
        </w:rPr>
        <w:t xml:space="preserve"> </w:t>
      </w:r>
    </w:p>
    <w:p w14:paraId="0392BFD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2FD5599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se zavazuje odstranit oznámené vady:</w:t>
      </w:r>
    </w:p>
    <w:p w14:paraId="26D9E2B3" w14:textId="77777777" w:rsidR="00950037" w:rsidRPr="00597E7F"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597E7F">
        <w:rPr>
          <w:rFonts w:asciiTheme="majorHAnsi" w:hAnsiTheme="majorHAnsi" w:cstheme="majorHAnsi"/>
        </w:rPr>
        <w:t>označené kupujícím jako havarijní bránící užívání do 3 dnů od obdržení písemného oznámení vady, pokud se smluvní strany nedohodnou jinak,</w:t>
      </w:r>
    </w:p>
    <w:p w14:paraId="0FDAAA66" w14:textId="77777777" w:rsidR="00950037" w:rsidRPr="00597E7F"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597E7F">
        <w:rPr>
          <w:rFonts w:asciiTheme="majorHAnsi" w:hAnsiTheme="majorHAnsi" w:cstheme="majorHAnsi"/>
        </w:rPr>
        <w:t>drobné vady nebránící užívání do 7 pracovních dnů ode dne obdržení písemného oznámení vady, pokud se smluvní strany s ohledem na technologické postupy nedohodnou jinak,</w:t>
      </w:r>
    </w:p>
    <w:p w14:paraId="52C7B577" w14:textId="4C5C9B16"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597E7F">
        <w:rPr>
          <w:rFonts w:asciiTheme="majorHAnsi" w:hAnsiTheme="majorHAnsi" w:cstheme="majorHAnsi"/>
        </w:rPr>
        <w:t>pro vady většího rozsahu s potřebou vypracování technologického postupu bude stanoven termín pro odstranění vady vzájemnou písemnou dohodou smluvních stran</w:t>
      </w:r>
      <w:r w:rsidR="00E5255E" w:rsidRPr="00597E7F">
        <w:rPr>
          <w:rFonts w:asciiTheme="majorHAnsi" w:hAnsiTheme="majorHAnsi" w:cstheme="majorHAnsi"/>
        </w:rPr>
        <w:t>;</w:t>
      </w:r>
      <w:r w:rsidR="00415ABE" w:rsidRPr="00597E7F">
        <w:rPr>
          <w:rFonts w:asciiTheme="majorHAnsi" w:hAnsiTheme="majorHAnsi" w:cstheme="majorHAnsi"/>
        </w:rPr>
        <w:t xml:space="preserve"> nedojde-li</w:t>
      </w:r>
      <w:r w:rsidR="00E5255E" w:rsidRPr="00597E7F">
        <w:rPr>
          <w:rFonts w:asciiTheme="majorHAnsi" w:hAnsiTheme="majorHAnsi" w:cstheme="majorHAnsi"/>
        </w:rPr>
        <w:t xml:space="preserve"> mezi oběma stranami k dohodě o termínu odstranění oznámené vady, platí, že oznámená vada musí být odstraněna nejpozději do 15 dnů ode dne doručení oznámení o vadě prodávajícímu,</w:t>
      </w:r>
      <w:r w:rsidR="00E5255E" w:rsidRPr="00F01F67">
        <w:rPr>
          <w:rFonts w:asciiTheme="majorHAnsi" w:hAnsiTheme="majorHAnsi" w:cstheme="majorHAnsi"/>
        </w:rPr>
        <w:t xml:space="preserve"> pokud není v této smlouvě stanoveno jinak</w:t>
      </w:r>
      <w:r w:rsidRPr="00F01F67">
        <w:rPr>
          <w:rFonts w:asciiTheme="majorHAnsi" w:hAnsiTheme="majorHAnsi" w:cstheme="majorHAnsi"/>
        </w:rPr>
        <w:t>.</w:t>
      </w:r>
    </w:p>
    <w:p w14:paraId="528968B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 odstranění oznámené vady sepíše kupující protokol, ve kterém potvrdí odstranění vady nebo uvede důvody, pro které odmítá opravu převzít.</w:t>
      </w:r>
    </w:p>
    <w:p w14:paraId="7C8380E2" w14:textId="77777777" w:rsidR="00950037" w:rsidRDefault="00950037" w:rsidP="00950037">
      <w:pPr>
        <w:widowControl w:val="0"/>
        <w:numPr>
          <w:ilvl w:val="1"/>
          <w:numId w:val="31"/>
        </w:numPr>
        <w:spacing w:after="0" w:line="276" w:lineRule="auto"/>
        <w:jc w:val="both"/>
        <w:rPr>
          <w:rFonts w:asciiTheme="majorHAnsi" w:hAnsiTheme="majorHAnsi" w:cstheme="majorHAnsi"/>
        </w:rPr>
      </w:pPr>
      <w:r w:rsidRPr="00F01F67">
        <w:rPr>
          <w:rFonts w:asciiTheme="majorHAnsi" w:hAnsiTheme="majorHAnsi" w:cstheme="majorHAnsi"/>
        </w:rPr>
        <w:t>V případě, že prodávající bude v prodlení s odstraněním oznámené vady, je kupující oprávněn odstranění vady provést sám nebo prostřednictvím třetí osoby na náklady prodávajícího. Náklady s tím spojené je prodávající povinen uhradit kupujícímu do 15 kalendářních dnů po obdržení písemné výzvy k úhradě. Odstranění vady svépomocí nebo prostřednictvím třetí osoby nemá vliv na poskytnutou záruku za jakost dle této smlouvy.</w:t>
      </w:r>
    </w:p>
    <w:p w14:paraId="1A72E9F3" w14:textId="77777777" w:rsidR="00FB18FD" w:rsidRDefault="00FB18FD" w:rsidP="00FB18FD">
      <w:pPr>
        <w:widowControl w:val="0"/>
        <w:spacing w:after="0" w:line="276" w:lineRule="auto"/>
        <w:ind w:left="567"/>
        <w:jc w:val="both"/>
        <w:rPr>
          <w:rFonts w:asciiTheme="majorHAnsi" w:hAnsiTheme="majorHAnsi" w:cstheme="majorHAnsi"/>
        </w:rPr>
      </w:pPr>
    </w:p>
    <w:p w14:paraId="39E03D04" w14:textId="77777777" w:rsidR="00FB18FD" w:rsidRPr="00F01F67" w:rsidRDefault="00FB18FD" w:rsidP="00FB18FD">
      <w:pPr>
        <w:widowControl w:val="0"/>
        <w:spacing w:after="0" w:line="276" w:lineRule="auto"/>
        <w:ind w:left="567"/>
        <w:jc w:val="both"/>
        <w:rPr>
          <w:rFonts w:asciiTheme="majorHAnsi" w:hAnsiTheme="majorHAnsi" w:cstheme="majorHAnsi"/>
        </w:rPr>
      </w:pPr>
    </w:p>
    <w:p w14:paraId="5BF44B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lastRenderedPageBreak/>
        <w:t>VIII.</w:t>
      </w:r>
    </w:p>
    <w:p w14:paraId="4609C828"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Servisní podmínky</w:t>
      </w:r>
    </w:p>
    <w:p w14:paraId="0050791B" w14:textId="07B8B563" w:rsidR="00950037" w:rsidRPr="00F01F67" w:rsidRDefault="00950037" w:rsidP="00950037">
      <w:pPr>
        <w:widowControl w:val="0"/>
        <w:numPr>
          <w:ilvl w:val="1"/>
          <w:numId w:val="32"/>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po celou záruční dobu provádět pravidelné garanční prohlídky zařízení a jeho servis, a to v alespoň v rozsahu a četnosti doporučené výrobcem zařízení. Provádění pravidelných garančních prohlídek a servisu předmětu </w:t>
      </w:r>
      <w:r w:rsidR="00F87242" w:rsidRPr="00F01F67">
        <w:rPr>
          <w:rFonts w:asciiTheme="majorHAnsi" w:hAnsiTheme="majorHAnsi" w:cstheme="majorHAnsi"/>
        </w:rPr>
        <w:t xml:space="preserve">veřejné </w:t>
      </w:r>
      <w:r w:rsidRPr="00F01F67">
        <w:rPr>
          <w:rFonts w:asciiTheme="majorHAnsi" w:hAnsiTheme="majorHAnsi" w:cstheme="majorHAnsi"/>
        </w:rPr>
        <w:t>zakázky je zahrnuto v kupní ceně. Vyvstane-li v rámci servisní prohlídky nutnost provést dodávku či výměnu náhradního dílu nebo spotřebního materiálu, bude příslušný náhradní díl či spotřební materiál prodávajícím poskytnut bezplatně v rámci poskytnuté záruky za jakost.</w:t>
      </w:r>
    </w:p>
    <w:p w14:paraId="2A42BABB" w14:textId="77777777" w:rsidR="00950037" w:rsidRPr="00F01F67" w:rsidRDefault="00950037" w:rsidP="00950037">
      <w:pPr>
        <w:widowControl w:val="0"/>
        <w:numPr>
          <w:ilvl w:val="1"/>
          <w:numId w:val="32"/>
        </w:numPr>
        <w:spacing w:after="120" w:line="276" w:lineRule="auto"/>
        <w:jc w:val="both"/>
        <w:rPr>
          <w:rFonts w:asciiTheme="majorHAnsi" w:hAnsiTheme="majorHAnsi" w:cstheme="majorHAnsi"/>
        </w:rPr>
      </w:pPr>
      <w:r w:rsidRPr="00F01F67">
        <w:rPr>
          <w:rFonts w:asciiTheme="majorHAnsi" w:hAnsiTheme="majorHAnsi" w:cstheme="majorHAnsi"/>
        </w:rPr>
        <w:t>Garanční prohlídky zařízení a jeho servis budou prováděny výlučně pracovníky prodávajícího nebo jím vyškolenými a autorizovanými osobami.</w:t>
      </w:r>
    </w:p>
    <w:p w14:paraId="3E6CA02D"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IX.</w:t>
      </w:r>
    </w:p>
    <w:p w14:paraId="6849A1A2" w14:textId="77777777" w:rsidR="00950037" w:rsidRPr="00F01F67" w:rsidRDefault="00950037" w:rsidP="00950037">
      <w:pPr>
        <w:pStyle w:val="Zkladntext"/>
        <w:spacing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Sankční ujednání</w:t>
      </w:r>
    </w:p>
    <w:p w14:paraId="6BCAA209"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0,05 % z kupní ceny bez DPH za každý i započatý den prodlení.</w:t>
      </w:r>
    </w:p>
    <w:p w14:paraId="57B71978"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vady uvedené v předávacím protokolu v dohodnutém termínu, má kupující právo požadovat uhrazení smluvní pokuty ze strany prodávajícího ve výši 1.000,- Kč za každou vadu, u níž je v prodlení, a to za každý i započatý den prodlení.</w:t>
      </w:r>
    </w:p>
    <w:p w14:paraId="26590782" w14:textId="59791C3A"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oznámené vady v termínu</w:t>
      </w:r>
      <w:r w:rsidR="00FE6735">
        <w:rPr>
          <w:rFonts w:asciiTheme="majorHAnsi" w:hAnsiTheme="majorHAnsi" w:cstheme="majorHAnsi"/>
        </w:rPr>
        <w:t xml:space="preserve"> uvedeném </w:t>
      </w:r>
      <w:r w:rsidR="00415ABE">
        <w:rPr>
          <w:rFonts w:asciiTheme="majorHAnsi" w:hAnsiTheme="majorHAnsi" w:cstheme="majorHAnsi"/>
        </w:rPr>
        <w:t xml:space="preserve">v </w:t>
      </w:r>
      <w:r w:rsidR="00FE6735">
        <w:rPr>
          <w:rFonts w:asciiTheme="majorHAnsi" w:hAnsiTheme="majorHAnsi" w:cstheme="majorHAnsi"/>
        </w:rPr>
        <w:t>odst. 7.13 této smlouvy</w:t>
      </w:r>
      <w:r w:rsidRPr="00F01F67">
        <w:rPr>
          <w:rFonts w:asciiTheme="majorHAnsi" w:hAnsiTheme="majorHAnsi" w:cstheme="majorHAnsi"/>
        </w:rPr>
        <w:t>, má kupující právo požadovat uhrazení smluvní pokuty ve výši 1.000,- Kč za každou oznámenou vadu, u níž je v prodlení, a to za každý i započatý den prodlení.</w:t>
      </w:r>
    </w:p>
    <w:p w14:paraId="4081C3D1" w14:textId="0A9D3CD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Pokud prodávající nesplní svou povinnost stanovenou v odst. </w:t>
      </w:r>
      <w:r w:rsidR="00F87242" w:rsidRPr="00F01F67">
        <w:rPr>
          <w:rFonts w:asciiTheme="majorHAnsi" w:hAnsiTheme="majorHAnsi" w:cstheme="majorHAnsi"/>
        </w:rPr>
        <w:t>11.</w:t>
      </w:r>
      <w:r w:rsidRPr="00F01F67">
        <w:rPr>
          <w:rFonts w:asciiTheme="majorHAnsi" w:hAnsiTheme="majorHAnsi" w:cstheme="majorHAnsi"/>
        </w:rPr>
        <w:t xml:space="preserve">2 této smlouvy, má kupující právo </w:t>
      </w:r>
      <w:r w:rsidRPr="008C029C">
        <w:rPr>
          <w:rFonts w:asciiTheme="majorHAnsi" w:hAnsiTheme="majorHAnsi" w:cstheme="majorHAnsi"/>
        </w:rPr>
        <w:t>požadovat uhrazení smluvní pokuty ze strany prodávajícího ve výši 3.000,- Kč za každý i započatý</w:t>
      </w:r>
      <w:r w:rsidRPr="00F01F67">
        <w:rPr>
          <w:rFonts w:asciiTheme="majorHAnsi" w:hAnsiTheme="majorHAnsi" w:cstheme="majorHAnsi"/>
        </w:rPr>
        <w:t xml:space="preserve"> den prodlení.</w:t>
      </w:r>
    </w:p>
    <w:p w14:paraId="4D420E9A" w14:textId="4D33C549"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bude kupující v prodlení s úhradou kupní ceny, sjednávají si smluvní strany možnost uplatnění úroku z prodlení ve výši 0,05</w:t>
      </w:r>
      <w:r w:rsidR="00F87242" w:rsidRPr="00F01F67">
        <w:rPr>
          <w:rFonts w:asciiTheme="majorHAnsi" w:hAnsiTheme="majorHAnsi" w:cstheme="majorHAnsi"/>
        </w:rPr>
        <w:t xml:space="preserve"> </w:t>
      </w:r>
      <w:r w:rsidRPr="00F01F67">
        <w:rPr>
          <w:rFonts w:asciiTheme="majorHAnsi" w:hAnsiTheme="majorHAnsi" w:cstheme="majorHAnsi"/>
        </w:rPr>
        <w:t xml:space="preserve">% z dlužné částky za každý i započatý den prodlení. </w:t>
      </w:r>
    </w:p>
    <w:p w14:paraId="7A371670"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Ujednání o smluvních pokutách v této smlouvě nemají vliv na právo kupujícího na plnou náhradu škody vzniklé z porušení povinnosti prodávajícího, ke které se smluvní pokuta vztahuje.</w:t>
      </w:r>
    </w:p>
    <w:p w14:paraId="2E64C77E"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Oprávněnost nároku na smluvní pokutu není podmíněna žádnými formálními úkony ze strany kupujícího.</w:t>
      </w:r>
    </w:p>
    <w:p w14:paraId="6B45E98A" w14:textId="6F23AC3D" w:rsidR="00950037" w:rsidRPr="00F01F67" w:rsidRDefault="00A229F2" w:rsidP="00950037">
      <w:pPr>
        <w:widowControl w:val="0"/>
        <w:numPr>
          <w:ilvl w:val="1"/>
          <w:numId w:val="33"/>
        </w:numPr>
        <w:spacing w:after="120" w:line="276" w:lineRule="auto"/>
        <w:jc w:val="both"/>
        <w:rPr>
          <w:rFonts w:asciiTheme="majorHAnsi" w:hAnsiTheme="majorHAnsi" w:cstheme="majorHAnsi"/>
        </w:rPr>
      </w:pPr>
      <w:r>
        <w:rPr>
          <w:rFonts w:asciiTheme="majorHAnsi" w:hAnsiTheme="majorHAnsi" w:cstheme="majorHAnsi"/>
        </w:rPr>
        <w:t>Z</w:t>
      </w:r>
      <w:r w:rsidR="00950037" w:rsidRPr="00F01F67">
        <w:rPr>
          <w:rFonts w:asciiTheme="majorHAnsi" w:hAnsiTheme="majorHAnsi" w:cstheme="majorHAnsi"/>
        </w:rPr>
        <w:t>aplacení smluvní pokuty kupujícímu nezbavuje prodávajícího závazku splnit povinnosti dané mu touto smlouvou.</w:t>
      </w:r>
    </w:p>
    <w:p w14:paraId="741D38E2" w14:textId="77777777" w:rsidR="00950037" w:rsidRPr="00F01F67" w:rsidRDefault="00950037" w:rsidP="00950037">
      <w:pPr>
        <w:widowControl w:val="0"/>
        <w:numPr>
          <w:ilvl w:val="1"/>
          <w:numId w:val="33"/>
        </w:numPr>
        <w:spacing w:after="0" w:line="276" w:lineRule="auto"/>
        <w:jc w:val="both"/>
        <w:rPr>
          <w:rFonts w:asciiTheme="majorHAnsi" w:hAnsiTheme="majorHAnsi" w:cstheme="majorHAnsi"/>
        </w:rPr>
      </w:pPr>
      <w:r w:rsidRPr="00F01F67">
        <w:rPr>
          <w:rFonts w:asciiTheme="majorHAnsi" w:hAnsiTheme="majorHAnsi" w:cstheme="majorHAnsi"/>
        </w:rPr>
        <w:t xml:space="preserve">Smluvní pokuty jsou splatné na základě faktury, jež bude přílohou výzvy k úhradě, splatnost této faktury bude 30 kalendářních dní. </w:t>
      </w:r>
    </w:p>
    <w:p w14:paraId="201C29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X.</w:t>
      </w:r>
    </w:p>
    <w:p w14:paraId="737935CE"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Odstoupení od smlouvy</w:t>
      </w:r>
    </w:p>
    <w:p w14:paraId="0C12285C" w14:textId="0ED83C8F"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 xml:space="preserve">Od této smlouvy může odstoupit kterákoliv smluvní strana, pokud lze prokazatelně zjistit </w:t>
      </w:r>
      <w:r w:rsidRPr="00F01F67">
        <w:rPr>
          <w:rFonts w:asciiTheme="majorHAnsi" w:hAnsiTheme="majorHAnsi" w:cstheme="majorHAnsi"/>
        </w:rPr>
        <w:lastRenderedPageBreak/>
        <w:t>podstatné porušení této smlouvy druhou smluvní stranou. Nejdříve však musí druhou stranu vyzvat písemně k odstranění podstatného porušení smlouvy</w:t>
      </w:r>
      <w:r w:rsidR="00B054AF">
        <w:rPr>
          <w:rFonts w:asciiTheme="majorHAnsi" w:hAnsiTheme="majorHAnsi" w:cstheme="majorHAnsi"/>
        </w:rPr>
        <w:t xml:space="preserve"> v dodatečné lhůtě, která nesmí být kratší než</w:t>
      </w:r>
      <w:r w:rsidRPr="00F01F67">
        <w:rPr>
          <w:rFonts w:asciiTheme="majorHAnsi" w:hAnsiTheme="majorHAnsi" w:cstheme="majorHAnsi"/>
        </w:rPr>
        <w:t xml:space="preserve"> 7 kalendářních dnů od doručení této výzvy. </w:t>
      </w:r>
    </w:p>
    <w:p w14:paraId="2FA3031A"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Kupující má právo odstoupit od smlouvy v případě podstatného porušení smlouvy prodávajícím, kterým kromě případů odstoupení kupujícího výslovně uvedených v ostatních ustanoveních je zejména, když:</w:t>
      </w:r>
    </w:p>
    <w:p w14:paraId="1BBAC05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je v prodlení s dodáním zařízení nebo poskytnutím ostatních dodávek, prací a služeb, které jsou součástí předmětu plnění dle této smlouvy, delším než 15 dnů.</w:t>
      </w:r>
    </w:p>
    <w:p w14:paraId="6671461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přenese v rozporu s touto smlouvou svá práva nebo povinnosti plynoucí prodávajícímu z této smlouvy na jiný subjekt.</w:t>
      </w:r>
    </w:p>
    <w:p w14:paraId="229A7F3A" w14:textId="44D3E6D8" w:rsidR="00950037" w:rsidRPr="008C029C" w:rsidRDefault="00950037" w:rsidP="00950037">
      <w:pPr>
        <w:widowControl w:val="0"/>
        <w:numPr>
          <w:ilvl w:val="0"/>
          <w:numId w:val="35"/>
        </w:numPr>
        <w:spacing w:after="60" w:line="276" w:lineRule="auto"/>
        <w:jc w:val="both"/>
        <w:rPr>
          <w:rFonts w:asciiTheme="majorHAnsi" w:hAnsiTheme="majorHAnsi" w:cstheme="majorHAnsi"/>
        </w:rPr>
      </w:pPr>
      <w:r w:rsidRPr="008C029C">
        <w:rPr>
          <w:rFonts w:asciiTheme="majorHAnsi" w:hAnsiTheme="majorHAnsi" w:cstheme="majorHAnsi"/>
        </w:rPr>
        <w:t>Prodávající nedodržel garantované parametry zařízení</w:t>
      </w:r>
      <w:r w:rsidR="00B5388E" w:rsidRPr="008C029C">
        <w:rPr>
          <w:rFonts w:asciiTheme="majorHAnsi" w:hAnsiTheme="majorHAnsi" w:cstheme="majorHAnsi"/>
        </w:rPr>
        <w:t xml:space="preserve"> definované technickou specifikací</w:t>
      </w:r>
      <w:r w:rsidR="00D6641F" w:rsidRPr="008C029C">
        <w:rPr>
          <w:rFonts w:asciiTheme="majorHAnsi" w:hAnsiTheme="majorHAnsi" w:cstheme="majorHAnsi"/>
        </w:rPr>
        <w:t xml:space="preserve"> předmětu plnění</w:t>
      </w:r>
      <w:r w:rsidR="00B5388E" w:rsidRPr="008C029C">
        <w:rPr>
          <w:rFonts w:asciiTheme="majorHAnsi" w:hAnsiTheme="majorHAnsi" w:cstheme="majorHAnsi"/>
        </w:rPr>
        <w:t xml:space="preserve"> dle přílohy č. 1 </w:t>
      </w:r>
      <w:r w:rsidR="00D6641F" w:rsidRPr="008C029C">
        <w:rPr>
          <w:rFonts w:asciiTheme="majorHAnsi" w:hAnsiTheme="majorHAnsi" w:cstheme="majorHAnsi"/>
        </w:rPr>
        <w:t xml:space="preserve">této </w:t>
      </w:r>
      <w:r w:rsidR="00B5388E" w:rsidRPr="008C029C">
        <w:rPr>
          <w:rFonts w:asciiTheme="majorHAnsi" w:hAnsiTheme="majorHAnsi" w:cstheme="majorHAnsi"/>
        </w:rPr>
        <w:t>smlouvy</w:t>
      </w:r>
      <w:r w:rsidRPr="008C029C">
        <w:rPr>
          <w:rFonts w:asciiTheme="majorHAnsi" w:hAnsiTheme="majorHAnsi" w:cstheme="majorHAnsi"/>
        </w:rPr>
        <w:t xml:space="preserve">. </w:t>
      </w:r>
    </w:p>
    <w:p w14:paraId="1C0FA79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1F9E202F"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10455F01" w14:textId="77777777" w:rsidR="00950037" w:rsidRPr="00EB1A8C" w:rsidRDefault="00950037" w:rsidP="00950037">
      <w:pPr>
        <w:widowControl w:val="0"/>
        <w:numPr>
          <w:ilvl w:val="1"/>
          <w:numId w:val="34"/>
        </w:numPr>
        <w:spacing w:after="120" w:line="276" w:lineRule="auto"/>
        <w:jc w:val="both"/>
        <w:rPr>
          <w:rFonts w:asciiTheme="majorHAnsi" w:hAnsiTheme="majorHAnsi" w:cstheme="majorHAnsi"/>
        </w:rPr>
      </w:pPr>
      <w:r w:rsidRPr="00EB1A8C">
        <w:rPr>
          <w:rFonts w:asciiTheme="majorHAnsi" w:hAnsiTheme="majorHAnsi" w:cstheme="majorHAnsi"/>
        </w:rPr>
        <w:t xml:space="preserve">Kupující je oprávněn od této smlouvy odstoupit v případě, že rozhodnutím poskytovatele dotace dojde k odebrání či krácení podpory na realizaci projektu. </w:t>
      </w:r>
    </w:p>
    <w:p w14:paraId="505A581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Při zjištění opakovaného porušování povinností prodávajícího dle této smlouvy je kupující oprávněn od smlouvy bez dalšího odstoupit, aniž by prodávajícímu stanovil lhůtu pro sjednání nápravy.</w:t>
      </w:r>
    </w:p>
    <w:p w14:paraId="34F35DED" w14:textId="77777777" w:rsidR="00950037" w:rsidRPr="00F01F67" w:rsidRDefault="00950037" w:rsidP="00950037">
      <w:pPr>
        <w:widowControl w:val="0"/>
        <w:numPr>
          <w:ilvl w:val="1"/>
          <w:numId w:val="34"/>
        </w:numPr>
        <w:spacing w:after="0" w:line="276" w:lineRule="auto"/>
        <w:jc w:val="both"/>
        <w:rPr>
          <w:rFonts w:asciiTheme="majorHAnsi" w:hAnsiTheme="majorHAnsi" w:cstheme="majorHAnsi"/>
        </w:rPr>
      </w:pPr>
      <w:r w:rsidRPr="00F01F67">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7671D91"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w:t>
      </w:r>
      <w:r w:rsidRPr="00F01F67">
        <w:rPr>
          <w:rFonts w:asciiTheme="majorHAnsi" w:hAnsiTheme="majorHAnsi" w:cstheme="majorHAnsi"/>
          <w:b/>
          <w:bCs/>
          <w:sz w:val="22"/>
          <w:szCs w:val="22"/>
        </w:rPr>
        <w:t>.</w:t>
      </w:r>
    </w:p>
    <w:p w14:paraId="49E6470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lang w:val="cs-CZ"/>
        </w:rPr>
        <w:t>Pod</w:t>
      </w:r>
      <w:r w:rsidRPr="00F01F67">
        <w:rPr>
          <w:rFonts w:asciiTheme="majorHAnsi" w:hAnsiTheme="majorHAnsi" w:cstheme="majorHAnsi"/>
          <w:b/>
          <w:snapToGrid w:val="0"/>
          <w:sz w:val="22"/>
          <w:szCs w:val="22"/>
        </w:rPr>
        <w:t>dodavatelé</w:t>
      </w:r>
    </w:p>
    <w:p w14:paraId="223F9B0E"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w:t>
      </w:r>
      <w:r w:rsidRPr="00F01F67">
        <w:rPr>
          <w:rFonts w:asciiTheme="majorHAnsi" w:hAnsiTheme="majorHAnsi" w:cstheme="majorHAnsi"/>
        </w:rPr>
        <w:t xml:space="preserve">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 </w:t>
      </w:r>
    </w:p>
    <w:p w14:paraId="7D2C34CF" w14:textId="77777777" w:rsidR="00950037" w:rsidRPr="000B186A"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rPr>
        <w:t xml:space="preserve">Prodávající je povinen vést a průběžně aktualizovat seznam všech svých poddodavatelů, kteří mu poskytli plnění určené k plnění předmětu této smlouvy, a to včetně specifikace jejich podílu na </w:t>
      </w:r>
      <w:r w:rsidRPr="00F01F67">
        <w:rPr>
          <w:rFonts w:asciiTheme="majorHAnsi" w:hAnsiTheme="majorHAnsi" w:cstheme="majorHAnsi"/>
        </w:rPr>
        <w:lastRenderedPageBreak/>
        <w:t xml:space="preserve">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 </w:t>
      </w:r>
    </w:p>
    <w:p w14:paraId="23F2E967" w14:textId="77777777" w:rsidR="00950037" w:rsidRPr="00F01F67" w:rsidRDefault="00950037" w:rsidP="006257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XII.</w:t>
      </w:r>
    </w:p>
    <w:p w14:paraId="38F0E62A" w14:textId="77777777" w:rsidR="00950037" w:rsidRPr="00F01F67" w:rsidRDefault="00950037" w:rsidP="00950037">
      <w:pPr>
        <w:widowControl w:val="0"/>
        <w:autoSpaceDE w:val="0"/>
        <w:autoSpaceDN w:val="0"/>
        <w:spacing w:after="120" w:line="276" w:lineRule="auto"/>
        <w:jc w:val="center"/>
        <w:outlineLvl w:val="0"/>
        <w:rPr>
          <w:rFonts w:asciiTheme="majorHAnsi" w:hAnsiTheme="majorHAnsi" w:cstheme="majorHAnsi"/>
          <w:b/>
          <w:snapToGrid w:val="0"/>
          <w:color w:val="000000"/>
        </w:rPr>
      </w:pPr>
      <w:r w:rsidRPr="00F01F67">
        <w:rPr>
          <w:rFonts w:asciiTheme="majorHAnsi" w:hAnsiTheme="majorHAnsi" w:cstheme="majorHAnsi"/>
          <w:b/>
          <w:snapToGrid w:val="0"/>
          <w:color w:val="000000"/>
        </w:rPr>
        <w:t>Platnost, účinnost a ukončení smlouvy</w:t>
      </w:r>
    </w:p>
    <w:p w14:paraId="6584DC10" w14:textId="77777777" w:rsidR="00142C52" w:rsidRDefault="00950037" w:rsidP="00625708">
      <w:pPr>
        <w:widowControl w:val="0"/>
        <w:numPr>
          <w:ilvl w:val="0"/>
          <w:numId w:val="41"/>
        </w:numPr>
        <w:spacing w:after="120" w:line="276" w:lineRule="auto"/>
        <w:ind w:left="567" w:hanging="567"/>
        <w:jc w:val="both"/>
        <w:rPr>
          <w:rFonts w:asciiTheme="majorHAnsi" w:hAnsiTheme="majorHAnsi" w:cstheme="majorHAnsi"/>
        </w:rPr>
      </w:pPr>
      <w:bookmarkStart w:id="3" w:name="_Ref17990317"/>
      <w:r w:rsidRPr="00F01F67">
        <w:rPr>
          <w:rFonts w:asciiTheme="majorHAnsi" w:hAnsiTheme="majorHAnsi" w:cstheme="majorHAnsi"/>
        </w:rPr>
        <w:t>Tato smlouva nabývá platnosti a účinnosti dnem jejího uzavření, tj. dnem jejího podpisu oprávněnými zástupci obou smluvních stran</w:t>
      </w:r>
      <w:r w:rsidR="00142C52">
        <w:rPr>
          <w:rFonts w:asciiTheme="majorHAnsi" w:hAnsiTheme="majorHAnsi" w:cstheme="majorHAnsi"/>
        </w:rPr>
        <w:t>.</w:t>
      </w:r>
    </w:p>
    <w:p w14:paraId="726FAC80" w14:textId="6DFE40DD" w:rsidR="00950037" w:rsidRPr="00F01F67" w:rsidRDefault="00950037" w:rsidP="00625708">
      <w:pPr>
        <w:widowControl w:val="0"/>
        <w:numPr>
          <w:ilvl w:val="0"/>
          <w:numId w:val="41"/>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Termín zahájení poskytovaní </w:t>
      </w:r>
      <w:r w:rsidR="00F87242" w:rsidRPr="00F01F67">
        <w:rPr>
          <w:rFonts w:asciiTheme="majorHAnsi" w:hAnsiTheme="majorHAnsi" w:cstheme="majorHAnsi"/>
        </w:rPr>
        <w:t>plnění</w:t>
      </w:r>
      <w:r w:rsidRPr="00F01F67">
        <w:rPr>
          <w:rFonts w:asciiTheme="majorHAnsi" w:hAnsiTheme="majorHAnsi" w:cstheme="majorHAnsi"/>
        </w:rPr>
        <w:t xml:space="preserve"> a doba plnění smlouvy jsou podrobně popsány v čl. III. této smlouvy.</w:t>
      </w:r>
      <w:bookmarkStart w:id="4" w:name="_Ref71657410"/>
      <w:bookmarkStart w:id="5" w:name="_Ref135042410"/>
      <w:bookmarkEnd w:id="3"/>
      <w:r w:rsidRPr="00F01F67">
        <w:rPr>
          <w:rFonts w:asciiTheme="majorHAnsi" w:hAnsiTheme="majorHAnsi" w:cstheme="majorHAnsi"/>
        </w:rPr>
        <w:t xml:space="preserve"> Smlouva je řádně ukončena jejím splněním. Tím není dotčena zejména existence práv a povinností smluvních stran vyplývajících z odpovědnosti prodávajícího za vady a poskytnutou záruku za jakost.</w:t>
      </w:r>
    </w:p>
    <w:p w14:paraId="41399CFE" w14:textId="77777777" w:rsidR="00950037" w:rsidRPr="00F01F67" w:rsidRDefault="00950037" w:rsidP="00625708">
      <w:pPr>
        <w:widowControl w:val="0"/>
        <w:numPr>
          <w:ilvl w:val="0"/>
          <w:numId w:val="41"/>
        </w:numPr>
        <w:spacing w:after="60" w:line="276" w:lineRule="auto"/>
        <w:ind w:left="567" w:hanging="567"/>
        <w:jc w:val="both"/>
        <w:rPr>
          <w:rFonts w:asciiTheme="majorHAnsi" w:hAnsiTheme="majorHAnsi" w:cstheme="majorHAnsi"/>
        </w:rPr>
      </w:pPr>
      <w:bookmarkStart w:id="6" w:name="_Ref71657293"/>
      <w:bookmarkEnd w:id="4"/>
      <w:bookmarkEnd w:id="5"/>
      <w:r w:rsidRPr="00F01F67">
        <w:rPr>
          <w:rFonts w:asciiTheme="majorHAnsi" w:hAnsiTheme="majorHAnsi" w:cstheme="majorHAnsi"/>
        </w:rPr>
        <w:t>Tato smlouva též zaniká:</w:t>
      </w:r>
      <w:bookmarkEnd w:id="6"/>
    </w:p>
    <w:p w14:paraId="5A4884BA" w14:textId="77777777" w:rsidR="00950037" w:rsidRPr="00F01F67" w:rsidRDefault="00950037" w:rsidP="00950037">
      <w:pPr>
        <w:widowControl w:val="0"/>
        <w:numPr>
          <w:ilvl w:val="0"/>
          <w:numId w:val="38"/>
        </w:numPr>
        <w:spacing w:after="60" w:line="276" w:lineRule="auto"/>
        <w:jc w:val="both"/>
        <w:rPr>
          <w:rFonts w:asciiTheme="majorHAnsi" w:hAnsiTheme="majorHAnsi" w:cstheme="majorHAnsi"/>
        </w:rPr>
      </w:pPr>
      <w:r w:rsidRPr="00F01F67">
        <w:rPr>
          <w:rFonts w:asciiTheme="majorHAnsi" w:hAnsiTheme="majorHAnsi" w:cstheme="majorHAnsi"/>
        </w:rPr>
        <w:t>písemnou dohodou smluvních stran;</w:t>
      </w:r>
    </w:p>
    <w:p w14:paraId="2B18C636" w14:textId="77777777" w:rsidR="00950037" w:rsidRPr="00F01F67" w:rsidRDefault="00950037" w:rsidP="00950037">
      <w:pPr>
        <w:widowControl w:val="0"/>
        <w:numPr>
          <w:ilvl w:val="0"/>
          <w:numId w:val="38"/>
        </w:numPr>
        <w:spacing w:after="0" w:line="276" w:lineRule="auto"/>
        <w:jc w:val="both"/>
        <w:rPr>
          <w:rFonts w:asciiTheme="majorHAnsi" w:hAnsiTheme="majorHAnsi" w:cstheme="majorHAnsi"/>
        </w:rPr>
      </w:pPr>
      <w:r w:rsidRPr="00F01F67">
        <w:rPr>
          <w:rFonts w:asciiTheme="majorHAnsi" w:hAnsiTheme="majorHAnsi" w:cstheme="majorHAnsi"/>
        </w:rPr>
        <w:t>odstoupením dle čl. X. této smlouvy.</w:t>
      </w:r>
    </w:p>
    <w:p w14:paraId="7078DC02"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III</w:t>
      </w:r>
      <w:r w:rsidRPr="00F01F67">
        <w:rPr>
          <w:rFonts w:asciiTheme="majorHAnsi" w:hAnsiTheme="majorHAnsi" w:cstheme="majorHAnsi"/>
          <w:b/>
          <w:bCs/>
          <w:sz w:val="22"/>
          <w:szCs w:val="22"/>
        </w:rPr>
        <w:t>.</w:t>
      </w:r>
    </w:p>
    <w:p w14:paraId="679D231F"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Závěrečná ustanovení</w:t>
      </w:r>
    </w:p>
    <w:p w14:paraId="125959C5" w14:textId="2B187C1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Podkladem pro uzavření této smlouvy je nabídka prodávajícího na</w:t>
      </w:r>
      <w:r w:rsidR="00F87242" w:rsidRPr="00F01F67">
        <w:rPr>
          <w:rFonts w:asciiTheme="majorHAnsi" w:hAnsiTheme="majorHAnsi" w:cstheme="majorHAnsi"/>
          <w:snapToGrid w:val="0"/>
        </w:rPr>
        <w:t xml:space="preserve"> veřejnou</w:t>
      </w:r>
      <w:r w:rsidRPr="00F01F67">
        <w:rPr>
          <w:rFonts w:asciiTheme="majorHAnsi" w:hAnsiTheme="majorHAnsi" w:cstheme="majorHAnsi"/>
          <w:snapToGrid w:val="0"/>
        </w:rPr>
        <w:t xml:space="preserve"> zakázku. Podkladem pro uzavření této smlouvy je rovněž zadávací dokumentace k</w:t>
      </w:r>
      <w:r w:rsidR="00E24AFF" w:rsidRPr="00F01F67">
        <w:rPr>
          <w:rFonts w:asciiTheme="majorHAnsi" w:hAnsiTheme="majorHAnsi" w:cstheme="majorHAnsi"/>
          <w:snapToGrid w:val="0"/>
        </w:rPr>
        <w:t xml:space="preserve"> veřejné </w:t>
      </w:r>
      <w:r w:rsidRPr="00F01F67">
        <w:rPr>
          <w:rFonts w:asciiTheme="majorHAnsi" w:hAnsiTheme="majorHAnsi" w:cstheme="majorHAnsi"/>
          <w:snapToGrid w:val="0"/>
        </w:rPr>
        <w:t>zakázce včetně všech jejích příloh.</w:t>
      </w:r>
    </w:p>
    <w:p w14:paraId="08D59790" w14:textId="5AF8812C"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Jestliže ze zadávací dokumentace k </w:t>
      </w:r>
      <w:r w:rsidR="00E24AFF" w:rsidRPr="00F01F67">
        <w:rPr>
          <w:rFonts w:asciiTheme="majorHAnsi" w:hAnsiTheme="majorHAnsi" w:cstheme="majorHAnsi"/>
          <w:snapToGrid w:val="0"/>
        </w:rPr>
        <w:t xml:space="preserve">veřejné </w:t>
      </w:r>
      <w:r w:rsidRPr="00F01F67">
        <w:rPr>
          <w:rFonts w:asciiTheme="majorHAnsi" w:hAnsiTheme="majorHAnsi" w:cstheme="majorHAnsi"/>
          <w:snapToGrid w:val="0"/>
        </w:rPr>
        <w:t>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r w:rsidR="00E37F10">
        <w:rPr>
          <w:rFonts w:asciiTheme="majorHAnsi" w:hAnsiTheme="majorHAnsi" w:cstheme="majorHAnsi"/>
          <w:snapToGrid w:val="0"/>
        </w:rPr>
        <w:t>, jsou-li pro kupujícího výhodnější</w:t>
      </w:r>
      <w:r w:rsidRPr="00F01F67">
        <w:rPr>
          <w:rFonts w:asciiTheme="majorHAnsi" w:hAnsiTheme="majorHAnsi" w:cstheme="majorHAnsi"/>
          <w:snapToGrid w:val="0"/>
        </w:rPr>
        <w:t>.</w:t>
      </w:r>
    </w:p>
    <w:p w14:paraId="05241D3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5582BAA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Nastanou-li u některé ze stran okolnosti bránící řádnému plnění této smlouvy, je povinna to bez zbytečného odkladu oznámit druhé smluvní straně.</w:t>
      </w:r>
    </w:p>
    <w:p w14:paraId="133E6392" w14:textId="6E1D8E9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r w:rsidR="00D157B6" w:rsidRPr="00F01F67">
        <w:rPr>
          <w:rFonts w:asciiTheme="majorHAnsi" w:hAnsiTheme="majorHAnsi" w:cstheme="majorHAnsi"/>
          <w:snapToGrid w:val="0"/>
        </w:rPr>
        <w:t>účely</w:t>
      </w:r>
      <w:r w:rsidRPr="00F01F67">
        <w:rPr>
          <w:rFonts w:asciiTheme="majorHAnsi" w:hAnsiTheme="majorHAnsi" w:cstheme="majorHAnsi"/>
          <w:snapToGrid w:val="0"/>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5B7E8A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Adresami pro doručování jsou sídla (místo podnikání) smluvních stran uvedená v záhlaví této smlouvy.</w:t>
      </w:r>
    </w:p>
    <w:p w14:paraId="2095BA4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lastRenderedPageBreak/>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2B192AF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7F9102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Tuto smlouvu je možno ukončit písemnou dohodou smluvních stran.</w:t>
      </w:r>
    </w:p>
    <w:p w14:paraId="791B61A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2A7EA893"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815E5F2"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7" w:name="za30_3"/>
      <w:r w:rsidRPr="00F01F67">
        <w:rPr>
          <w:rFonts w:asciiTheme="majorHAnsi" w:hAnsiTheme="majorHAnsi" w:cstheme="majorHAnsi"/>
          <w:snapToGrid w:val="0"/>
        </w:rPr>
        <w:t xml:space="preserve"> </w:t>
      </w:r>
      <w:r w:rsidRPr="00F01F67">
        <w:rPr>
          <w:rFonts w:asciiTheme="majorHAnsi" w:hAnsiTheme="majorHAnsi" w:cstheme="majorHAnsi"/>
          <w:snapToGrid w:val="0"/>
        </w:rPr>
        <w:fldChar w:fldCharType="begin"/>
      </w:r>
      <w:r w:rsidRPr="00F01F67">
        <w:rPr>
          <w:rFonts w:asciiTheme="majorHAnsi" w:hAnsiTheme="majorHAnsi" w:cstheme="majorHAnsi"/>
          <w:snapToGrid w:val="0"/>
        </w:rPr>
        <w:instrText>\AUTOČÍSLDES</w:instrText>
      </w:r>
      <w:r w:rsidRPr="00F01F67">
        <w:rPr>
          <w:rFonts w:asciiTheme="majorHAnsi" w:hAnsiTheme="majorHAnsi" w:cstheme="majorHAnsi"/>
          <w:snapToGrid w:val="0"/>
        </w:rPr>
        <w:fldChar w:fldCharType="end"/>
      </w:r>
      <w:bookmarkEnd w:id="7"/>
      <w:r w:rsidRPr="00F01F67">
        <w:rPr>
          <w:rFonts w:asciiTheme="majorHAnsi" w:hAnsiTheme="majorHAnsi" w:cstheme="majorHAnsi"/>
          <w:snapToGrid w:val="0"/>
        </w:rPr>
        <w:t>Pokud kupující nestanoví jinak, předložení sporu k řešení podle ustanovení tohoto článku neopravňuje prodávajícího k přerušení plnění povinností daných mu smlouvou.</w:t>
      </w:r>
    </w:p>
    <w:p w14:paraId="5B2346E2" w14:textId="77777777"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0441143" w14:textId="08C80CD8" w:rsidR="002C42B6" w:rsidRDefault="007600D0" w:rsidP="00950037">
      <w:pPr>
        <w:widowControl w:val="0"/>
        <w:numPr>
          <w:ilvl w:val="0"/>
          <w:numId w:val="37"/>
        </w:numPr>
        <w:spacing w:after="120" w:line="276" w:lineRule="auto"/>
        <w:ind w:left="567" w:hanging="567"/>
        <w:jc w:val="both"/>
        <w:rPr>
          <w:rFonts w:asciiTheme="majorHAnsi" w:hAnsiTheme="majorHAnsi" w:cstheme="majorHAnsi"/>
          <w:snapToGrid w:val="0"/>
        </w:rPr>
      </w:pPr>
      <w:r w:rsidRPr="00612365">
        <w:rPr>
          <w:rFonts w:asciiTheme="majorHAnsi" w:hAnsiTheme="majorHAnsi" w:cstheme="majorHAnsi"/>
          <w:snapToGrid w:val="0"/>
        </w:rPr>
        <w:t xml:space="preserve">Prodávající se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Prodávající se dále zavazuje, že bude usilovat o snížení negativního dopadu jeho činnosti při plnění smlouvy na životní prostředí, </w:t>
      </w:r>
      <w:r w:rsidR="0049209F" w:rsidRPr="0049209F">
        <w:rPr>
          <w:rFonts w:asciiTheme="majorHAnsi" w:hAnsiTheme="majorHAnsi" w:cstheme="majorHAnsi"/>
          <w:snapToGrid w:val="0"/>
        </w:rPr>
        <w:t>včetně dodržování zásad „významně nepoškozovat“ životní prostředí (DNSH – Do Not Significant Harm)</w:t>
      </w:r>
      <w:r w:rsidR="006923CE">
        <w:rPr>
          <w:rFonts w:asciiTheme="majorHAnsi" w:hAnsiTheme="majorHAnsi" w:cstheme="majorHAnsi"/>
          <w:snapToGrid w:val="0"/>
        </w:rPr>
        <w:t xml:space="preserve">, </w:t>
      </w:r>
      <w:r w:rsidRPr="00612365">
        <w:rPr>
          <w:rFonts w:asciiTheme="majorHAnsi" w:hAnsiTheme="majorHAnsi" w:cstheme="majorHAnsi"/>
          <w:snapToGrid w:val="0"/>
        </w:rPr>
        <w:t>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7363415D" w14:textId="7C4BE77F" w:rsidR="00950037" w:rsidRPr="00D8725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D87257">
        <w:rPr>
          <w:rFonts w:asciiTheme="majorHAnsi" w:hAnsiTheme="majorHAnsi" w:cstheme="majorHAnsi"/>
          <w:snapToGrid w:val="0"/>
        </w:rPr>
        <w:t xml:space="preserve">Tato smlouva včetně příloh je vyhotovena ve </w:t>
      </w:r>
      <w:r w:rsidR="00D87257" w:rsidRPr="00D87257">
        <w:rPr>
          <w:rFonts w:asciiTheme="majorHAnsi" w:hAnsiTheme="majorHAnsi" w:cstheme="majorHAnsi"/>
          <w:snapToGrid w:val="0"/>
        </w:rPr>
        <w:t>2</w:t>
      </w:r>
      <w:r w:rsidRPr="00D87257">
        <w:rPr>
          <w:rFonts w:asciiTheme="majorHAnsi" w:hAnsiTheme="majorHAnsi" w:cstheme="majorHAnsi"/>
          <w:snapToGrid w:val="0"/>
        </w:rPr>
        <w:t xml:space="preserve"> vyhotoveních</w:t>
      </w:r>
      <w:r w:rsidRPr="00D87257">
        <w:rPr>
          <w:rFonts w:asciiTheme="majorHAnsi" w:hAnsiTheme="majorHAnsi" w:cstheme="majorHAnsi"/>
          <w:snapToGrid w:val="0"/>
          <w:color w:val="FF0000"/>
        </w:rPr>
        <w:t xml:space="preserve"> </w:t>
      </w:r>
      <w:r w:rsidRPr="00D87257">
        <w:rPr>
          <w:rFonts w:asciiTheme="majorHAnsi" w:hAnsiTheme="majorHAnsi" w:cstheme="majorHAnsi"/>
          <w:snapToGrid w:val="0"/>
        </w:rPr>
        <w:t xml:space="preserve">s platností originálu, z nichž každá </w:t>
      </w:r>
      <w:r w:rsidRPr="00D87257">
        <w:rPr>
          <w:rFonts w:asciiTheme="majorHAnsi" w:hAnsiTheme="majorHAnsi" w:cstheme="majorHAnsi"/>
          <w:snapToGrid w:val="0"/>
        </w:rPr>
        <w:lastRenderedPageBreak/>
        <w:t xml:space="preserve">smluvní strana obdrží po </w:t>
      </w:r>
      <w:r w:rsidR="00D87257" w:rsidRPr="00D87257">
        <w:rPr>
          <w:rFonts w:asciiTheme="majorHAnsi" w:hAnsiTheme="majorHAnsi" w:cstheme="majorHAnsi"/>
          <w:snapToGrid w:val="0"/>
        </w:rPr>
        <w:t>1</w:t>
      </w:r>
      <w:r w:rsidRPr="00D87257">
        <w:rPr>
          <w:rFonts w:asciiTheme="majorHAnsi" w:hAnsiTheme="majorHAnsi" w:cstheme="majorHAnsi"/>
          <w:snapToGrid w:val="0"/>
        </w:rPr>
        <w:t> vyhotovení.</w:t>
      </w:r>
      <w:r w:rsidR="008A4412" w:rsidRPr="00D87257">
        <w:rPr>
          <w:rFonts w:asciiTheme="majorHAnsi" w:hAnsiTheme="majorHAnsi" w:cstheme="majorHAnsi"/>
          <w:snapToGrid w:val="0"/>
        </w:rPr>
        <w:t xml:space="preserve"> Smlouva může být uzavřena rovněž v elektronické podobě. </w:t>
      </w:r>
    </w:p>
    <w:p w14:paraId="41CF70E4" w14:textId="5EC4B7F4"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11E2882" w14:textId="7FF84376"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w:t>
      </w:r>
      <w:r w:rsidR="009D5D42" w:rsidRPr="00F01F67">
        <w:rPr>
          <w:rFonts w:asciiTheme="majorHAnsi" w:hAnsiTheme="majorHAnsi" w:cstheme="majorHAnsi"/>
          <w:b/>
          <w:bCs/>
          <w:sz w:val="22"/>
          <w:szCs w:val="22"/>
          <w:lang w:val="cs-CZ"/>
        </w:rPr>
        <w:t>V</w:t>
      </w:r>
      <w:r w:rsidRPr="00F01F67">
        <w:rPr>
          <w:rFonts w:asciiTheme="majorHAnsi" w:hAnsiTheme="majorHAnsi" w:cstheme="majorHAnsi"/>
          <w:b/>
          <w:bCs/>
          <w:sz w:val="22"/>
          <w:szCs w:val="22"/>
        </w:rPr>
        <w:t>.</w:t>
      </w:r>
    </w:p>
    <w:p w14:paraId="7D04B8DF"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Přílohy smlouvy</w:t>
      </w:r>
    </w:p>
    <w:p w14:paraId="39354550" w14:textId="77777777" w:rsidR="00950037" w:rsidRPr="00F01F67" w:rsidRDefault="00950037" w:rsidP="00950037">
      <w:pPr>
        <w:pStyle w:val="Default"/>
        <w:widowControl w:val="0"/>
        <w:spacing w:after="60" w:line="276" w:lineRule="auto"/>
        <w:jc w:val="both"/>
        <w:rPr>
          <w:rFonts w:asciiTheme="majorHAnsi" w:hAnsiTheme="majorHAnsi" w:cstheme="majorHAnsi"/>
          <w:i/>
          <w:sz w:val="22"/>
          <w:szCs w:val="22"/>
        </w:rPr>
      </w:pPr>
      <w:r w:rsidRPr="00F01F67">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BB0EEA5"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lang w:val="cs-CZ"/>
        </w:rPr>
      </w:pPr>
      <w:r w:rsidRPr="00F01F67">
        <w:rPr>
          <w:rFonts w:asciiTheme="majorHAnsi" w:hAnsiTheme="majorHAnsi" w:cstheme="majorHAnsi"/>
          <w:snapToGrid w:val="0"/>
          <w:sz w:val="22"/>
          <w:szCs w:val="22"/>
        </w:rPr>
        <w:t>Příloha č. 1 – Technická specifikace předmětu plnění</w:t>
      </w:r>
    </w:p>
    <w:p w14:paraId="5DC00EF3"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rPr>
      </w:pPr>
    </w:p>
    <w:p w14:paraId="289ED9DB" w14:textId="5C9E0158" w:rsidR="00C34D2A" w:rsidRPr="00F01F67" w:rsidRDefault="00C34D2A" w:rsidP="00C34D2A">
      <w:pPr>
        <w:pStyle w:val="Zkladntext"/>
        <w:spacing w:before="120" w:line="276" w:lineRule="auto"/>
        <w:outlineLvl w:val="0"/>
        <w:rPr>
          <w:rFonts w:asciiTheme="majorHAnsi" w:hAnsiTheme="majorHAnsi" w:cstheme="majorHAnsi"/>
          <w:snapToGrid w:val="0"/>
          <w:sz w:val="22"/>
          <w:szCs w:val="22"/>
        </w:rPr>
      </w:pPr>
      <w:r w:rsidRPr="00F01F67">
        <w:rPr>
          <w:rFonts w:asciiTheme="majorHAnsi" w:hAnsiTheme="majorHAnsi" w:cstheme="majorHAnsi"/>
          <w:snapToGrid w:val="0"/>
          <w:sz w:val="22"/>
          <w:szCs w:val="22"/>
        </w:rPr>
        <w:t>V</w:t>
      </w:r>
      <w:r>
        <w:rPr>
          <w:rFonts w:asciiTheme="majorHAnsi" w:hAnsiTheme="majorHAnsi" w:cstheme="majorHAnsi"/>
          <w:snapToGrid w:val="0"/>
          <w:sz w:val="22"/>
          <w:szCs w:val="22"/>
        </w:rPr>
        <w:t> </w:t>
      </w:r>
      <w:r>
        <w:rPr>
          <w:rFonts w:asciiTheme="majorHAnsi" w:hAnsiTheme="majorHAnsi" w:cstheme="majorHAnsi"/>
          <w:snapToGrid w:val="0"/>
          <w:sz w:val="22"/>
          <w:szCs w:val="22"/>
          <w:lang w:val="cs-CZ"/>
        </w:rPr>
        <w:t xml:space="preserve">Mikulovicích </w:t>
      </w:r>
      <w:r w:rsidRPr="00F01F67">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lang w:val="cs-CZ"/>
        </w:rPr>
        <w:tab/>
      </w:r>
      <w:r w:rsidR="0015188C">
        <w:rPr>
          <w:rFonts w:asciiTheme="majorHAnsi" w:hAnsiTheme="majorHAnsi" w:cstheme="majorHAnsi"/>
          <w:snapToGrid w:val="0"/>
          <w:sz w:val="22"/>
          <w:szCs w:val="22"/>
          <w:lang w:val="cs-CZ"/>
        </w:rPr>
        <w:tab/>
      </w:r>
      <w:r w:rsidRPr="00F01F67">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085E78A973BB4CD6A18BD179CFCBF619"/>
          </w:placeholder>
          <w:showingPlcHdr/>
        </w:sdtPr>
        <w:sdtEndPr/>
        <w:sdtContent>
          <w:r w:rsidRPr="00F01F67">
            <w:rPr>
              <w:rStyle w:val="Zstupntext"/>
              <w:rFonts w:asciiTheme="majorHAnsi" w:hAnsiTheme="majorHAnsi" w:cstheme="majorHAnsi"/>
              <w:sz w:val="22"/>
              <w:szCs w:val="22"/>
              <w:highlight w:val="yellow"/>
              <w:lang w:val="cs-CZ"/>
            </w:rPr>
            <w:t>Místo</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1DFB8E393534445DA4DE26F62E2764CA"/>
          </w:placeholder>
          <w:showingPlcHdr/>
        </w:sdtPr>
        <w:sdtEnd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p>
    <w:p w14:paraId="71187BF9" w14:textId="77777777" w:rsidR="00C34D2A" w:rsidRPr="00F01F67" w:rsidRDefault="00C34D2A" w:rsidP="00C34D2A">
      <w:pPr>
        <w:pStyle w:val="Zkladntext"/>
        <w:tabs>
          <w:tab w:val="left" w:pos="5387"/>
        </w:tabs>
        <w:spacing w:line="276" w:lineRule="auto"/>
        <w:outlineLvl w:val="0"/>
        <w:rPr>
          <w:rFonts w:asciiTheme="majorHAnsi" w:hAnsiTheme="majorHAnsi" w:cstheme="majorHAnsi"/>
          <w:bCs/>
          <w:sz w:val="22"/>
          <w:szCs w:val="22"/>
        </w:rPr>
      </w:pPr>
    </w:p>
    <w:p w14:paraId="5359025B" w14:textId="77777777" w:rsidR="00C34D2A" w:rsidRPr="00F01F67" w:rsidRDefault="00C34D2A" w:rsidP="00C34D2A">
      <w:pPr>
        <w:pStyle w:val="Zkladntext"/>
        <w:tabs>
          <w:tab w:val="left" w:pos="5387"/>
        </w:tabs>
        <w:spacing w:line="276" w:lineRule="auto"/>
        <w:outlineLvl w:val="0"/>
        <w:rPr>
          <w:rFonts w:asciiTheme="majorHAnsi" w:hAnsiTheme="majorHAnsi" w:cstheme="majorHAnsi"/>
          <w:bCs/>
          <w:sz w:val="22"/>
          <w:szCs w:val="22"/>
        </w:rPr>
      </w:pPr>
    </w:p>
    <w:p w14:paraId="18BC437D" w14:textId="77777777" w:rsidR="00C34D2A" w:rsidRPr="00F01F67" w:rsidRDefault="00C34D2A" w:rsidP="00C34D2A">
      <w:pPr>
        <w:pStyle w:val="Zkladntext"/>
        <w:tabs>
          <w:tab w:val="left" w:pos="4962"/>
        </w:tabs>
        <w:spacing w:line="276" w:lineRule="auto"/>
        <w:outlineLvl w:val="0"/>
        <w:rPr>
          <w:rFonts w:asciiTheme="majorHAnsi" w:hAnsiTheme="majorHAnsi" w:cstheme="majorHAnsi"/>
          <w:sz w:val="22"/>
          <w:szCs w:val="22"/>
        </w:rPr>
      </w:pPr>
      <w:r w:rsidRPr="00F01F67">
        <w:rPr>
          <w:rFonts w:asciiTheme="majorHAnsi" w:hAnsiTheme="majorHAnsi" w:cstheme="majorHAnsi"/>
          <w:sz w:val="22"/>
          <w:szCs w:val="22"/>
        </w:rPr>
        <w:t>…………………………………………………</w:t>
      </w:r>
      <w:r w:rsidRPr="00F01F67">
        <w:rPr>
          <w:rFonts w:asciiTheme="majorHAnsi" w:hAnsiTheme="majorHAnsi" w:cstheme="majorHAnsi"/>
          <w:sz w:val="22"/>
          <w:szCs w:val="22"/>
        </w:rPr>
        <w:tab/>
        <w:t>…………………………………………………</w:t>
      </w:r>
    </w:p>
    <w:p w14:paraId="0975D181" w14:textId="77777777" w:rsidR="00C34D2A" w:rsidRPr="00F01F67" w:rsidRDefault="00C34D2A" w:rsidP="00C34D2A">
      <w:pPr>
        <w:pStyle w:val="Zkladntext"/>
        <w:tabs>
          <w:tab w:val="left" w:pos="4962"/>
        </w:tabs>
        <w:spacing w:line="276" w:lineRule="auto"/>
        <w:outlineLvl w:val="0"/>
        <w:rPr>
          <w:rFonts w:asciiTheme="majorHAnsi" w:eastAsia="Calibri" w:hAnsiTheme="majorHAnsi" w:cstheme="majorHAnsi"/>
          <w:b/>
          <w:sz w:val="22"/>
          <w:szCs w:val="22"/>
          <w:lang w:eastAsia="en-US"/>
        </w:rPr>
      </w:pPr>
      <w:r w:rsidRPr="00C34D2A">
        <w:rPr>
          <w:rFonts w:asciiTheme="majorHAnsi" w:hAnsiTheme="majorHAnsi" w:cstheme="majorHAnsi"/>
          <w:b/>
          <w:bCs/>
        </w:rPr>
        <w:t>Ing. Daniel Hama</w:t>
      </w:r>
      <w:r w:rsidRPr="00F01F67">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099926FC1DE54BA1B18730F9CC662BA0"/>
          </w:placeholder>
          <w:showingPlcHdr/>
        </w:sdtPr>
        <w:sdtEndPr/>
        <w:sdtContent>
          <w:r w:rsidRPr="00F01F67">
            <w:rPr>
              <w:rStyle w:val="Zstupntext"/>
              <w:rFonts w:asciiTheme="majorHAnsi" w:hAnsiTheme="majorHAnsi" w:cstheme="majorHAnsi"/>
              <w:b/>
              <w:bCs/>
              <w:sz w:val="22"/>
              <w:szCs w:val="22"/>
              <w:highlight w:val="yellow"/>
              <w:lang w:val="cs-CZ"/>
            </w:rPr>
            <w:t>Jméno a příjmení</w:t>
          </w:r>
          <w:r w:rsidRPr="00F01F67">
            <w:rPr>
              <w:rStyle w:val="Zstupntext"/>
              <w:rFonts w:asciiTheme="majorHAnsi" w:hAnsiTheme="majorHAnsi" w:cstheme="majorHAnsi"/>
              <w:sz w:val="22"/>
              <w:szCs w:val="22"/>
              <w:highlight w:val="yellow"/>
            </w:rPr>
            <w:t>.</w:t>
          </w:r>
        </w:sdtContent>
      </w:sdt>
    </w:p>
    <w:p w14:paraId="07F2F318" w14:textId="77777777" w:rsidR="00C34D2A" w:rsidRPr="00F01F67" w:rsidRDefault="00C34D2A" w:rsidP="00C34D2A">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Pr="00F01F67">
        <w:rPr>
          <w:rFonts w:asciiTheme="majorHAnsi" w:hAnsiTheme="majorHAnsi" w:cstheme="majorHAnsi"/>
          <w:snapToGrid w:val="0"/>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sdt>
        <w:sdtPr>
          <w:rPr>
            <w:rFonts w:asciiTheme="majorHAnsi" w:eastAsia="Calibri" w:hAnsiTheme="majorHAnsi" w:cstheme="majorHAnsi"/>
          </w:rPr>
          <w:id w:val="-360051260"/>
          <w:placeholder>
            <w:docPart w:val="477BA0CE8D85400E99AED76C35813EE0"/>
          </w:placeholder>
          <w:showingPlcHdr/>
        </w:sdtPr>
        <w:sdtEndPr/>
        <w:sdtContent>
          <w:r w:rsidRPr="00F01F67">
            <w:rPr>
              <w:rStyle w:val="Zstupntext"/>
              <w:rFonts w:asciiTheme="majorHAnsi" w:hAnsiTheme="majorHAnsi" w:cstheme="majorHAnsi"/>
              <w:highlight w:val="yellow"/>
            </w:rPr>
            <w:t>titul, ze kterého jedná.</w:t>
          </w:r>
        </w:sdtContent>
      </w:sdt>
    </w:p>
    <w:p w14:paraId="0E64A029" w14:textId="77777777" w:rsidR="00C34D2A" w:rsidRPr="00F01F67" w:rsidRDefault="00C34D2A" w:rsidP="00C34D2A">
      <w:pPr>
        <w:spacing w:line="276" w:lineRule="auto"/>
        <w:rPr>
          <w:rFonts w:asciiTheme="majorHAnsi" w:eastAsia="Calibri" w:hAnsiTheme="majorHAnsi" w:cstheme="majorHAnsi"/>
        </w:rPr>
      </w:pPr>
      <w:r w:rsidRPr="00F01F67">
        <w:rPr>
          <w:rFonts w:asciiTheme="majorHAnsi" w:eastAsia="Calibri" w:hAnsiTheme="majorHAnsi" w:cstheme="majorHAnsi"/>
        </w:rPr>
        <w:t>za kupujícího</w:t>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t>za prodávajícího</w:t>
      </w:r>
    </w:p>
    <w:p w14:paraId="45610076" w14:textId="77777777" w:rsidR="00C34D2A" w:rsidRPr="00F01F67" w:rsidRDefault="00C34D2A" w:rsidP="00C34D2A">
      <w:pPr>
        <w:rPr>
          <w:rFonts w:asciiTheme="majorHAnsi" w:hAnsiTheme="majorHAnsi" w:cstheme="majorHAnsi"/>
        </w:rPr>
      </w:pPr>
    </w:p>
    <w:p w14:paraId="5C941DA5" w14:textId="77777777" w:rsidR="00950037" w:rsidRPr="00F01F67" w:rsidRDefault="00950037" w:rsidP="00950037">
      <w:pPr>
        <w:rPr>
          <w:rFonts w:asciiTheme="majorHAnsi" w:hAnsiTheme="majorHAnsi" w:cstheme="majorHAnsi"/>
        </w:rPr>
      </w:pPr>
    </w:p>
    <w:sectPr w:rsidR="00950037" w:rsidRPr="00F01F67" w:rsidSect="000413CA">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208F" w14:textId="77777777" w:rsidR="00B31A31" w:rsidRDefault="00B31A31" w:rsidP="002C4725">
      <w:pPr>
        <w:spacing w:after="0" w:line="240" w:lineRule="auto"/>
      </w:pPr>
      <w:r>
        <w:separator/>
      </w:r>
    </w:p>
  </w:endnote>
  <w:endnote w:type="continuationSeparator" w:id="0">
    <w:p w14:paraId="650C2212" w14:textId="77777777" w:rsidR="00B31A31" w:rsidRDefault="00B31A31"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43F7C7AD" w:rsidR="003D2088" w:rsidRPr="004B6AE8" w:rsidRDefault="00950037" w:rsidP="004B6AE8">
    <w:pPr>
      <w:pStyle w:val="Zpat"/>
      <w:jc w:val="both"/>
      <w:rPr>
        <w:rFonts w:asciiTheme="majorHAnsi" w:hAnsiTheme="majorHAnsi" w:cstheme="majorHAnsi"/>
        <w:sz w:val="20"/>
      </w:rPr>
    </w:pPr>
    <w:r>
      <w:rPr>
        <w:rFonts w:asciiTheme="majorHAnsi" w:hAnsiTheme="majorHAnsi" w:cstheme="majorHAnsi"/>
        <w:sz w:val="20"/>
      </w:rPr>
      <w:t>Kupní smlouva</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19353C">
          <w:rPr>
            <w:rFonts w:asciiTheme="majorHAnsi" w:hAnsiTheme="majorHAnsi" w:cstheme="majorHAnsi"/>
            <w:noProof/>
            <w:sz w:val="20"/>
          </w:rPr>
          <w:t>12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C4F4" w14:textId="77777777" w:rsidR="00B31A31" w:rsidRDefault="00B31A31" w:rsidP="002C4725">
      <w:pPr>
        <w:spacing w:after="0" w:line="240" w:lineRule="auto"/>
      </w:pPr>
      <w:r>
        <w:separator/>
      </w:r>
    </w:p>
  </w:footnote>
  <w:footnote w:type="continuationSeparator" w:id="0">
    <w:p w14:paraId="40B540AF" w14:textId="77777777" w:rsidR="00B31A31" w:rsidRDefault="00B31A31"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5290685B" w:rsidR="003D2088" w:rsidRPr="000D388A" w:rsidRDefault="000F5BB9" w:rsidP="000D388A">
    <w:pPr>
      <w:pStyle w:val="Zhlav"/>
    </w:pPr>
    <w:r>
      <w:rPr>
        <w:noProof/>
      </w:rPr>
      <w:drawing>
        <wp:anchor distT="0" distB="0" distL="114300" distR="114300" simplePos="0" relativeHeight="251663360" behindDoc="1" locked="0" layoutInCell="1" allowOverlap="1" wp14:anchorId="0900516A" wp14:editId="6C4007A0">
          <wp:simplePos x="0" y="0"/>
          <wp:positionH relativeFrom="page">
            <wp:posOffset>899795</wp:posOffset>
          </wp:positionH>
          <wp:positionV relativeFrom="page">
            <wp:posOffset>448945</wp:posOffset>
          </wp:positionV>
          <wp:extent cx="1943100" cy="433070"/>
          <wp:effectExtent l="0" t="0" r="0" b="5080"/>
          <wp:wrapNone/>
          <wp:docPr id="1451037179" name="Obrázek 145103717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6254F4"/>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F0680A"/>
    <w:multiLevelType w:val="hybridMultilevel"/>
    <w:tmpl w:val="3544E91A"/>
    <w:lvl w:ilvl="0" w:tplc="FB0492C0">
      <w:start w:val="1"/>
      <w:numFmt w:val="upperRoman"/>
      <w:lvlText w:val="%1."/>
      <w:lvlJc w:val="left"/>
      <w:pPr>
        <w:ind w:left="397" w:hanging="397"/>
      </w:pPr>
      <w:rPr>
        <w:rFonts w:ascii="Calibri" w:hAnsi="Calibri" w:hint="default"/>
        <w:b/>
        <w:caps/>
        <w:sz w:val="22"/>
        <w:szCs w:val="22"/>
      </w:rPr>
    </w:lvl>
    <w:lvl w:ilvl="1" w:tplc="3CD06E96">
      <w:start w:val="1"/>
      <w:numFmt w:val="decimal"/>
      <w:lvlText w:val="%2)"/>
      <w:lvlJc w:val="left"/>
      <w:pPr>
        <w:ind w:left="397" w:hanging="397"/>
      </w:pPr>
      <w:rPr>
        <w:rFonts w:ascii="Calibri" w:hAnsi="Calibri" w:hint="default"/>
        <w:b w:val="0"/>
        <w:sz w:val="22"/>
        <w:szCs w:val="22"/>
      </w:rPr>
    </w:lvl>
    <w:lvl w:ilvl="2" w:tplc="E210460E">
      <w:start w:val="1"/>
      <w:numFmt w:val="lowerLetter"/>
      <w:lvlText w:val="%3)"/>
      <w:lvlJc w:val="left"/>
      <w:pPr>
        <w:ind w:left="1107" w:hanging="397"/>
      </w:pPr>
      <w:rPr>
        <w:rFonts w:hint="default"/>
        <w:b w:val="0"/>
        <w:i w:val="0"/>
        <w:color w:val="auto"/>
        <w:sz w:val="22"/>
        <w:szCs w:val="22"/>
      </w:rPr>
    </w:lvl>
    <w:lvl w:ilvl="3" w:tplc="FDEC0FFA">
      <w:start w:val="1"/>
      <w:numFmt w:val="bullet"/>
      <w:lvlText w:val=""/>
      <w:lvlJc w:val="left"/>
      <w:pPr>
        <w:ind w:left="1134" w:hanging="340"/>
      </w:pPr>
      <w:rPr>
        <w:rFonts w:ascii="Symbol" w:hAnsi="Symbol" w:hint="default"/>
        <w:color w:val="auto"/>
      </w:rPr>
    </w:lvl>
    <w:lvl w:ilvl="4" w:tplc="2FB2418A">
      <w:start w:val="1"/>
      <w:numFmt w:val="bullet"/>
      <w:lvlText w:val=""/>
      <w:lvlJc w:val="left"/>
      <w:pPr>
        <w:ind w:left="1418" w:hanging="284"/>
      </w:pPr>
      <w:rPr>
        <w:rFonts w:ascii="Symbol" w:hAnsi="Symbol" w:hint="default"/>
        <w:color w:val="auto"/>
      </w:rPr>
    </w:lvl>
    <w:lvl w:ilvl="5" w:tplc="D7705C88">
      <w:start w:val="1"/>
      <w:numFmt w:val="lowerRoman"/>
      <w:lvlText w:val="(%6)"/>
      <w:lvlJc w:val="left"/>
      <w:pPr>
        <w:ind w:left="2160" w:hanging="360"/>
      </w:pPr>
      <w:rPr>
        <w:rFonts w:hint="default"/>
      </w:rPr>
    </w:lvl>
    <w:lvl w:ilvl="6" w:tplc="61CC3A0C">
      <w:start w:val="1"/>
      <w:numFmt w:val="decimal"/>
      <w:lvlText w:val="%7."/>
      <w:lvlJc w:val="left"/>
      <w:pPr>
        <w:ind w:left="2520" w:hanging="360"/>
      </w:pPr>
      <w:rPr>
        <w:rFonts w:hint="default"/>
      </w:rPr>
    </w:lvl>
    <w:lvl w:ilvl="7" w:tplc="587C26FA">
      <w:start w:val="1"/>
      <w:numFmt w:val="lowerLetter"/>
      <w:lvlText w:val="%8."/>
      <w:lvlJc w:val="left"/>
      <w:pPr>
        <w:ind w:left="2880" w:hanging="360"/>
      </w:pPr>
      <w:rPr>
        <w:rFonts w:hint="default"/>
      </w:rPr>
    </w:lvl>
    <w:lvl w:ilvl="8" w:tplc="97C275BC">
      <w:start w:val="1"/>
      <w:numFmt w:val="lowerRoman"/>
      <w:lvlText w:val="%9."/>
      <w:lvlJc w:val="left"/>
      <w:pPr>
        <w:ind w:left="3240" w:hanging="360"/>
      </w:pPr>
      <w:rPr>
        <w:rFonts w:hint="default"/>
      </w:rPr>
    </w:lvl>
  </w:abstractNum>
  <w:abstractNum w:abstractNumId="3"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075"/>
    <w:multiLevelType w:val="hybridMultilevel"/>
    <w:tmpl w:val="587C0EF2"/>
    <w:lvl w:ilvl="0" w:tplc="6CCAF44A">
      <w:start w:val="1"/>
      <w:numFmt w:val="decimal"/>
      <w:lvlText w:val="2.%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23F2295E"/>
    <w:multiLevelType w:val="multilevel"/>
    <w:tmpl w:val="737A78D0"/>
    <w:lvl w:ilvl="0">
      <w:start w:val="1"/>
      <w:numFmt w:val="decimal"/>
      <w:lvlText w:val="%1."/>
      <w:lvlJc w:val="left"/>
      <w:pPr>
        <w:ind w:left="360" w:hanging="360"/>
      </w:pPr>
    </w:lvl>
    <w:lvl w:ilvl="1">
      <w:start w:val="1"/>
      <w:numFmt w:val="decimal"/>
      <w:lvlText w:val="6.%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7244D39"/>
    <w:multiLevelType w:val="multilevel"/>
    <w:tmpl w:val="06E01DF2"/>
    <w:lvl w:ilvl="0">
      <w:start w:val="1"/>
      <w:numFmt w:val="decimal"/>
      <w:lvlText w:val="%1."/>
      <w:lvlJc w:val="left"/>
      <w:pPr>
        <w:ind w:left="360" w:hanging="360"/>
      </w:pPr>
      <w:rPr>
        <w:rFonts w:hint="default"/>
      </w:rPr>
    </w:lvl>
    <w:lvl w:ilvl="1">
      <w:start w:val="1"/>
      <w:numFmt w:val="decimal"/>
      <w:lvlText w:val="5.%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518E2"/>
    <w:multiLevelType w:val="multilevel"/>
    <w:tmpl w:val="3B8E475A"/>
    <w:lvl w:ilvl="0">
      <w:start w:val="1"/>
      <w:numFmt w:val="decimal"/>
      <w:lvlText w:val="%1."/>
      <w:lvlJc w:val="left"/>
      <w:pPr>
        <w:ind w:left="360" w:hanging="360"/>
      </w:pPr>
    </w:lvl>
    <w:lvl w:ilvl="1">
      <w:start w:val="1"/>
      <w:numFmt w:val="decimal"/>
      <w:lvlText w:val="10.%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9" w15:restartNumberingAfterBreak="0">
    <w:nsid w:val="36B16FCA"/>
    <w:multiLevelType w:val="hybridMultilevel"/>
    <w:tmpl w:val="5EAEA4C6"/>
    <w:lvl w:ilvl="0" w:tplc="ECA065B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97F0D39"/>
    <w:multiLevelType w:val="hybridMultilevel"/>
    <w:tmpl w:val="F266C626"/>
    <w:lvl w:ilvl="0" w:tplc="33B6267E">
      <w:start w:val="1"/>
      <w:numFmt w:val="decimal"/>
      <w:lvlText w:val="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A63320A"/>
    <w:multiLevelType w:val="multilevel"/>
    <w:tmpl w:val="696A9CCC"/>
    <w:lvl w:ilvl="0">
      <w:start w:val="1"/>
      <w:numFmt w:val="decimal"/>
      <w:lvlText w:val="%1."/>
      <w:lvlJc w:val="left"/>
      <w:pPr>
        <w:ind w:left="360" w:hanging="360"/>
      </w:pPr>
    </w:lvl>
    <w:lvl w:ilvl="1">
      <w:start w:val="1"/>
      <w:numFmt w:val="decimal"/>
      <w:lvlText w:val="7.%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0769B4"/>
    <w:multiLevelType w:val="multilevel"/>
    <w:tmpl w:val="1974DC3E"/>
    <w:lvl w:ilvl="0">
      <w:start w:val="1"/>
      <w:numFmt w:val="decimal"/>
      <w:lvlText w:val="%1."/>
      <w:lvlJc w:val="left"/>
      <w:pPr>
        <w:ind w:left="360" w:hanging="360"/>
      </w:pPr>
    </w:lvl>
    <w:lvl w:ilvl="1">
      <w:start w:val="1"/>
      <w:numFmt w:val="decimal"/>
      <w:lvlText w:val="9.%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E208E"/>
    <w:multiLevelType w:val="hybridMultilevel"/>
    <w:tmpl w:val="3A8C75D6"/>
    <w:lvl w:ilvl="0" w:tplc="081800F6">
      <w:start w:val="1"/>
      <w:numFmt w:val="decimal"/>
      <w:lvlText w:val="11.%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55327D9"/>
    <w:multiLevelType w:val="hybridMultilevel"/>
    <w:tmpl w:val="3544E91A"/>
    <w:lvl w:ilvl="0" w:tplc="D3505448">
      <w:start w:val="1"/>
      <w:numFmt w:val="upperRoman"/>
      <w:lvlText w:val="%1."/>
      <w:lvlJc w:val="left"/>
      <w:pPr>
        <w:ind w:left="397" w:hanging="397"/>
      </w:pPr>
      <w:rPr>
        <w:rFonts w:ascii="Calibri" w:hAnsi="Calibri" w:hint="default"/>
        <w:b/>
        <w:caps/>
        <w:sz w:val="22"/>
        <w:szCs w:val="22"/>
      </w:rPr>
    </w:lvl>
    <w:lvl w:ilvl="1" w:tplc="AA9E160C">
      <w:start w:val="1"/>
      <w:numFmt w:val="decimal"/>
      <w:lvlText w:val="%2)"/>
      <w:lvlJc w:val="left"/>
      <w:pPr>
        <w:ind w:left="397" w:hanging="397"/>
      </w:pPr>
      <w:rPr>
        <w:rFonts w:ascii="Calibri" w:hAnsi="Calibri" w:hint="default"/>
        <w:b w:val="0"/>
        <w:sz w:val="22"/>
        <w:szCs w:val="22"/>
      </w:rPr>
    </w:lvl>
    <w:lvl w:ilvl="2" w:tplc="3F4A7D8A">
      <w:start w:val="1"/>
      <w:numFmt w:val="lowerLetter"/>
      <w:lvlText w:val="%3)"/>
      <w:lvlJc w:val="left"/>
      <w:pPr>
        <w:ind w:left="1107" w:hanging="397"/>
      </w:pPr>
      <w:rPr>
        <w:rFonts w:hint="default"/>
        <w:b w:val="0"/>
        <w:i w:val="0"/>
        <w:color w:val="auto"/>
        <w:sz w:val="22"/>
        <w:szCs w:val="22"/>
      </w:rPr>
    </w:lvl>
    <w:lvl w:ilvl="3" w:tplc="76924020">
      <w:start w:val="1"/>
      <w:numFmt w:val="bullet"/>
      <w:lvlText w:val=""/>
      <w:lvlJc w:val="left"/>
      <w:pPr>
        <w:ind w:left="1134" w:hanging="340"/>
      </w:pPr>
      <w:rPr>
        <w:rFonts w:ascii="Symbol" w:hAnsi="Symbol" w:hint="default"/>
        <w:color w:val="auto"/>
      </w:rPr>
    </w:lvl>
    <w:lvl w:ilvl="4" w:tplc="6CAC624C">
      <w:start w:val="1"/>
      <w:numFmt w:val="bullet"/>
      <w:lvlText w:val=""/>
      <w:lvlJc w:val="left"/>
      <w:pPr>
        <w:ind w:left="1418" w:hanging="284"/>
      </w:pPr>
      <w:rPr>
        <w:rFonts w:ascii="Symbol" w:hAnsi="Symbol" w:hint="default"/>
        <w:color w:val="auto"/>
      </w:rPr>
    </w:lvl>
    <w:lvl w:ilvl="5" w:tplc="5A5250FC">
      <w:start w:val="1"/>
      <w:numFmt w:val="lowerRoman"/>
      <w:lvlText w:val="(%6)"/>
      <w:lvlJc w:val="left"/>
      <w:pPr>
        <w:ind w:left="2160" w:hanging="360"/>
      </w:pPr>
      <w:rPr>
        <w:rFonts w:hint="default"/>
      </w:rPr>
    </w:lvl>
    <w:lvl w:ilvl="6" w:tplc="29D42746">
      <w:start w:val="1"/>
      <w:numFmt w:val="decimal"/>
      <w:lvlText w:val="%7."/>
      <w:lvlJc w:val="left"/>
      <w:pPr>
        <w:ind w:left="2520" w:hanging="360"/>
      </w:pPr>
      <w:rPr>
        <w:rFonts w:hint="default"/>
      </w:rPr>
    </w:lvl>
    <w:lvl w:ilvl="7" w:tplc="19063F38">
      <w:start w:val="1"/>
      <w:numFmt w:val="lowerLetter"/>
      <w:lvlText w:val="%8."/>
      <w:lvlJc w:val="left"/>
      <w:pPr>
        <w:ind w:left="2880" w:hanging="360"/>
      </w:pPr>
      <w:rPr>
        <w:rFonts w:hint="default"/>
      </w:rPr>
    </w:lvl>
    <w:lvl w:ilvl="8" w:tplc="AF1A13D2">
      <w:start w:val="1"/>
      <w:numFmt w:val="lowerRoman"/>
      <w:lvlText w:val="%9."/>
      <w:lvlJc w:val="left"/>
      <w:pPr>
        <w:ind w:left="3240" w:hanging="360"/>
      </w:pPr>
      <w:rPr>
        <w:rFonts w:hint="default"/>
      </w:rPr>
    </w:lvl>
  </w:abstractNum>
  <w:abstractNum w:abstractNumId="30" w15:restartNumberingAfterBreak="0">
    <w:nsid w:val="56455FA5"/>
    <w:multiLevelType w:val="hybridMultilevel"/>
    <w:tmpl w:val="BE4283E8"/>
    <w:lvl w:ilvl="0" w:tplc="9DE85C42">
      <w:start w:val="1"/>
      <w:numFmt w:val="decimal"/>
      <w:lvlText w:val="4.%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5A8E452D"/>
    <w:multiLevelType w:val="multilevel"/>
    <w:tmpl w:val="E7E83D82"/>
    <w:lvl w:ilvl="0">
      <w:start w:val="1"/>
      <w:numFmt w:val="decimal"/>
      <w:lvlText w:val="%1."/>
      <w:lvlJc w:val="left"/>
      <w:pPr>
        <w:ind w:left="360" w:hanging="360"/>
      </w:pPr>
    </w:lvl>
    <w:lvl w:ilvl="1">
      <w:start w:val="1"/>
      <w:numFmt w:val="decimal"/>
      <w:lvlText w:val="8.%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34A6961"/>
    <w:multiLevelType w:val="multilevel"/>
    <w:tmpl w:val="176CCEC8"/>
    <w:lvl w:ilvl="0">
      <w:start w:val="1"/>
      <w:numFmt w:val="decimal"/>
      <w:lvlText w:val="%1."/>
      <w:lvlJc w:val="left"/>
      <w:pPr>
        <w:ind w:left="360" w:hanging="360"/>
      </w:pPr>
    </w:lvl>
    <w:lvl w:ilvl="1">
      <w:start w:val="1"/>
      <w:numFmt w:val="decimal"/>
      <w:lvlText w:val="5.%2."/>
      <w:lvlJc w:val="left"/>
      <w:pPr>
        <w:ind w:left="567" w:hanging="567"/>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5" w15:restartNumberingAfterBreak="0">
    <w:nsid w:val="6D657FC0"/>
    <w:multiLevelType w:val="hybridMultilevel"/>
    <w:tmpl w:val="E8F8F8A2"/>
    <w:lvl w:ilvl="0" w:tplc="27646EB0">
      <w:start w:val="1"/>
      <w:numFmt w:val="decimal"/>
      <w:lvlText w:val="12.%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12D1613"/>
    <w:multiLevelType w:val="hybridMultilevel"/>
    <w:tmpl w:val="09CAE0C4"/>
    <w:lvl w:ilvl="0" w:tplc="319EE6F0">
      <w:start w:val="1"/>
      <w:numFmt w:val="upperRoman"/>
      <w:lvlText w:val="%1."/>
      <w:lvlJc w:val="left"/>
      <w:pPr>
        <w:ind w:left="397" w:hanging="397"/>
      </w:pPr>
      <w:rPr>
        <w:rFonts w:ascii="Calibri" w:hAnsi="Calibri" w:hint="default"/>
        <w:b/>
        <w:caps/>
        <w:sz w:val="22"/>
        <w:szCs w:val="22"/>
      </w:rPr>
    </w:lvl>
    <w:lvl w:ilvl="1" w:tplc="3F343364">
      <w:start w:val="1"/>
      <w:numFmt w:val="decimal"/>
      <w:lvlText w:val="%2)"/>
      <w:lvlJc w:val="left"/>
      <w:pPr>
        <w:ind w:left="397" w:hanging="397"/>
      </w:pPr>
      <w:rPr>
        <w:rFonts w:ascii="Calibri" w:hAnsi="Calibri" w:hint="default"/>
        <w:b w:val="0"/>
        <w:sz w:val="22"/>
        <w:szCs w:val="22"/>
      </w:rPr>
    </w:lvl>
    <w:lvl w:ilvl="2" w:tplc="EAFE91D4">
      <w:start w:val="1"/>
      <w:numFmt w:val="lowerLetter"/>
      <w:lvlText w:val="%3)"/>
      <w:lvlJc w:val="left"/>
      <w:pPr>
        <w:ind w:left="1107" w:hanging="397"/>
      </w:pPr>
      <w:rPr>
        <w:rFonts w:hint="default"/>
        <w:b/>
        <w:i w:val="0"/>
        <w:color w:val="auto"/>
        <w:sz w:val="22"/>
        <w:szCs w:val="22"/>
      </w:rPr>
    </w:lvl>
    <w:lvl w:ilvl="3" w:tplc="D7C40EEA">
      <w:start w:val="1"/>
      <w:numFmt w:val="bullet"/>
      <w:lvlText w:val=""/>
      <w:lvlJc w:val="left"/>
      <w:pPr>
        <w:ind w:left="1134" w:hanging="340"/>
      </w:pPr>
      <w:rPr>
        <w:rFonts w:ascii="Symbol" w:hAnsi="Symbol" w:hint="default"/>
        <w:color w:val="auto"/>
      </w:rPr>
    </w:lvl>
    <w:lvl w:ilvl="4" w:tplc="8E224AA8">
      <w:start w:val="1"/>
      <w:numFmt w:val="bullet"/>
      <w:lvlText w:val=""/>
      <w:lvlJc w:val="left"/>
      <w:pPr>
        <w:ind w:left="1418" w:hanging="284"/>
      </w:pPr>
      <w:rPr>
        <w:rFonts w:ascii="Symbol" w:hAnsi="Symbol" w:hint="default"/>
        <w:color w:val="auto"/>
      </w:rPr>
    </w:lvl>
    <w:lvl w:ilvl="5" w:tplc="A0A8DFD0">
      <w:start w:val="1"/>
      <w:numFmt w:val="lowerRoman"/>
      <w:lvlText w:val="(%6)"/>
      <w:lvlJc w:val="left"/>
      <w:pPr>
        <w:ind w:left="2160" w:hanging="360"/>
      </w:pPr>
      <w:rPr>
        <w:rFonts w:hint="default"/>
      </w:rPr>
    </w:lvl>
    <w:lvl w:ilvl="6" w:tplc="EA5C4E12">
      <w:start w:val="1"/>
      <w:numFmt w:val="decimal"/>
      <w:lvlText w:val="%7."/>
      <w:lvlJc w:val="left"/>
      <w:pPr>
        <w:ind w:left="2520" w:hanging="360"/>
      </w:pPr>
      <w:rPr>
        <w:rFonts w:hint="default"/>
      </w:rPr>
    </w:lvl>
    <w:lvl w:ilvl="7" w:tplc="863C3DFE">
      <w:start w:val="1"/>
      <w:numFmt w:val="lowerLetter"/>
      <w:lvlText w:val="%8."/>
      <w:lvlJc w:val="left"/>
      <w:pPr>
        <w:ind w:left="2880" w:hanging="360"/>
      </w:pPr>
      <w:rPr>
        <w:rFonts w:hint="default"/>
      </w:rPr>
    </w:lvl>
    <w:lvl w:ilvl="8" w:tplc="9744A61E">
      <w:start w:val="1"/>
      <w:numFmt w:val="lowerRoman"/>
      <w:lvlText w:val="%9."/>
      <w:lvlJc w:val="left"/>
      <w:pPr>
        <w:ind w:left="3240" w:hanging="360"/>
      </w:pPr>
      <w:rPr>
        <w:rFonts w:hint="default"/>
      </w:rPr>
    </w:lvl>
  </w:abstractNum>
  <w:abstractNum w:abstractNumId="37" w15:restartNumberingAfterBreak="0">
    <w:nsid w:val="7213056D"/>
    <w:multiLevelType w:val="hybridMultilevel"/>
    <w:tmpl w:val="3544E91A"/>
    <w:lvl w:ilvl="0" w:tplc="4810E554">
      <w:start w:val="1"/>
      <w:numFmt w:val="upperRoman"/>
      <w:lvlText w:val="%1."/>
      <w:lvlJc w:val="left"/>
      <w:pPr>
        <w:ind w:left="397" w:hanging="397"/>
      </w:pPr>
      <w:rPr>
        <w:rFonts w:ascii="Calibri" w:hAnsi="Calibri" w:hint="default"/>
        <w:b/>
        <w:caps/>
        <w:sz w:val="22"/>
        <w:szCs w:val="22"/>
      </w:rPr>
    </w:lvl>
    <w:lvl w:ilvl="1" w:tplc="689811FC">
      <w:start w:val="1"/>
      <w:numFmt w:val="decimal"/>
      <w:lvlText w:val="%2)"/>
      <w:lvlJc w:val="left"/>
      <w:pPr>
        <w:ind w:left="397" w:hanging="397"/>
      </w:pPr>
      <w:rPr>
        <w:rFonts w:ascii="Calibri" w:hAnsi="Calibri" w:hint="default"/>
        <w:b w:val="0"/>
        <w:sz w:val="22"/>
        <w:szCs w:val="22"/>
      </w:rPr>
    </w:lvl>
    <w:lvl w:ilvl="2" w:tplc="66AE7C2A">
      <w:start w:val="1"/>
      <w:numFmt w:val="lowerLetter"/>
      <w:lvlText w:val="%3)"/>
      <w:lvlJc w:val="left"/>
      <w:pPr>
        <w:ind w:left="1107" w:hanging="397"/>
      </w:pPr>
      <w:rPr>
        <w:rFonts w:hint="default"/>
        <w:b w:val="0"/>
        <w:i w:val="0"/>
        <w:color w:val="auto"/>
        <w:sz w:val="22"/>
        <w:szCs w:val="22"/>
      </w:rPr>
    </w:lvl>
    <w:lvl w:ilvl="3" w:tplc="BF50F3B0">
      <w:start w:val="1"/>
      <w:numFmt w:val="bullet"/>
      <w:lvlText w:val=""/>
      <w:lvlJc w:val="left"/>
      <w:pPr>
        <w:ind w:left="1134" w:hanging="340"/>
      </w:pPr>
      <w:rPr>
        <w:rFonts w:ascii="Symbol" w:hAnsi="Symbol" w:hint="default"/>
        <w:color w:val="auto"/>
      </w:rPr>
    </w:lvl>
    <w:lvl w:ilvl="4" w:tplc="4622D7F8">
      <w:start w:val="1"/>
      <w:numFmt w:val="bullet"/>
      <w:lvlText w:val=""/>
      <w:lvlJc w:val="left"/>
      <w:pPr>
        <w:ind w:left="1418" w:hanging="284"/>
      </w:pPr>
      <w:rPr>
        <w:rFonts w:ascii="Symbol" w:hAnsi="Symbol" w:hint="default"/>
        <w:color w:val="auto"/>
      </w:rPr>
    </w:lvl>
    <w:lvl w:ilvl="5" w:tplc="F098A1A4">
      <w:start w:val="1"/>
      <w:numFmt w:val="lowerRoman"/>
      <w:lvlText w:val="(%6)"/>
      <w:lvlJc w:val="left"/>
      <w:pPr>
        <w:ind w:left="2160" w:hanging="360"/>
      </w:pPr>
      <w:rPr>
        <w:rFonts w:hint="default"/>
      </w:rPr>
    </w:lvl>
    <w:lvl w:ilvl="6" w:tplc="C0A8981C">
      <w:start w:val="1"/>
      <w:numFmt w:val="decimal"/>
      <w:lvlText w:val="%7."/>
      <w:lvlJc w:val="left"/>
      <w:pPr>
        <w:ind w:left="2520" w:hanging="360"/>
      </w:pPr>
      <w:rPr>
        <w:rFonts w:hint="default"/>
      </w:rPr>
    </w:lvl>
    <w:lvl w:ilvl="7" w:tplc="149C179A">
      <w:start w:val="1"/>
      <w:numFmt w:val="lowerLetter"/>
      <w:lvlText w:val="%8."/>
      <w:lvlJc w:val="left"/>
      <w:pPr>
        <w:ind w:left="2880" w:hanging="360"/>
      </w:pPr>
      <w:rPr>
        <w:rFonts w:hint="default"/>
      </w:rPr>
    </w:lvl>
    <w:lvl w:ilvl="8" w:tplc="DA9AFD32">
      <w:start w:val="1"/>
      <w:numFmt w:val="lowerRoman"/>
      <w:lvlText w:val="%9."/>
      <w:lvlJc w:val="left"/>
      <w:pPr>
        <w:ind w:left="3240" w:hanging="360"/>
      </w:pPr>
      <w:rPr>
        <w:rFonts w:hint="default"/>
      </w:rPr>
    </w:lvl>
  </w:abstractNum>
  <w:abstractNum w:abstractNumId="38"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4205006">
    <w:abstractNumId w:val="38"/>
  </w:num>
  <w:num w:numId="2" w16cid:durableId="2024435784">
    <w:abstractNumId w:val="14"/>
  </w:num>
  <w:num w:numId="3" w16cid:durableId="1855145283">
    <w:abstractNumId w:val="0"/>
  </w:num>
  <w:num w:numId="4" w16cid:durableId="1307315762">
    <w:abstractNumId w:val="29"/>
  </w:num>
  <w:num w:numId="5" w16cid:durableId="2029716320">
    <w:abstractNumId w:val="23"/>
  </w:num>
  <w:num w:numId="6" w16cid:durableId="411584318">
    <w:abstractNumId w:val="23"/>
  </w:num>
  <w:num w:numId="7" w16cid:durableId="1140003680">
    <w:abstractNumId w:val="2"/>
  </w:num>
  <w:num w:numId="8" w16cid:durableId="1592622694">
    <w:abstractNumId w:val="36"/>
  </w:num>
  <w:num w:numId="9" w16cid:durableId="1675840426">
    <w:abstractNumId w:val="12"/>
  </w:num>
  <w:num w:numId="10" w16cid:durableId="314719868">
    <w:abstractNumId w:val="22"/>
  </w:num>
  <w:num w:numId="11" w16cid:durableId="2013289078">
    <w:abstractNumId w:val="18"/>
  </w:num>
  <w:num w:numId="12" w16cid:durableId="1168909245">
    <w:abstractNumId w:val="34"/>
  </w:num>
  <w:num w:numId="13" w16cid:durableId="541594045">
    <w:abstractNumId w:val="11"/>
  </w:num>
  <w:num w:numId="14" w16cid:durableId="43532209">
    <w:abstractNumId w:val="37"/>
  </w:num>
  <w:num w:numId="15" w16cid:durableId="593590320">
    <w:abstractNumId w:val="8"/>
  </w:num>
  <w:num w:numId="16" w16cid:durableId="1425423175">
    <w:abstractNumId w:val="24"/>
  </w:num>
  <w:num w:numId="17" w16cid:durableId="1480878877">
    <w:abstractNumId w:val="26"/>
  </w:num>
  <w:num w:numId="18" w16cid:durableId="45223629">
    <w:abstractNumId w:val="14"/>
  </w:num>
  <w:num w:numId="19" w16cid:durableId="1919710544">
    <w:abstractNumId w:val="38"/>
  </w:num>
  <w:num w:numId="20" w16cid:durableId="1824156534">
    <w:abstractNumId w:val="17"/>
  </w:num>
  <w:num w:numId="21" w16cid:durableId="507672678">
    <w:abstractNumId w:val="3"/>
  </w:num>
  <w:num w:numId="22" w16cid:durableId="356279323">
    <w:abstractNumId w:val="38"/>
    <w:lvlOverride w:ilvl="0">
      <w:startOverride w:val="1"/>
    </w:lvlOverride>
  </w:num>
  <w:num w:numId="23" w16cid:durableId="1167482545">
    <w:abstractNumId w:val="6"/>
  </w:num>
  <w:num w:numId="24" w16cid:durableId="1941986740">
    <w:abstractNumId w:val="9"/>
  </w:num>
  <w:num w:numId="25" w16cid:durableId="150415215">
    <w:abstractNumId w:val="20"/>
  </w:num>
  <w:num w:numId="26" w16cid:durableId="1488087253">
    <w:abstractNumId w:val="30"/>
  </w:num>
  <w:num w:numId="27" w16cid:durableId="16737336">
    <w:abstractNumId w:val="33"/>
  </w:num>
  <w:num w:numId="28" w16cid:durableId="1413165707">
    <w:abstractNumId w:val="7"/>
  </w:num>
  <w:num w:numId="29" w16cid:durableId="1747024895">
    <w:abstractNumId w:val="13"/>
  </w:num>
  <w:num w:numId="30" w16cid:durableId="1076586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3803188">
    <w:abstractNumId w:val="21"/>
  </w:num>
  <w:num w:numId="32" w16cid:durableId="758334893">
    <w:abstractNumId w:val="31"/>
  </w:num>
  <w:num w:numId="33" w16cid:durableId="1077478378">
    <w:abstractNumId w:val="27"/>
  </w:num>
  <w:num w:numId="34" w16cid:durableId="1541287041">
    <w:abstractNumId w:val="16"/>
  </w:num>
  <w:num w:numId="35" w16cid:durableId="1514686040">
    <w:abstractNumId w:val="1"/>
  </w:num>
  <w:num w:numId="36" w16cid:durableId="2027898514">
    <w:abstractNumId w:val="28"/>
  </w:num>
  <w:num w:numId="37" w16cid:durableId="1685937005">
    <w:abstractNumId w:val="32"/>
  </w:num>
  <w:num w:numId="38" w16cid:durableId="909117087">
    <w:abstractNumId w:val="25"/>
  </w:num>
  <w:num w:numId="39" w16cid:durableId="37971824">
    <w:abstractNumId w:val="10"/>
  </w:num>
  <w:num w:numId="40" w16cid:durableId="1992783787">
    <w:abstractNumId w:val="19"/>
  </w:num>
  <w:num w:numId="41" w16cid:durableId="420486681">
    <w:abstractNumId w:val="35"/>
  </w:num>
  <w:num w:numId="42" w16cid:durableId="1871987933">
    <w:abstractNumId w:val="15"/>
  </w:num>
  <w:num w:numId="43" w16cid:durableId="2017342052">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dek Hlavacek">
    <w15:presenceInfo w15:providerId="AD" w15:userId="S::hlavacek@tendera.cz::eac7e988-f017-4ca4-ae34-e417ab5cec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RtOdCuZitq5aMTMcpOXqEIj3tiwUU2MpRLiBGMMN5myhJDWKjIe31/w210Aq01Lyv73yMFW5Ilnfj1+utS+jA==" w:salt="R/sYCbh/VQ8Ksg8XUieu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162D2"/>
    <w:rsid w:val="00031D22"/>
    <w:rsid w:val="00037BE2"/>
    <w:rsid w:val="00040987"/>
    <w:rsid w:val="000413CA"/>
    <w:rsid w:val="000502B4"/>
    <w:rsid w:val="000542E4"/>
    <w:rsid w:val="00072135"/>
    <w:rsid w:val="00077E50"/>
    <w:rsid w:val="00082C5A"/>
    <w:rsid w:val="000A3A57"/>
    <w:rsid w:val="000A5BC1"/>
    <w:rsid w:val="000B1088"/>
    <w:rsid w:val="000B1265"/>
    <w:rsid w:val="000B186A"/>
    <w:rsid w:val="000B3523"/>
    <w:rsid w:val="000B42C0"/>
    <w:rsid w:val="000C7298"/>
    <w:rsid w:val="000D388A"/>
    <w:rsid w:val="000D3E20"/>
    <w:rsid w:val="000E5E87"/>
    <w:rsid w:val="000F3526"/>
    <w:rsid w:val="000F5BB9"/>
    <w:rsid w:val="00107436"/>
    <w:rsid w:val="00110615"/>
    <w:rsid w:val="00111B56"/>
    <w:rsid w:val="001135E3"/>
    <w:rsid w:val="00122F26"/>
    <w:rsid w:val="00130843"/>
    <w:rsid w:val="00142C52"/>
    <w:rsid w:val="0015188C"/>
    <w:rsid w:val="001715C9"/>
    <w:rsid w:val="001816B5"/>
    <w:rsid w:val="0018712C"/>
    <w:rsid w:val="001878B9"/>
    <w:rsid w:val="0019353C"/>
    <w:rsid w:val="00194552"/>
    <w:rsid w:val="0019584E"/>
    <w:rsid w:val="00195D10"/>
    <w:rsid w:val="001A3941"/>
    <w:rsid w:val="001A4D41"/>
    <w:rsid w:val="001B62DE"/>
    <w:rsid w:val="001D4142"/>
    <w:rsid w:val="001D4A61"/>
    <w:rsid w:val="001D711C"/>
    <w:rsid w:val="001E5520"/>
    <w:rsid w:val="001F0B0E"/>
    <w:rsid w:val="001F5E3E"/>
    <w:rsid w:val="00202AAC"/>
    <w:rsid w:val="0022176A"/>
    <w:rsid w:val="00243A34"/>
    <w:rsid w:val="00252EB5"/>
    <w:rsid w:val="00254619"/>
    <w:rsid w:val="00267824"/>
    <w:rsid w:val="00273B04"/>
    <w:rsid w:val="00283BD3"/>
    <w:rsid w:val="0028435E"/>
    <w:rsid w:val="0029150D"/>
    <w:rsid w:val="00297819"/>
    <w:rsid w:val="002A4F8E"/>
    <w:rsid w:val="002C1A8A"/>
    <w:rsid w:val="002C3A79"/>
    <w:rsid w:val="002C42B6"/>
    <w:rsid w:val="002C4725"/>
    <w:rsid w:val="002D1633"/>
    <w:rsid w:val="002D727F"/>
    <w:rsid w:val="002F2F63"/>
    <w:rsid w:val="002F69A1"/>
    <w:rsid w:val="002F739C"/>
    <w:rsid w:val="003006F3"/>
    <w:rsid w:val="00316023"/>
    <w:rsid w:val="003231B4"/>
    <w:rsid w:val="003233AC"/>
    <w:rsid w:val="00324C6F"/>
    <w:rsid w:val="00342C3B"/>
    <w:rsid w:val="00351A75"/>
    <w:rsid w:val="003538B5"/>
    <w:rsid w:val="00360120"/>
    <w:rsid w:val="003756AB"/>
    <w:rsid w:val="003823F4"/>
    <w:rsid w:val="00386D4B"/>
    <w:rsid w:val="00393720"/>
    <w:rsid w:val="003968F5"/>
    <w:rsid w:val="003A1B9B"/>
    <w:rsid w:val="003B46B2"/>
    <w:rsid w:val="003C3335"/>
    <w:rsid w:val="003C5CE3"/>
    <w:rsid w:val="003D2088"/>
    <w:rsid w:val="003D502E"/>
    <w:rsid w:val="003D78D5"/>
    <w:rsid w:val="003F0F2F"/>
    <w:rsid w:val="003F121F"/>
    <w:rsid w:val="003F28F3"/>
    <w:rsid w:val="003F660A"/>
    <w:rsid w:val="00402441"/>
    <w:rsid w:val="00415ABE"/>
    <w:rsid w:val="00426191"/>
    <w:rsid w:val="00427539"/>
    <w:rsid w:val="004441ED"/>
    <w:rsid w:val="00446661"/>
    <w:rsid w:val="004479F2"/>
    <w:rsid w:val="004524C6"/>
    <w:rsid w:val="00453CA9"/>
    <w:rsid w:val="004568C3"/>
    <w:rsid w:val="00474F9E"/>
    <w:rsid w:val="00476C99"/>
    <w:rsid w:val="00484B72"/>
    <w:rsid w:val="0049209F"/>
    <w:rsid w:val="00494E93"/>
    <w:rsid w:val="004B0B9F"/>
    <w:rsid w:val="004B3047"/>
    <w:rsid w:val="004B6AE8"/>
    <w:rsid w:val="004C07D9"/>
    <w:rsid w:val="004C7F33"/>
    <w:rsid w:val="0050157A"/>
    <w:rsid w:val="0050709E"/>
    <w:rsid w:val="00507886"/>
    <w:rsid w:val="00516778"/>
    <w:rsid w:val="0052436F"/>
    <w:rsid w:val="0052E02E"/>
    <w:rsid w:val="0053617C"/>
    <w:rsid w:val="005529AE"/>
    <w:rsid w:val="0055358D"/>
    <w:rsid w:val="00557731"/>
    <w:rsid w:val="00571544"/>
    <w:rsid w:val="00575EDF"/>
    <w:rsid w:val="00597E7F"/>
    <w:rsid w:val="005A7068"/>
    <w:rsid w:val="005B261C"/>
    <w:rsid w:val="005C569F"/>
    <w:rsid w:val="005D531A"/>
    <w:rsid w:val="005D53C2"/>
    <w:rsid w:val="005E2555"/>
    <w:rsid w:val="005E5689"/>
    <w:rsid w:val="005E6C74"/>
    <w:rsid w:val="005F350C"/>
    <w:rsid w:val="00603012"/>
    <w:rsid w:val="00612365"/>
    <w:rsid w:val="00615D06"/>
    <w:rsid w:val="00625708"/>
    <w:rsid w:val="006365AF"/>
    <w:rsid w:val="00683E63"/>
    <w:rsid w:val="0068585E"/>
    <w:rsid w:val="0068611F"/>
    <w:rsid w:val="006923CE"/>
    <w:rsid w:val="00694C0A"/>
    <w:rsid w:val="006A14B3"/>
    <w:rsid w:val="006A51E9"/>
    <w:rsid w:val="006A57A8"/>
    <w:rsid w:val="006B6952"/>
    <w:rsid w:val="006C1405"/>
    <w:rsid w:val="006C64E7"/>
    <w:rsid w:val="006D714B"/>
    <w:rsid w:val="0072045A"/>
    <w:rsid w:val="00722CDE"/>
    <w:rsid w:val="00724058"/>
    <w:rsid w:val="007244DA"/>
    <w:rsid w:val="007442A1"/>
    <w:rsid w:val="0075106B"/>
    <w:rsid w:val="007600D0"/>
    <w:rsid w:val="00761AAD"/>
    <w:rsid w:val="00763788"/>
    <w:rsid w:val="007653AE"/>
    <w:rsid w:val="00772B49"/>
    <w:rsid w:val="007748AE"/>
    <w:rsid w:val="00774C33"/>
    <w:rsid w:val="00775992"/>
    <w:rsid w:val="00781CAE"/>
    <w:rsid w:val="00790B87"/>
    <w:rsid w:val="007913D3"/>
    <w:rsid w:val="0079308E"/>
    <w:rsid w:val="00794A6B"/>
    <w:rsid w:val="007C076A"/>
    <w:rsid w:val="007C2C37"/>
    <w:rsid w:val="007C2C75"/>
    <w:rsid w:val="007E0750"/>
    <w:rsid w:val="007E078A"/>
    <w:rsid w:val="007E5031"/>
    <w:rsid w:val="007F73AC"/>
    <w:rsid w:val="00812B87"/>
    <w:rsid w:val="00827468"/>
    <w:rsid w:val="008309D1"/>
    <w:rsid w:val="0083788E"/>
    <w:rsid w:val="00842C10"/>
    <w:rsid w:val="00847BD5"/>
    <w:rsid w:val="00882588"/>
    <w:rsid w:val="00891573"/>
    <w:rsid w:val="008A4412"/>
    <w:rsid w:val="008C029C"/>
    <w:rsid w:val="008C45B9"/>
    <w:rsid w:val="008F3E3E"/>
    <w:rsid w:val="00917068"/>
    <w:rsid w:val="0094440A"/>
    <w:rsid w:val="00950037"/>
    <w:rsid w:val="00953B28"/>
    <w:rsid w:val="00966FEA"/>
    <w:rsid w:val="00977095"/>
    <w:rsid w:val="00977370"/>
    <w:rsid w:val="00990B9C"/>
    <w:rsid w:val="00993A33"/>
    <w:rsid w:val="009974C4"/>
    <w:rsid w:val="009A5C04"/>
    <w:rsid w:val="009A67FF"/>
    <w:rsid w:val="009B67B4"/>
    <w:rsid w:val="009B7883"/>
    <w:rsid w:val="009C5DA2"/>
    <w:rsid w:val="009D5D42"/>
    <w:rsid w:val="009E41E0"/>
    <w:rsid w:val="00A229F2"/>
    <w:rsid w:val="00A53B24"/>
    <w:rsid w:val="00A6242B"/>
    <w:rsid w:val="00A712D6"/>
    <w:rsid w:val="00A9072E"/>
    <w:rsid w:val="00A91018"/>
    <w:rsid w:val="00AC1CC1"/>
    <w:rsid w:val="00AC3576"/>
    <w:rsid w:val="00AC4E5A"/>
    <w:rsid w:val="00AD2469"/>
    <w:rsid w:val="00AE3343"/>
    <w:rsid w:val="00AF25BE"/>
    <w:rsid w:val="00AF4FAD"/>
    <w:rsid w:val="00B054AF"/>
    <w:rsid w:val="00B067DF"/>
    <w:rsid w:val="00B152C9"/>
    <w:rsid w:val="00B247A6"/>
    <w:rsid w:val="00B31A31"/>
    <w:rsid w:val="00B527F4"/>
    <w:rsid w:val="00B5388E"/>
    <w:rsid w:val="00B56A03"/>
    <w:rsid w:val="00B6097E"/>
    <w:rsid w:val="00B82979"/>
    <w:rsid w:val="00B86760"/>
    <w:rsid w:val="00B945B4"/>
    <w:rsid w:val="00BA111D"/>
    <w:rsid w:val="00BA12F9"/>
    <w:rsid w:val="00BA141F"/>
    <w:rsid w:val="00BB0FBB"/>
    <w:rsid w:val="00BB144F"/>
    <w:rsid w:val="00BB62F5"/>
    <w:rsid w:val="00BC005C"/>
    <w:rsid w:val="00BC1DF3"/>
    <w:rsid w:val="00BF0B9E"/>
    <w:rsid w:val="00BF318F"/>
    <w:rsid w:val="00BF4D9C"/>
    <w:rsid w:val="00BF71BE"/>
    <w:rsid w:val="00C01C47"/>
    <w:rsid w:val="00C02404"/>
    <w:rsid w:val="00C1096C"/>
    <w:rsid w:val="00C112D3"/>
    <w:rsid w:val="00C23834"/>
    <w:rsid w:val="00C25AC7"/>
    <w:rsid w:val="00C26691"/>
    <w:rsid w:val="00C34D2A"/>
    <w:rsid w:val="00C52E8D"/>
    <w:rsid w:val="00C66695"/>
    <w:rsid w:val="00C67E26"/>
    <w:rsid w:val="00C70411"/>
    <w:rsid w:val="00C71194"/>
    <w:rsid w:val="00C72A8D"/>
    <w:rsid w:val="00C75AEB"/>
    <w:rsid w:val="00C76BAC"/>
    <w:rsid w:val="00C927FB"/>
    <w:rsid w:val="00CB0C0E"/>
    <w:rsid w:val="00CB2191"/>
    <w:rsid w:val="00CD39FA"/>
    <w:rsid w:val="00CD7B5D"/>
    <w:rsid w:val="00CE111F"/>
    <w:rsid w:val="00CE184D"/>
    <w:rsid w:val="00CE5CDF"/>
    <w:rsid w:val="00CF1515"/>
    <w:rsid w:val="00D157B6"/>
    <w:rsid w:val="00D22DCA"/>
    <w:rsid w:val="00D41F6D"/>
    <w:rsid w:val="00D6641F"/>
    <w:rsid w:val="00D87257"/>
    <w:rsid w:val="00D94C22"/>
    <w:rsid w:val="00DA2467"/>
    <w:rsid w:val="00DC4209"/>
    <w:rsid w:val="00DD01E9"/>
    <w:rsid w:val="00DD73D6"/>
    <w:rsid w:val="00DE5CA9"/>
    <w:rsid w:val="00DE720C"/>
    <w:rsid w:val="00DF719F"/>
    <w:rsid w:val="00E00962"/>
    <w:rsid w:val="00E02E93"/>
    <w:rsid w:val="00E06B0D"/>
    <w:rsid w:val="00E24AFF"/>
    <w:rsid w:val="00E31AEF"/>
    <w:rsid w:val="00E3675C"/>
    <w:rsid w:val="00E368A6"/>
    <w:rsid w:val="00E37F10"/>
    <w:rsid w:val="00E40A3B"/>
    <w:rsid w:val="00E444DD"/>
    <w:rsid w:val="00E5255E"/>
    <w:rsid w:val="00E54A34"/>
    <w:rsid w:val="00E54BD7"/>
    <w:rsid w:val="00E65E02"/>
    <w:rsid w:val="00E67C97"/>
    <w:rsid w:val="00E9057C"/>
    <w:rsid w:val="00E94454"/>
    <w:rsid w:val="00E97905"/>
    <w:rsid w:val="00EA06C0"/>
    <w:rsid w:val="00EA6A7E"/>
    <w:rsid w:val="00EB1A8C"/>
    <w:rsid w:val="00EB3677"/>
    <w:rsid w:val="00EB7D4C"/>
    <w:rsid w:val="00EC5D83"/>
    <w:rsid w:val="00EC6D81"/>
    <w:rsid w:val="00EE13B4"/>
    <w:rsid w:val="00EE2E83"/>
    <w:rsid w:val="00EF2A2A"/>
    <w:rsid w:val="00EF3659"/>
    <w:rsid w:val="00EF4F32"/>
    <w:rsid w:val="00F01F67"/>
    <w:rsid w:val="00F038FF"/>
    <w:rsid w:val="00F07169"/>
    <w:rsid w:val="00F118E1"/>
    <w:rsid w:val="00F13430"/>
    <w:rsid w:val="00F3044F"/>
    <w:rsid w:val="00F6706F"/>
    <w:rsid w:val="00F72D7A"/>
    <w:rsid w:val="00F76B2F"/>
    <w:rsid w:val="00F81A96"/>
    <w:rsid w:val="00F84153"/>
    <w:rsid w:val="00F87242"/>
    <w:rsid w:val="00FA136E"/>
    <w:rsid w:val="00FB18FD"/>
    <w:rsid w:val="00FE6735"/>
    <w:rsid w:val="00FF18A2"/>
    <w:rsid w:val="00FF6921"/>
    <w:rsid w:val="00FF7263"/>
    <w:rsid w:val="0158BEC0"/>
    <w:rsid w:val="067F3CD9"/>
    <w:rsid w:val="09B3CF66"/>
    <w:rsid w:val="1A0E6509"/>
    <w:rsid w:val="323B9E0B"/>
    <w:rsid w:val="3D9668B2"/>
    <w:rsid w:val="434D79BB"/>
    <w:rsid w:val="45EFB30D"/>
    <w:rsid w:val="63CAC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28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oslav.sevcik@plastkon.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sevcik@plastko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4E127E6E34881B52219C77F8CAE96"/>
        <w:category>
          <w:name w:val="Obecné"/>
          <w:gallery w:val="placeholder"/>
        </w:category>
        <w:types>
          <w:type w:val="bbPlcHdr"/>
        </w:types>
        <w:behaviors>
          <w:behavior w:val="content"/>
        </w:behaviors>
        <w:guid w:val="{5393B577-61E0-47BA-A744-889272055B9B}"/>
      </w:docPartPr>
      <w:docPartBody>
        <w:p w:rsidR="00664361" w:rsidRDefault="001816B5" w:rsidP="001816B5">
          <w:pPr>
            <w:pStyle w:val="CA04E127E6E34881B52219C77F8CAE96"/>
          </w:pPr>
          <w:r w:rsidRPr="00821C31">
            <w:rPr>
              <w:rStyle w:val="Zstupntext"/>
              <w:rFonts w:asciiTheme="majorHAnsi" w:hAnsiTheme="majorHAnsi" w:cstheme="majorHAnsi"/>
              <w:b/>
              <w:bCs/>
              <w:highlight w:val="yellow"/>
            </w:rPr>
            <w:t>Klikněte nebo klepněte sem a zadejte text.</w:t>
          </w:r>
        </w:p>
      </w:docPartBody>
    </w:docPart>
    <w:docPart>
      <w:docPartPr>
        <w:name w:val="7589EDAD24AE46E6828F608B3C89AECC"/>
        <w:category>
          <w:name w:val="Obecné"/>
          <w:gallery w:val="placeholder"/>
        </w:category>
        <w:types>
          <w:type w:val="bbPlcHdr"/>
        </w:types>
        <w:behaviors>
          <w:behavior w:val="content"/>
        </w:behaviors>
        <w:guid w:val="{87862181-97D1-4711-BCBC-BBD1DC1E761B}"/>
      </w:docPartPr>
      <w:docPartBody>
        <w:p w:rsidR="00664361" w:rsidRDefault="001816B5" w:rsidP="001816B5">
          <w:pPr>
            <w:pStyle w:val="7589EDAD24AE46E6828F608B3C89AECC"/>
          </w:pPr>
          <w:r w:rsidRPr="00821C31">
            <w:rPr>
              <w:rStyle w:val="Zstupntext"/>
              <w:rFonts w:asciiTheme="majorHAnsi" w:hAnsiTheme="majorHAnsi" w:cstheme="majorHAnsi"/>
              <w:highlight w:val="yellow"/>
            </w:rPr>
            <w:t>Klikněte nebo klepněte sem a zadejte text.</w:t>
          </w:r>
        </w:p>
      </w:docPartBody>
    </w:docPart>
    <w:docPart>
      <w:docPartPr>
        <w:name w:val="F7328F8CEE0C4174BBE77CFB70D3EBC3"/>
        <w:category>
          <w:name w:val="Obecné"/>
          <w:gallery w:val="placeholder"/>
        </w:category>
        <w:types>
          <w:type w:val="bbPlcHdr"/>
        </w:types>
        <w:behaviors>
          <w:behavior w:val="content"/>
        </w:behaviors>
        <w:guid w:val="{ADA083BB-DA14-4130-BA88-EE3E56839955}"/>
      </w:docPartPr>
      <w:docPartBody>
        <w:p w:rsidR="00664361" w:rsidRDefault="001816B5" w:rsidP="001816B5">
          <w:pPr>
            <w:pStyle w:val="F7328F8CEE0C4174BBE77CFB70D3EBC3"/>
          </w:pPr>
          <w:r w:rsidRPr="00821C31">
            <w:rPr>
              <w:rStyle w:val="Zstupntext"/>
              <w:rFonts w:asciiTheme="majorHAnsi" w:hAnsiTheme="majorHAnsi" w:cstheme="majorHAnsi"/>
              <w:bCs/>
              <w:highlight w:val="yellow"/>
            </w:rPr>
            <w:t>Klikněte nebo klepněte sem a zadejte text.</w:t>
          </w:r>
        </w:p>
      </w:docPartBody>
    </w:docPart>
    <w:docPart>
      <w:docPartPr>
        <w:name w:val="82012DDA4E374AE0B876B4D6CFD82FA5"/>
        <w:category>
          <w:name w:val="Obecné"/>
          <w:gallery w:val="placeholder"/>
        </w:category>
        <w:types>
          <w:type w:val="bbPlcHdr"/>
        </w:types>
        <w:behaviors>
          <w:behavior w:val="content"/>
        </w:behaviors>
        <w:guid w:val="{3449FC9E-CBC8-41D8-B83D-C4C8445BF40B}"/>
      </w:docPartPr>
      <w:docPartBody>
        <w:p w:rsidR="00664361" w:rsidRDefault="001816B5" w:rsidP="001816B5">
          <w:pPr>
            <w:pStyle w:val="82012DDA4E374AE0B876B4D6CFD82FA5"/>
          </w:pPr>
          <w:r w:rsidRPr="00821C31">
            <w:rPr>
              <w:rStyle w:val="Zstupntext"/>
              <w:b/>
              <w:bCs/>
              <w:highlight w:val="yellow"/>
            </w:rPr>
            <w:t>Klikněte nebo klepněte sem a zadejte text.</w:t>
          </w:r>
        </w:p>
      </w:docPartBody>
    </w:docPart>
    <w:docPart>
      <w:docPartPr>
        <w:name w:val="B6CD2F5A80884F88B8A798F4A35A0430"/>
        <w:category>
          <w:name w:val="Obecné"/>
          <w:gallery w:val="placeholder"/>
        </w:category>
        <w:types>
          <w:type w:val="bbPlcHdr"/>
        </w:types>
        <w:behaviors>
          <w:behavior w:val="content"/>
        </w:behaviors>
        <w:guid w:val="{ADD2834B-A083-4F5B-9F17-9A1A7F891460}"/>
      </w:docPartPr>
      <w:docPartBody>
        <w:p w:rsidR="00664361" w:rsidRDefault="001816B5" w:rsidP="001816B5">
          <w:pPr>
            <w:pStyle w:val="B6CD2F5A80884F88B8A798F4A35A0430"/>
          </w:pPr>
          <w:r w:rsidRPr="00821C31">
            <w:rPr>
              <w:rStyle w:val="Zstupntext"/>
              <w:highlight w:val="yellow"/>
            </w:rPr>
            <w:t>Klikněte nebo klepněte sem a zadejte text.</w:t>
          </w:r>
        </w:p>
      </w:docPartBody>
    </w:docPart>
    <w:docPart>
      <w:docPartPr>
        <w:name w:val="A667F987BCFE4A94BA3490EE48637701"/>
        <w:category>
          <w:name w:val="Obecné"/>
          <w:gallery w:val="placeholder"/>
        </w:category>
        <w:types>
          <w:type w:val="bbPlcHdr"/>
        </w:types>
        <w:behaviors>
          <w:behavior w:val="content"/>
        </w:behaviors>
        <w:guid w:val="{84261E1C-C6AA-4E5D-A2BA-6C818A58CF6A}"/>
      </w:docPartPr>
      <w:docPartBody>
        <w:p w:rsidR="00664361" w:rsidRDefault="001816B5" w:rsidP="001816B5">
          <w:pPr>
            <w:pStyle w:val="A667F987BCFE4A94BA3490EE48637701"/>
          </w:pPr>
          <w:r w:rsidRPr="00821C31">
            <w:rPr>
              <w:rStyle w:val="Zstupntext"/>
              <w:highlight w:val="yellow"/>
            </w:rPr>
            <w:t>Klikněte nebo klepněte sem a zadejte text.</w:t>
          </w:r>
        </w:p>
      </w:docPartBody>
    </w:docPart>
    <w:docPart>
      <w:docPartPr>
        <w:name w:val="92507952980F4EF5BA9E376CD47F85EB"/>
        <w:category>
          <w:name w:val="Obecné"/>
          <w:gallery w:val="placeholder"/>
        </w:category>
        <w:types>
          <w:type w:val="bbPlcHdr"/>
        </w:types>
        <w:behaviors>
          <w:behavior w:val="content"/>
        </w:behaviors>
        <w:guid w:val="{37D13AD7-D7EB-48BA-9E72-46119AD6A4BE}"/>
      </w:docPartPr>
      <w:docPartBody>
        <w:p w:rsidR="00664361" w:rsidRDefault="001816B5" w:rsidP="001816B5">
          <w:pPr>
            <w:pStyle w:val="92507952980F4EF5BA9E376CD47F85EB"/>
          </w:pPr>
          <w:r w:rsidRPr="00821C31">
            <w:rPr>
              <w:rStyle w:val="Zstupntext"/>
              <w:highlight w:val="yellow"/>
            </w:rPr>
            <w:t>Klikněte nebo klepněte sem a zadejte text.</w:t>
          </w:r>
        </w:p>
      </w:docPartBody>
    </w:docPart>
    <w:docPart>
      <w:docPartPr>
        <w:name w:val="A9C0EB6F96884201AA8999CEC9E745AE"/>
        <w:category>
          <w:name w:val="Obecné"/>
          <w:gallery w:val="placeholder"/>
        </w:category>
        <w:types>
          <w:type w:val="bbPlcHdr"/>
        </w:types>
        <w:behaviors>
          <w:behavior w:val="content"/>
        </w:behaviors>
        <w:guid w:val="{1EE163DB-AC2F-44B9-AE7F-A7C5712870BF}"/>
      </w:docPartPr>
      <w:docPartBody>
        <w:p w:rsidR="00664361" w:rsidRDefault="001816B5" w:rsidP="001816B5">
          <w:pPr>
            <w:pStyle w:val="A9C0EB6F96884201AA8999CEC9E745AE"/>
          </w:pPr>
          <w:r w:rsidRPr="00821C31">
            <w:rPr>
              <w:rStyle w:val="Zstupntext"/>
              <w:highlight w:val="yellow"/>
            </w:rPr>
            <w:t>Klikněte nebo klepněte sem a zadejte text.</w:t>
          </w:r>
        </w:p>
      </w:docPartBody>
    </w:docPart>
    <w:docPart>
      <w:docPartPr>
        <w:name w:val="9AA193F20F584C8FBE8FB2FBD433B985"/>
        <w:category>
          <w:name w:val="Obecné"/>
          <w:gallery w:val="placeholder"/>
        </w:category>
        <w:types>
          <w:type w:val="bbPlcHdr"/>
        </w:types>
        <w:behaviors>
          <w:behavior w:val="content"/>
        </w:behaviors>
        <w:guid w:val="{9D044DB5-5A4E-43DA-A08C-67AC92F0CA3D}"/>
      </w:docPartPr>
      <w:docPartBody>
        <w:p w:rsidR="00664361" w:rsidRDefault="001816B5" w:rsidP="001816B5">
          <w:pPr>
            <w:pStyle w:val="9AA193F20F584C8FBE8FB2FBD433B985"/>
          </w:pPr>
          <w:r w:rsidRPr="00821C31">
            <w:rPr>
              <w:rStyle w:val="Zstupntext"/>
              <w:highlight w:val="yellow"/>
            </w:rPr>
            <w:t>Klikněte nebo klepněte sem a zadejte text.</w:t>
          </w:r>
        </w:p>
      </w:docPartBody>
    </w:docPart>
    <w:docPart>
      <w:docPartPr>
        <w:name w:val="F0981A65C6604E668F32E7C2FF6F6113"/>
        <w:category>
          <w:name w:val="Obecné"/>
          <w:gallery w:val="placeholder"/>
        </w:category>
        <w:types>
          <w:type w:val="bbPlcHdr"/>
        </w:types>
        <w:behaviors>
          <w:behavior w:val="content"/>
        </w:behaviors>
        <w:guid w:val="{0DF6DEEF-4D4B-4C11-92AD-E91BCEA843AF}"/>
      </w:docPartPr>
      <w:docPartBody>
        <w:p w:rsidR="00664361" w:rsidRDefault="001816B5" w:rsidP="001816B5">
          <w:pPr>
            <w:pStyle w:val="F0981A65C6604E668F32E7C2FF6F6113"/>
          </w:pPr>
          <w:r w:rsidRPr="00AC4847">
            <w:rPr>
              <w:rStyle w:val="Zstupntext"/>
              <w:rPrChange w:id="0" w:author="Radek Hlavacek" w:date="2020-01-07T10:17:00Z">
                <w:rPr/>
              </w:rPrChange>
            </w:rPr>
            <w:t>Klikněte nebo klepněte sem a zadejte text.</w:t>
          </w:r>
        </w:p>
      </w:docPartBody>
    </w:docPart>
    <w:docPart>
      <w:docPartPr>
        <w:name w:val="5700547D2B0447FFA1655A851D22B5C4"/>
        <w:category>
          <w:name w:val="Obecné"/>
          <w:gallery w:val="placeholder"/>
        </w:category>
        <w:types>
          <w:type w:val="bbPlcHdr"/>
        </w:types>
        <w:behaviors>
          <w:behavior w:val="content"/>
        </w:behaviors>
        <w:guid w:val="{35F9379C-A149-45CB-8784-FBA2E799A7EE}"/>
      </w:docPartPr>
      <w:docPartBody>
        <w:p w:rsidR="00664361" w:rsidRDefault="001816B5" w:rsidP="001816B5">
          <w:pPr>
            <w:pStyle w:val="5700547D2B0447FFA1655A851D22B5C4"/>
          </w:pPr>
          <w:r w:rsidRPr="00821C31">
            <w:rPr>
              <w:rStyle w:val="Zstupntext"/>
              <w:highlight w:val="yellow"/>
            </w:rPr>
            <w:t>Klikněte nebo klepněte sem a zadejte text.</w:t>
          </w:r>
        </w:p>
      </w:docPartBody>
    </w:docPart>
    <w:docPart>
      <w:docPartPr>
        <w:name w:val="B6221FCDBEA84A11BDEE3EF825568A5F"/>
        <w:category>
          <w:name w:val="Obecné"/>
          <w:gallery w:val="placeholder"/>
        </w:category>
        <w:types>
          <w:type w:val="bbPlcHdr"/>
        </w:types>
        <w:behaviors>
          <w:behavior w:val="content"/>
        </w:behaviors>
        <w:guid w:val="{965BC6BD-C302-4453-9B59-1BCFDDD864F2}"/>
      </w:docPartPr>
      <w:docPartBody>
        <w:p w:rsidR="00664361" w:rsidRDefault="001816B5" w:rsidP="001816B5">
          <w:pPr>
            <w:pStyle w:val="B6221FCDBEA84A11BDEE3EF825568A5F"/>
          </w:pPr>
          <w:r w:rsidRPr="00821C31">
            <w:rPr>
              <w:rStyle w:val="Zstupntext"/>
              <w:highlight w:val="yellow"/>
            </w:rPr>
            <w:t>Klikněte nebo klepněte sem a zadejte text.</w:t>
          </w:r>
        </w:p>
      </w:docPartBody>
    </w:docPart>
    <w:docPart>
      <w:docPartPr>
        <w:name w:val="A36D8856E8914F7BB7D963ACE64B6CB3"/>
        <w:category>
          <w:name w:val="Obecné"/>
          <w:gallery w:val="placeholder"/>
        </w:category>
        <w:types>
          <w:type w:val="bbPlcHdr"/>
        </w:types>
        <w:behaviors>
          <w:behavior w:val="content"/>
        </w:behaviors>
        <w:guid w:val="{0CFBBF2F-94D0-4988-A741-7EF94AF5BAC1}"/>
      </w:docPartPr>
      <w:docPartBody>
        <w:p w:rsidR="00664361" w:rsidRDefault="001816B5" w:rsidP="001816B5">
          <w:pPr>
            <w:pStyle w:val="A36D8856E8914F7BB7D963ACE64B6CB3"/>
          </w:pPr>
          <w:r w:rsidRPr="00821C31">
            <w:rPr>
              <w:rStyle w:val="Zstupntext"/>
              <w:highlight w:val="yellow"/>
            </w:rPr>
            <w:t>Klikněte nebo klepněte sem a zadejte text.</w:t>
          </w:r>
        </w:p>
      </w:docPartBody>
    </w:docPart>
    <w:docPart>
      <w:docPartPr>
        <w:name w:val="9AD0324985204B889724DF69BAEB65E2"/>
        <w:category>
          <w:name w:val="Obecné"/>
          <w:gallery w:val="placeholder"/>
        </w:category>
        <w:types>
          <w:type w:val="bbPlcHdr"/>
        </w:types>
        <w:behaviors>
          <w:behavior w:val="content"/>
        </w:behaviors>
        <w:guid w:val="{B4618A8C-2316-4F57-994D-D5F0B1BF99CE}"/>
      </w:docPartPr>
      <w:docPartBody>
        <w:p w:rsidR="00664361" w:rsidRDefault="001816B5" w:rsidP="001816B5">
          <w:pPr>
            <w:pStyle w:val="9AD0324985204B889724DF69BAEB65E2"/>
          </w:pPr>
          <w:r w:rsidRPr="00821C31">
            <w:rPr>
              <w:rStyle w:val="Zstupntext"/>
              <w:highlight w:val="yellow"/>
            </w:rPr>
            <w:t>Klikněte nebo klepněte sem a zadejte text.</w:t>
          </w:r>
        </w:p>
      </w:docPartBody>
    </w:docPart>
    <w:docPart>
      <w:docPartPr>
        <w:name w:val="FF077100CFFF48C1B61179188208B401"/>
        <w:category>
          <w:name w:val="Obecné"/>
          <w:gallery w:val="placeholder"/>
        </w:category>
        <w:types>
          <w:type w:val="bbPlcHdr"/>
        </w:types>
        <w:behaviors>
          <w:behavior w:val="content"/>
        </w:behaviors>
        <w:guid w:val="{4EBEB183-300A-4DC7-81C0-EFC7C8230F88}"/>
      </w:docPartPr>
      <w:docPartBody>
        <w:p w:rsidR="00664361" w:rsidRDefault="001816B5" w:rsidP="001816B5">
          <w:pPr>
            <w:pStyle w:val="FF077100CFFF48C1B61179188208B401"/>
          </w:pPr>
          <w:r w:rsidRPr="00821C31">
            <w:rPr>
              <w:rStyle w:val="Zstupntext"/>
              <w:highlight w:val="yellow"/>
            </w:rPr>
            <w:t>Klikněte nebo klepněte sem a zadejte text.</w:t>
          </w:r>
        </w:p>
      </w:docPartBody>
    </w:docPart>
    <w:docPart>
      <w:docPartPr>
        <w:name w:val="085E78A973BB4CD6A18BD179CFCBF619"/>
        <w:category>
          <w:name w:val="Obecné"/>
          <w:gallery w:val="placeholder"/>
        </w:category>
        <w:types>
          <w:type w:val="bbPlcHdr"/>
        </w:types>
        <w:behaviors>
          <w:behavior w:val="content"/>
        </w:behaviors>
        <w:guid w:val="{9F8DC73B-F910-44E9-B365-4C4FCD9AAD5B}"/>
      </w:docPartPr>
      <w:docPartBody>
        <w:p w:rsidR="005E6AE3" w:rsidRDefault="005E6AE3" w:rsidP="005E6AE3">
          <w:pPr>
            <w:pStyle w:val="085E78A973BB4CD6A18BD179CFCBF619"/>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1DFB8E393534445DA4DE26F62E2764CA"/>
        <w:category>
          <w:name w:val="Obecné"/>
          <w:gallery w:val="placeholder"/>
        </w:category>
        <w:types>
          <w:type w:val="bbPlcHdr"/>
        </w:types>
        <w:behaviors>
          <w:behavior w:val="content"/>
        </w:behaviors>
        <w:guid w:val="{737E1487-C93B-44F1-B51E-E5DC92873DBA}"/>
      </w:docPartPr>
      <w:docPartBody>
        <w:p w:rsidR="005E6AE3" w:rsidRDefault="005E6AE3" w:rsidP="005E6AE3">
          <w:pPr>
            <w:pStyle w:val="1DFB8E393534445DA4DE26F62E2764CA"/>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099926FC1DE54BA1B18730F9CC662BA0"/>
        <w:category>
          <w:name w:val="Obecné"/>
          <w:gallery w:val="placeholder"/>
        </w:category>
        <w:types>
          <w:type w:val="bbPlcHdr"/>
        </w:types>
        <w:behaviors>
          <w:behavior w:val="content"/>
        </w:behaviors>
        <w:guid w:val="{B5E25A72-8740-4997-84A6-8C2EE58F29EA}"/>
      </w:docPartPr>
      <w:docPartBody>
        <w:p w:rsidR="005E6AE3" w:rsidRDefault="005E6AE3" w:rsidP="005E6AE3">
          <w:pPr>
            <w:pStyle w:val="099926FC1DE54BA1B18730F9CC662BA0"/>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477BA0CE8D85400E99AED76C35813EE0"/>
        <w:category>
          <w:name w:val="Obecné"/>
          <w:gallery w:val="placeholder"/>
        </w:category>
        <w:types>
          <w:type w:val="bbPlcHdr"/>
        </w:types>
        <w:behaviors>
          <w:behavior w:val="content"/>
        </w:behaviors>
        <w:guid w:val="{A7AF1912-0E60-4E2E-979E-BF0BB5638072}"/>
      </w:docPartPr>
      <w:docPartBody>
        <w:p w:rsidR="005E6AE3" w:rsidRDefault="005E6AE3" w:rsidP="005E6AE3">
          <w:pPr>
            <w:pStyle w:val="477BA0CE8D85400E99AED76C35813EE0"/>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5"/>
    <w:rsid w:val="000309EC"/>
    <w:rsid w:val="00030CE2"/>
    <w:rsid w:val="00031D7E"/>
    <w:rsid w:val="0003257F"/>
    <w:rsid w:val="00054BFF"/>
    <w:rsid w:val="0006580E"/>
    <w:rsid w:val="00114D6D"/>
    <w:rsid w:val="00176BAC"/>
    <w:rsid w:val="001816B5"/>
    <w:rsid w:val="001B62DE"/>
    <w:rsid w:val="001C7C45"/>
    <w:rsid w:val="001F5E3E"/>
    <w:rsid w:val="00202AAC"/>
    <w:rsid w:val="00245636"/>
    <w:rsid w:val="002A4F8E"/>
    <w:rsid w:val="003233AC"/>
    <w:rsid w:val="00342C3B"/>
    <w:rsid w:val="0048211E"/>
    <w:rsid w:val="0050157A"/>
    <w:rsid w:val="005E2555"/>
    <w:rsid w:val="005E6AE3"/>
    <w:rsid w:val="00614AD3"/>
    <w:rsid w:val="00664361"/>
    <w:rsid w:val="0068585E"/>
    <w:rsid w:val="006C1C15"/>
    <w:rsid w:val="00734103"/>
    <w:rsid w:val="007B73D4"/>
    <w:rsid w:val="007D1717"/>
    <w:rsid w:val="00842C10"/>
    <w:rsid w:val="008D762E"/>
    <w:rsid w:val="00990B9C"/>
    <w:rsid w:val="009942BF"/>
    <w:rsid w:val="00C77069"/>
    <w:rsid w:val="00CC075C"/>
    <w:rsid w:val="00DD45A1"/>
    <w:rsid w:val="00E9057C"/>
    <w:rsid w:val="00EE33F8"/>
    <w:rsid w:val="00EF4F32"/>
    <w:rsid w:val="00F41B5B"/>
    <w:rsid w:val="00FF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6AE3"/>
    <w:rPr>
      <w:color w:val="808080"/>
    </w:rPr>
  </w:style>
  <w:style w:type="paragraph" w:customStyle="1" w:styleId="CA04E127E6E34881B52219C77F8CAE96">
    <w:name w:val="CA04E127E6E34881B52219C77F8CAE96"/>
    <w:rsid w:val="001816B5"/>
  </w:style>
  <w:style w:type="paragraph" w:customStyle="1" w:styleId="7589EDAD24AE46E6828F608B3C89AECC">
    <w:name w:val="7589EDAD24AE46E6828F608B3C89AECC"/>
    <w:rsid w:val="001816B5"/>
  </w:style>
  <w:style w:type="paragraph" w:customStyle="1" w:styleId="F7328F8CEE0C4174BBE77CFB70D3EBC3">
    <w:name w:val="F7328F8CEE0C4174BBE77CFB70D3EBC3"/>
    <w:rsid w:val="001816B5"/>
  </w:style>
  <w:style w:type="paragraph" w:customStyle="1" w:styleId="82012DDA4E374AE0B876B4D6CFD82FA5">
    <w:name w:val="82012DDA4E374AE0B876B4D6CFD82FA5"/>
    <w:rsid w:val="001816B5"/>
  </w:style>
  <w:style w:type="paragraph" w:customStyle="1" w:styleId="B6CD2F5A80884F88B8A798F4A35A0430">
    <w:name w:val="B6CD2F5A80884F88B8A798F4A35A0430"/>
    <w:rsid w:val="001816B5"/>
  </w:style>
  <w:style w:type="paragraph" w:customStyle="1" w:styleId="A667F987BCFE4A94BA3490EE48637701">
    <w:name w:val="A667F987BCFE4A94BA3490EE48637701"/>
    <w:rsid w:val="001816B5"/>
  </w:style>
  <w:style w:type="paragraph" w:customStyle="1" w:styleId="92507952980F4EF5BA9E376CD47F85EB">
    <w:name w:val="92507952980F4EF5BA9E376CD47F85EB"/>
    <w:rsid w:val="001816B5"/>
  </w:style>
  <w:style w:type="paragraph" w:customStyle="1" w:styleId="A9C0EB6F96884201AA8999CEC9E745AE">
    <w:name w:val="A9C0EB6F96884201AA8999CEC9E745AE"/>
    <w:rsid w:val="001816B5"/>
  </w:style>
  <w:style w:type="paragraph" w:customStyle="1" w:styleId="9AA193F20F584C8FBE8FB2FBD433B985">
    <w:name w:val="9AA193F20F584C8FBE8FB2FBD433B985"/>
    <w:rsid w:val="001816B5"/>
  </w:style>
  <w:style w:type="paragraph" w:customStyle="1" w:styleId="F0981A65C6604E668F32E7C2FF6F6113">
    <w:name w:val="F0981A65C6604E668F32E7C2FF6F6113"/>
    <w:rsid w:val="001816B5"/>
  </w:style>
  <w:style w:type="paragraph" w:customStyle="1" w:styleId="5700547D2B0447FFA1655A851D22B5C4">
    <w:name w:val="5700547D2B0447FFA1655A851D22B5C4"/>
    <w:rsid w:val="001816B5"/>
  </w:style>
  <w:style w:type="paragraph" w:customStyle="1" w:styleId="B6221FCDBEA84A11BDEE3EF825568A5F">
    <w:name w:val="B6221FCDBEA84A11BDEE3EF825568A5F"/>
    <w:rsid w:val="001816B5"/>
  </w:style>
  <w:style w:type="paragraph" w:customStyle="1" w:styleId="A36D8856E8914F7BB7D963ACE64B6CB3">
    <w:name w:val="A36D8856E8914F7BB7D963ACE64B6CB3"/>
    <w:rsid w:val="001816B5"/>
  </w:style>
  <w:style w:type="paragraph" w:customStyle="1" w:styleId="9AD0324985204B889724DF69BAEB65E2">
    <w:name w:val="9AD0324985204B889724DF69BAEB65E2"/>
    <w:rsid w:val="001816B5"/>
  </w:style>
  <w:style w:type="paragraph" w:customStyle="1" w:styleId="FF077100CFFF48C1B61179188208B401">
    <w:name w:val="FF077100CFFF48C1B61179188208B401"/>
    <w:rsid w:val="001816B5"/>
  </w:style>
  <w:style w:type="paragraph" w:customStyle="1" w:styleId="085E78A973BB4CD6A18BD179CFCBF619">
    <w:name w:val="085E78A973BB4CD6A18BD179CFCBF619"/>
    <w:rsid w:val="005E6AE3"/>
    <w:pPr>
      <w:spacing w:line="278" w:lineRule="auto"/>
    </w:pPr>
    <w:rPr>
      <w:kern w:val="2"/>
      <w:sz w:val="24"/>
      <w:szCs w:val="24"/>
      <w14:ligatures w14:val="standardContextual"/>
    </w:rPr>
  </w:style>
  <w:style w:type="paragraph" w:customStyle="1" w:styleId="1DFB8E393534445DA4DE26F62E2764CA">
    <w:name w:val="1DFB8E393534445DA4DE26F62E2764CA"/>
    <w:rsid w:val="005E6AE3"/>
    <w:pPr>
      <w:spacing w:line="278" w:lineRule="auto"/>
    </w:pPr>
    <w:rPr>
      <w:kern w:val="2"/>
      <w:sz w:val="24"/>
      <w:szCs w:val="24"/>
      <w14:ligatures w14:val="standardContextual"/>
    </w:rPr>
  </w:style>
  <w:style w:type="paragraph" w:customStyle="1" w:styleId="099926FC1DE54BA1B18730F9CC662BA0">
    <w:name w:val="099926FC1DE54BA1B18730F9CC662BA0"/>
    <w:rsid w:val="005E6AE3"/>
    <w:pPr>
      <w:spacing w:line="278" w:lineRule="auto"/>
    </w:pPr>
    <w:rPr>
      <w:kern w:val="2"/>
      <w:sz w:val="24"/>
      <w:szCs w:val="24"/>
      <w14:ligatures w14:val="standardContextual"/>
    </w:rPr>
  </w:style>
  <w:style w:type="paragraph" w:customStyle="1" w:styleId="477BA0CE8D85400E99AED76C35813EE0">
    <w:name w:val="477BA0CE8D85400E99AED76C35813EE0"/>
    <w:rsid w:val="005E6A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8" ma:contentTypeDescription="Vytvoří nový dokument" ma:contentTypeScope="" ma:versionID="56f30b56523209f7df76e5e6bb11711a">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48873ca46662f5ac1660407006c12df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CCB8-53C9-4336-AFD7-7D046C90B42E}">
  <ds:schemaRefs>
    <ds:schemaRef ds:uri="http://schemas.microsoft.com/sharepoint/v3/contenttype/forms"/>
  </ds:schemaRefs>
</ds:datastoreItem>
</file>

<file path=customXml/itemProps2.xml><?xml version="1.0" encoding="utf-8"?>
<ds:datastoreItem xmlns:ds="http://schemas.openxmlformats.org/officeDocument/2006/customXml" ds:itemID="{D24F8E65-05D1-4937-AEA1-031F79ED1A72}">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C6592B6E-76B6-41B0-B7DD-50E4C234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25487-6175-4879-A185-2C3BAC7E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ZD_vzor.dotx</Template>
  <TotalTime>318</TotalTime>
  <Pages>12</Pages>
  <Words>4471</Words>
  <Characters>26379</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162</cp:revision>
  <cp:lastPrinted>2025-04-03T06:51:00Z</cp:lastPrinted>
  <dcterms:created xsi:type="dcterms:W3CDTF">2019-12-10T11:25:00Z</dcterms:created>
  <dcterms:modified xsi:type="dcterms:W3CDTF">2025-04-03T07:22:00Z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