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4EA" w14:textId="77777777" w:rsidR="006E7318" w:rsidRPr="00877A3A" w:rsidRDefault="00124232">
      <w:pPr>
        <w:pStyle w:val="Standard"/>
        <w:pBdr>
          <w:bottom w:val="single" w:sz="18" w:space="0" w:color="215868"/>
        </w:pBdr>
        <w:ind w:left="-709"/>
        <w:jc w:val="center"/>
        <w:rPr>
          <w:rFonts w:asciiTheme="majorHAnsi" w:eastAsia="Arial" w:hAnsiTheme="majorHAnsi" w:cs="Times New Roman"/>
          <w:b/>
          <w:color w:val="00000A"/>
          <w:sz w:val="32"/>
          <w:szCs w:val="28"/>
          <w:shd w:val="clear" w:color="auto" w:fill="FFFFFF"/>
        </w:rPr>
      </w:pPr>
      <w:r w:rsidRPr="00877A3A">
        <w:rPr>
          <w:rFonts w:asciiTheme="majorHAnsi" w:eastAsia="Arial" w:hAnsiTheme="majorHAnsi" w:cs="Times New Roman"/>
          <w:b/>
          <w:color w:val="00000A"/>
          <w:sz w:val="32"/>
          <w:szCs w:val="28"/>
          <w:shd w:val="clear" w:color="auto" w:fill="FFFFFF"/>
        </w:rPr>
        <w:t>SPECIFIKACE PŘEDMĚTU PLNĚNÍ</w:t>
      </w:r>
    </w:p>
    <w:p w14:paraId="55470DB7" w14:textId="77777777" w:rsidR="006E7318" w:rsidRPr="00877A3A" w:rsidRDefault="006E7318">
      <w:pPr>
        <w:pStyle w:val="Standard"/>
        <w:spacing w:line="240" w:lineRule="exact"/>
        <w:jc w:val="center"/>
        <w:rPr>
          <w:rFonts w:asciiTheme="majorHAnsi" w:eastAsia="Arial" w:hAnsiTheme="majorHAnsi" w:cs="Times New Roman"/>
          <w:b/>
          <w:color w:val="00000A"/>
          <w:sz w:val="28"/>
          <w:shd w:val="clear" w:color="auto" w:fill="FFFFFF"/>
        </w:rPr>
      </w:pPr>
    </w:p>
    <w:p w14:paraId="21E6174C" w14:textId="77777777" w:rsidR="006E7318" w:rsidRPr="00877A3A" w:rsidRDefault="006E7318">
      <w:pPr>
        <w:pStyle w:val="Standard"/>
        <w:spacing w:line="240" w:lineRule="exact"/>
        <w:jc w:val="center"/>
        <w:rPr>
          <w:rFonts w:asciiTheme="majorHAnsi" w:eastAsia="Arial" w:hAnsiTheme="majorHAnsi" w:cs="Times New Roman"/>
          <w:b/>
          <w:color w:val="00000A"/>
          <w:sz w:val="28"/>
          <w:shd w:val="clear" w:color="auto" w:fill="FFFFFF"/>
        </w:rPr>
      </w:pPr>
    </w:p>
    <w:p w14:paraId="13189514" w14:textId="53AEABEF" w:rsidR="006E7318" w:rsidRPr="00877A3A" w:rsidRDefault="00FF00C5">
      <w:pPr>
        <w:pStyle w:val="Standard"/>
        <w:spacing w:line="276" w:lineRule="exact"/>
        <w:jc w:val="center"/>
        <w:rPr>
          <w:rFonts w:asciiTheme="majorHAnsi" w:eastAsia="Arial" w:hAnsiTheme="majorHAnsi" w:cs="Times New Roman"/>
          <w:b/>
          <w:i/>
          <w:shd w:val="clear" w:color="auto" w:fill="FFFFFF"/>
        </w:rPr>
      </w:pPr>
      <w:r w:rsidRPr="00877A3A">
        <w:rPr>
          <w:rFonts w:asciiTheme="majorHAnsi" w:eastAsia="Arial" w:hAnsiTheme="majorHAnsi" w:cs="Times New Roman"/>
          <w:b/>
          <w:i/>
          <w:shd w:val="clear" w:color="auto" w:fill="FFFFFF"/>
        </w:rPr>
        <w:t>„</w:t>
      </w:r>
      <w:r w:rsidR="00C87126" w:rsidRPr="00877A3A">
        <w:rPr>
          <w:rFonts w:asciiTheme="majorHAnsi" w:eastAsia="Arial" w:hAnsiTheme="majorHAnsi" w:cs="Times New Roman"/>
          <w:b/>
          <w:i/>
          <w:shd w:val="clear" w:color="auto" w:fill="FFFFFF"/>
        </w:rPr>
        <w:t xml:space="preserve">Výměna strojního vybavení společnosti Obaly Javůrek s.r.o. </w:t>
      </w:r>
      <w:r w:rsidR="00827A28" w:rsidRPr="00877A3A">
        <w:rPr>
          <w:rFonts w:asciiTheme="majorHAnsi" w:eastAsia="Arial" w:hAnsiTheme="majorHAnsi" w:cs="Times New Roman"/>
          <w:b/>
          <w:i/>
          <w:shd w:val="clear" w:color="auto" w:fill="FFFFFF"/>
        </w:rPr>
        <w:t>–</w:t>
      </w:r>
      <w:r w:rsidR="00C87126" w:rsidRPr="00877A3A">
        <w:rPr>
          <w:rFonts w:asciiTheme="majorHAnsi" w:eastAsia="Arial" w:hAnsiTheme="majorHAnsi" w:cs="Times New Roman"/>
          <w:b/>
          <w:i/>
          <w:shd w:val="clear" w:color="auto" w:fill="FFFFFF"/>
        </w:rPr>
        <w:t xml:space="preserve"> </w:t>
      </w:r>
      <w:r w:rsidR="00827A28" w:rsidRPr="00877A3A">
        <w:rPr>
          <w:rFonts w:asciiTheme="majorHAnsi" w:hAnsiTheme="majorHAnsi"/>
          <w:b/>
          <w:i/>
          <w:iCs/>
          <w:sz w:val="22"/>
        </w:rPr>
        <w:t>LDPE extruder</w:t>
      </w:r>
      <w:r w:rsidRPr="00877A3A">
        <w:rPr>
          <w:rFonts w:asciiTheme="majorHAnsi" w:eastAsia="Arial" w:hAnsiTheme="majorHAnsi" w:cs="Times New Roman"/>
          <w:b/>
          <w:i/>
          <w:shd w:val="clear" w:color="auto" w:fill="FFFFFF"/>
        </w:rPr>
        <w:t>“</w:t>
      </w:r>
    </w:p>
    <w:p w14:paraId="311BEB45" w14:textId="77777777" w:rsidR="00FF00C5" w:rsidRPr="00877A3A" w:rsidRDefault="00FF00C5">
      <w:pPr>
        <w:pStyle w:val="Standard"/>
        <w:spacing w:line="276" w:lineRule="exact"/>
        <w:jc w:val="center"/>
        <w:rPr>
          <w:rFonts w:asciiTheme="majorHAnsi" w:eastAsia="Times New Roman" w:hAnsiTheme="majorHAnsi" w:cs="Times New Roman"/>
          <w:b/>
          <w:color w:val="00000A"/>
          <w:shd w:val="clear" w:color="auto" w:fill="FFFFFF"/>
        </w:rPr>
      </w:pPr>
    </w:p>
    <w:p w14:paraId="171D8917" w14:textId="77777777" w:rsidR="00987DD0" w:rsidRPr="00877A3A" w:rsidRDefault="00987DD0" w:rsidP="00987DD0">
      <w:pPr>
        <w:spacing w:after="120"/>
        <w:ind w:left="-709"/>
        <w:jc w:val="both"/>
        <w:rPr>
          <w:rFonts w:asciiTheme="majorHAnsi" w:hAnsiTheme="majorHAnsi"/>
          <w:sz w:val="22"/>
        </w:rPr>
      </w:pPr>
      <w:r w:rsidRPr="00877A3A">
        <w:rPr>
          <w:rFonts w:asciiTheme="majorHAnsi" w:hAnsiTheme="majorHAnsi"/>
          <w:sz w:val="22"/>
        </w:rPr>
        <w:t>Zadavatel určuje účastníkům speciální technické podmínky pro předmět veřejné zakázky.</w:t>
      </w:r>
    </w:p>
    <w:p w14:paraId="6320F4B8" w14:textId="77777777" w:rsidR="00987DD0" w:rsidRPr="00877A3A" w:rsidRDefault="00987DD0" w:rsidP="00987DD0">
      <w:pPr>
        <w:spacing w:after="120"/>
        <w:ind w:left="-709"/>
        <w:jc w:val="both"/>
        <w:rPr>
          <w:rFonts w:asciiTheme="majorHAnsi" w:hAnsiTheme="majorHAnsi"/>
          <w:sz w:val="22"/>
        </w:rPr>
      </w:pPr>
      <w:r w:rsidRPr="00877A3A">
        <w:rPr>
          <w:rFonts w:asciiTheme="majorHAnsi" w:hAnsiTheme="majorHAnsi"/>
          <w:sz w:val="22"/>
        </w:rPr>
        <w:t xml:space="preserve">Zadavatel technickými podmínkami vymezuje charakteristiku poptávaného předmětu plnění, tj. </w:t>
      </w:r>
      <w:r w:rsidRPr="00877A3A">
        <w:rPr>
          <w:rFonts w:asciiTheme="majorHAnsi" w:hAnsiTheme="majorHAnsi"/>
          <w:b/>
          <w:sz w:val="22"/>
        </w:rPr>
        <w:t>minimální</w:t>
      </w:r>
      <w:r w:rsidRPr="00877A3A">
        <w:rPr>
          <w:rFonts w:asciiTheme="majorHAnsi" w:hAnsiTheme="majorHAnsi"/>
          <w:sz w:val="22"/>
        </w:rPr>
        <w:t xml:space="preserve"> technické parametry, které </w:t>
      </w:r>
      <w:r w:rsidRPr="00877A3A">
        <w:rPr>
          <w:rFonts w:asciiTheme="majorHAnsi" w:hAnsiTheme="majorHAnsi"/>
          <w:b/>
          <w:sz w:val="22"/>
        </w:rPr>
        <w:t>musí splňovat nabízený předmět plnění</w:t>
      </w:r>
      <w:r w:rsidRPr="00877A3A">
        <w:rPr>
          <w:rFonts w:asciiTheme="majorHAnsi" w:hAnsiTheme="majorHAnsi"/>
          <w:sz w:val="22"/>
        </w:rPr>
        <w:t xml:space="preserve"> dodavatelů. V případě, že dodavatel nabídne předmět plnění, který nebude splňovat kteroukoliv z technických podmínek, bude vyloučen z výběrového řízení z důvodu nesplnění zadávacích podmínek.</w:t>
      </w:r>
    </w:p>
    <w:p w14:paraId="02592DFC" w14:textId="77777777" w:rsidR="00987DD0" w:rsidRPr="00877A3A" w:rsidRDefault="00987DD0" w:rsidP="00987DD0">
      <w:pPr>
        <w:pStyle w:val="Standard"/>
        <w:spacing w:line="276" w:lineRule="exact"/>
        <w:ind w:left="-709"/>
        <w:jc w:val="both"/>
        <w:rPr>
          <w:rFonts w:asciiTheme="majorHAnsi" w:eastAsia="Times New Roman" w:hAnsiTheme="majorHAnsi" w:cs="Times New Roman"/>
          <w:b/>
          <w:color w:val="00000A"/>
          <w:shd w:val="clear" w:color="auto" w:fill="FFFFFF"/>
        </w:rPr>
      </w:pPr>
      <w:r w:rsidRPr="00877A3A">
        <w:rPr>
          <w:rFonts w:asciiTheme="majorHAnsi" w:hAnsiTheme="majorHAnsi"/>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877A3A">
        <w:rPr>
          <w:rFonts w:asciiTheme="majorHAnsi" w:hAnsiTheme="majorHAnsi"/>
          <w:b/>
          <w:sz w:val="22"/>
        </w:rPr>
        <w:t>V případě, že účastník uvede „Ano“ a při posouzení nabídek bude zjištěno, že nabízené plnění tento požadavek nesplňuje, může být vyloučen z důvodu jeho nesplnění a porušení zadávacích podmínek</w:t>
      </w:r>
      <w:r w:rsidRPr="00877A3A">
        <w:rPr>
          <w:rFonts w:asciiTheme="majorHAnsi" w:hAnsiTheme="majorHAnsi"/>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14:paraId="3245C8AE" w14:textId="77777777" w:rsidR="00987DD0" w:rsidRPr="00877A3A" w:rsidRDefault="00987DD0">
      <w:pPr>
        <w:pStyle w:val="Standard"/>
        <w:spacing w:line="276" w:lineRule="exact"/>
        <w:jc w:val="center"/>
        <w:rPr>
          <w:rFonts w:asciiTheme="majorHAnsi" w:eastAsia="Times New Roman" w:hAnsiTheme="majorHAnsi" w:cs="Times New Roman"/>
          <w:b/>
          <w:color w:val="00000A"/>
          <w:shd w:val="clear" w:color="auto" w:fill="FFFFFF"/>
        </w:rPr>
      </w:pPr>
    </w:p>
    <w:tbl>
      <w:tblPr>
        <w:tblW w:w="10065" w:type="dxa"/>
        <w:tblInd w:w="-682" w:type="dxa"/>
        <w:tblLayout w:type="fixed"/>
        <w:tblCellMar>
          <w:left w:w="10" w:type="dxa"/>
          <w:right w:w="10" w:type="dxa"/>
        </w:tblCellMar>
        <w:tblLook w:val="0000" w:firstRow="0" w:lastRow="0" w:firstColumn="0" w:lastColumn="0" w:noHBand="0" w:noVBand="0"/>
      </w:tblPr>
      <w:tblGrid>
        <w:gridCol w:w="2836"/>
        <w:gridCol w:w="1134"/>
        <w:gridCol w:w="1842"/>
        <w:gridCol w:w="1560"/>
        <w:gridCol w:w="2693"/>
      </w:tblGrid>
      <w:tr w:rsidR="00D31F70" w:rsidRPr="00877A3A" w14:paraId="74BEDD4D" w14:textId="77777777" w:rsidTr="002A755C">
        <w:trPr>
          <w:cantSplit/>
          <w:trHeight w:val="539"/>
        </w:trPr>
        <w:tc>
          <w:tcPr>
            <w:tcW w:w="10065" w:type="dxa"/>
            <w:gridSpan w:val="5"/>
            <w:tcBorders>
              <w:top w:val="single" w:sz="18" w:space="0" w:color="00000A"/>
              <w:left w:val="single" w:sz="18" w:space="0" w:color="00000A"/>
              <w:bottom w:val="single" w:sz="18" w:space="0" w:color="00000A"/>
              <w:right w:val="single" w:sz="18" w:space="0" w:color="00000A"/>
            </w:tcBorders>
            <w:shd w:val="clear" w:color="auto" w:fill="31849B"/>
            <w:tcMar>
              <w:top w:w="0" w:type="dxa"/>
              <w:left w:w="27" w:type="dxa"/>
              <w:bottom w:w="0" w:type="dxa"/>
              <w:right w:w="32" w:type="dxa"/>
            </w:tcMar>
            <w:vAlign w:val="center"/>
          </w:tcPr>
          <w:p w14:paraId="3A309487" w14:textId="25AA3D00" w:rsidR="00D31F70" w:rsidRPr="00877A3A" w:rsidRDefault="00CE4610" w:rsidP="00397926">
            <w:pPr>
              <w:pStyle w:val="Standard"/>
              <w:keepNext/>
              <w:jc w:val="center"/>
              <w:rPr>
                <w:rFonts w:asciiTheme="majorHAnsi" w:hAnsiTheme="majorHAnsi"/>
                <w:b/>
                <w:caps/>
                <w:shadow/>
                <w:color w:val="FFFFFF"/>
                <w:sz w:val="32"/>
                <w:szCs w:val="32"/>
              </w:rPr>
            </w:pPr>
            <w:r w:rsidRPr="00877A3A">
              <w:rPr>
                <w:rFonts w:asciiTheme="majorHAnsi" w:hAnsiTheme="majorHAnsi"/>
                <w:b/>
                <w:caps/>
                <w:shadow/>
                <w:color w:val="FFFFFF"/>
                <w:sz w:val="32"/>
                <w:szCs w:val="32"/>
              </w:rPr>
              <w:t xml:space="preserve">LDPE </w:t>
            </w:r>
            <w:r w:rsidR="00371008" w:rsidRPr="00877A3A">
              <w:rPr>
                <w:rFonts w:asciiTheme="majorHAnsi" w:hAnsiTheme="majorHAnsi"/>
                <w:b/>
                <w:caps/>
                <w:shadow/>
                <w:color w:val="FFFFFF"/>
                <w:sz w:val="32"/>
                <w:szCs w:val="32"/>
              </w:rPr>
              <w:t>extruder</w:t>
            </w:r>
          </w:p>
        </w:tc>
      </w:tr>
      <w:tr w:rsidR="00D31F70" w:rsidRPr="00877A3A" w14:paraId="543763D9" w14:textId="77777777" w:rsidTr="0070697A">
        <w:trPr>
          <w:cantSplit/>
          <w:trHeight w:val="539"/>
        </w:trPr>
        <w:tc>
          <w:tcPr>
            <w:tcW w:w="3970" w:type="dxa"/>
            <w:gridSpan w:val="2"/>
            <w:tcBorders>
              <w:top w:val="single" w:sz="18" w:space="0" w:color="00000A"/>
              <w:left w:val="single" w:sz="18" w:space="0" w:color="00000A"/>
              <w:bottom w:val="single" w:sz="18" w:space="0" w:color="00000A"/>
              <w:right w:val="single" w:sz="18" w:space="0" w:color="00000A"/>
            </w:tcBorders>
            <w:shd w:val="clear" w:color="auto" w:fill="92CDDC"/>
            <w:tcMar>
              <w:top w:w="0" w:type="dxa"/>
              <w:left w:w="27" w:type="dxa"/>
              <w:bottom w:w="0" w:type="dxa"/>
              <w:right w:w="32" w:type="dxa"/>
            </w:tcMar>
            <w:vAlign w:val="center"/>
          </w:tcPr>
          <w:p w14:paraId="593CC024" w14:textId="77777777" w:rsidR="00D31F70" w:rsidRPr="00877A3A" w:rsidRDefault="00D31F70" w:rsidP="001E1B64">
            <w:pPr>
              <w:pStyle w:val="Standard"/>
              <w:ind w:left="108"/>
              <w:rPr>
                <w:rFonts w:asciiTheme="majorHAnsi" w:hAnsiTheme="majorHAnsi"/>
                <w:b/>
                <w:bCs/>
                <w:sz w:val="22"/>
                <w:szCs w:val="22"/>
              </w:rPr>
            </w:pPr>
            <w:r w:rsidRPr="00877A3A">
              <w:rPr>
                <w:rFonts w:asciiTheme="majorHAnsi" w:hAnsiTheme="majorHAnsi"/>
                <w:b/>
                <w:bCs/>
                <w:sz w:val="22"/>
                <w:szCs w:val="22"/>
              </w:rPr>
              <w:t>Obchodní název nabízeného plnění:</w:t>
            </w:r>
          </w:p>
        </w:tc>
        <w:tc>
          <w:tcPr>
            <w:tcW w:w="6095"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27" w:type="dxa"/>
              <w:bottom w:w="0" w:type="dxa"/>
              <w:right w:w="32" w:type="dxa"/>
            </w:tcMar>
            <w:vAlign w:val="center"/>
          </w:tcPr>
          <w:p w14:paraId="0AA417F2" w14:textId="77777777" w:rsidR="00D31F70" w:rsidRPr="00877A3A" w:rsidRDefault="00D31F70">
            <w:pPr>
              <w:pStyle w:val="Standard"/>
              <w:spacing w:line="240" w:lineRule="exact"/>
              <w:jc w:val="center"/>
              <w:rPr>
                <w:rFonts w:asciiTheme="majorHAnsi" w:eastAsia="Calibri" w:hAnsiTheme="majorHAnsi" w:cs="Times New Roman"/>
                <w:color w:val="000000" w:themeColor="text1"/>
                <w:sz w:val="22"/>
                <w:szCs w:val="22"/>
                <w:highlight w:val="yellow"/>
                <w:shd w:val="clear" w:color="auto" w:fill="FFFFFF"/>
              </w:rPr>
            </w:pPr>
            <w:r w:rsidRPr="00877A3A">
              <w:rPr>
                <w:rFonts w:asciiTheme="majorHAnsi" w:eastAsia="Calibri" w:hAnsiTheme="majorHAnsi" w:cs="Times New Roman"/>
                <w:color w:val="000000" w:themeColor="text1"/>
                <w:sz w:val="22"/>
                <w:szCs w:val="22"/>
                <w:highlight w:val="yellow"/>
                <w:shd w:val="clear" w:color="auto" w:fill="FFFFFF"/>
              </w:rPr>
              <w:t>…………….</w:t>
            </w:r>
            <w:r w:rsidRPr="00877A3A">
              <w:rPr>
                <w:rFonts w:asciiTheme="majorHAnsi" w:eastAsia="Calibri" w:hAnsiTheme="majorHAnsi" w:cs="Times New Roman"/>
                <w:color w:val="000000" w:themeColor="text1"/>
                <w:sz w:val="22"/>
                <w:szCs w:val="22"/>
                <w:shd w:val="clear" w:color="auto" w:fill="FFFFFF"/>
              </w:rPr>
              <w:t xml:space="preserve"> (</w:t>
            </w:r>
            <w:r w:rsidRPr="00877A3A">
              <w:rPr>
                <w:rFonts w:asciiTheme="majorHAnsi" w:eastAsia="Calibri" w:hAnsiTheme="majorHAnsi" w:cs="Times New Roman"/>
                <w:i/>
                <w:color w:val="000000" w:themeColor="text1"/>
                <w:sz w:val="22"/>
                <w:szCs w:val="22"/>
                <w:shd w:val="clear" w:color="auto" w:fill="FFFFFF"/>
              </w:rPr>
              <w:t>doplní účastník</w:t>
            </w:r>
            <w:r w:rsidRPr="00877A3A">
              <w:rPr>
                <w:rFonts w:asciiTheme="majorHAnsi" w:eastAsia="Calibri" w:hAnsiTheme="majorHAnsi" w:cs="Times New Roman"/>
                <w:color w:val="000000" w:themeColor="text1"/>
                <w:sz w:val="22"/>
                <w:szCs w:val="22"/>
                <w:shd w:val="clear" w:color="auto" w:fill="FFFFFF"/>
              </w:rPr>
              <w:t>)</w:t>
            </w:r>
          </w:p>
        </w:tc>
      </w:tr>
      <w:tr w:rsidR="00D31F70" w:rsidRPr="00877A3A" w14:paraId="1AAC6491" w14:textId="77777777" w:rsidTr="00B23814">
        <w:trPr>
          <w:cantSplit/>
          <w:trHeight w:val="250"/>
        </w:trPr>
        <w:tc>
          <w:tcPr>
            <w:tcW w:w="2836" w:type="dxa"/>
            <w:tcBorders>
              <w:top w:val="single" w:sz="18" w:space="0" w:color="00000A"/>
              <w:left w:val="single" w:sz="18"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6BFE59DD" w14:textId="77777777" w:rsidR="00D31F70" w:rsidRPr="00877A3A" w:rsidRDefault="00D31F70">
            <w:pPr>
              <w:pStyle w:val="Standard"/>
              <w:jc w:val="center"/>
              <w:rPr>
                <w:rFonts w:asciiTheme="majorHAnsi" w:hAnsiTheme="majorHAnsi"/>
                <w:b/>
                <w:bCs/>
                <w:sz w:val="22"/>
                <w:szCs w:val="22"/>
              </w:rPr>
            </w:pPr>
            <w:r w:rsidRPr="00877A3A">
              <w:rPr>
                <w:rFonts w:asciiTheme="majorHAnsi" w:hAnsiTheme="majorHAnsi"/>
                <w:b/>
                <w:bCs/>
                <w:sz w:val="22"/>
                <w:szCs w:val="22"/>
              </w:rPr>
              <w:t>Požadovaný parametr</w:t>
            </w:r>
          </w:p>
        </w:tc>
        <w:tc>
          <w:tcPr>
            <w:tcW w:w="2976" w:type="dxa"/>
            <w:gridSpan w:val="2"/>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17CA71EB" w14:textId="77777777" w:rsidR="00D31F70" w:rsidRPr="00877A3A" w:rsidRDefault="00D31F70">
            <w:pPr>
              <w:pStyle w:val="Standard"/>
              <w:jc w:val="center"/>
              <w:rPr>
                <w:rFonts w:asciiTheme="majorHAnsi" w:hAnsiTheme="majorHAnsi"/>
                <w:b/>
                <w:bCs/>
                <w:sz w:val="22"/>
                <w:szCs w:val="22"/>
              </w:rPr>
            </w:pPr>
            <w:r w:rsidRPr="00877A3A">
              <w:rPr>
                <w:rFonts w:asciiTheme="majorHAnsi" w:hAnsiTheme="majorHAnsi"/>
                <w:b/>
                <w:bCs/>
                <w:sz w:val="22"/>
                <w:szCs w:val="22"/>
              </w:rPr>
              <w:t>Požadovaná hodnota</w:t>
            </w:r>
          </w:p>
        </w:tc>
        <w:tc>
          <w:tcPr>
            <w:tcW w:w="1560" w:type="dxa"/>
            <w:tcBorders>
              <w:top w:val="single" w:sz="18" w:space="0" w:color="00000A"/>
              <w:left w:val="single" w:sz="2" w:space="0" w:color="00000A"/>
              <w:bottom w:val="single" w:sz="4" w:space="0" w:color="auto"/>
              <w:right w:val="single" w:sz="2" w:space="0" w:color="00000A"/>
            </w:tcBorders>
            <w:shd w:val="clear" w:color="auto" w:fill="92CDDC"/>
            <w:tcMar>
              <w:top w:w="0" w:type="dxa"/>
              <w:left w:w="27" w:type="dxa"/>
              <w:bottom w:w="0" w:type="dxa"/>
              <w:right w:w="32" w:type="dxa"/>
            </w:tcMar>
            <w:vAlign w:val="center"/>
          </w:tcPr>
          <w:p w14:paraId="4C80F6F2" w14:textId="77777777" w:rsidR="00D31F70" w:rsidRPr="00877A3A" w:rsidRDefault="00F85734">
            <w:pPr>
              <w:pStyle w:val="Standard"/>
              <w:jc w:val="center"/>
              <w:rPr>
                <w:rFonts w:asciiTheme="majorHAnsi" w:hAnsiTheme="majorHAnsi"/>
                <w:b/>
                <w:bCs/>
                <w:sz w:val="22"/>
                <w:szCs w:val="22"/>
              </w:rPr>
            </w:pPr>
            <w:r w:rsidRPr="00877A3A">
              <w:rPr>
                <w:rFonts w:asciiTheme="majorHAnsi" w:hAnsiTheme="majorHAnsi"/>
                <w:b/>
                <w:bCs/>
                <w:sz w:val="22"/>
                <w:szCs w:val="22"/>
              </w:rPr>
              <w:t>Splňuje:</w:t>
            </w:r>
          </w:p>
        </w:tc>
        <w:tc>
          <w:tcPr>
            <w:tcW w:w="2693" w:type="dxa"/>
            <w:tcBorders>
              <w:top w:val="single" w:sz="18" w:space="0" w:color="00000A"/>
              <w:left w:val="single" w:sz="2" w:space="0" w:color="00000A"/>
              <w:bottom w:val="single" w:sz="4" w:space="0" w:color="auto"/>
              <w:right w:val="single" w:sz="18" w:space="0" w:color="00000A"/>
            </w:tcBorders>
            <w:shd w:val="clear" w:color="auto" w:fill="92CDDC"/>
          </w:tcPr>
          <w:p w14:paraId="0A8E930F" w14:textId="77777777" w:rsidR="00D31F70" w:rsidRPr="00877A3A" w:rsidRDefault="00F85734">
            <w:pPr>
              <w:pStyle w:val="Standard"/>
              <w:jc w:val="center"/>
              <w:rPr>
                <w:rFonts w:asciiTheme="majorHAnsi" w:hAnsiTheme="majorHAnsi"/>
                <w:b/>
                <w:bCs/>
                <w:sz w:val="22"/>
                <w:szCs w:val="22"/>
              </w:rPr>
            </w:pPr>
            <w:r w:rsidRPr="00877A3A">
              <w:rPr>
                <w:rFonts w:asciiTheme="majorHAnsi" w:hAnsiTheme="majorHAnsi"/>
                <w:b/>
                <w:bCs/>
                <w:sz w:val="22"/>
                <w:szCs w:val="22"/>
              </w:rPr>
              <w:t>Hodnota dle nabídky účastníka</w:t>
            </w:r>
          </w:p>
        </w:tc>
      </w:tr>
      <w:tr w:rsidR="00877A3A" w:rsidRPr="00877A3A" w14:paraId="15C45E22" w14:textId="77777777" w:rsidTr="00877A3A">
        <w:trPr>
          <w:cantSplit/>
          <w:trHeight w:val="456"/>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29AD867" w14:textId="0FF9C2E8"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Materiál pro výrobu</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96CDD6E" w14:textId="3808C73F"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LDPE</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077A206"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88F8A9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74E382EA" w14:textId="77777777" w:rsidTr="00466638">
        <w:trPr>
          <w:cantSplit/>
          <w:trHeight w:val="456"/>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95BF653" w14:textId="3520C5D4"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Šířka role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8059BEE" w14:textId="7B258BB2"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1 800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A3BC1C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18560E9"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522174F1" w14:textId="77777777" w:rsidTr="00877A3A">
        <w:trPr>
          <w:cantSplit/>
          <w:trHeight w:val="423"/>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72234A8" w14:textId="7830414A"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Max. šířka fólie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64AFAC1" w14:textId="03681E53"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1650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582A34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FBE49C9"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ECCCFAE" w14:textId="77777777" w:rsidTr="00877A3A">
        <w:trPr>
          <w:cantSplit/>
          <w:trHeight w:val="415"/>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89021FB" w14:textId="1DF91929"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Min. šířka fólie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C74919E" w14:textId="546EE2C9"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500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1F0348C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C0B7678"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17AE1E7F" w14:textId="77777777" w:rsidTr="00877A3A">
        <w:trPr>
          <w:cantSplit/>
          <w:trHeight w:val="406"/>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2482A3D" w14:textId="2271BD5A"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Max. tloušťka fólie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58952CF" w14:textId="607E5CC5" w:rsidR="00877A3A" w:rsidRPr="00D52223" w:rsidRDefault="00877A3A" w:rsidP="00877A3A">
            <w:pPr>
              <w:pStyle w:val="Standard"/>
              <w:spacing w:line="240" w:lineRule="exact"/>
              <w:jc w:val="center"/>
              <w:rPr>
                <w:rFonts w:ascii="Cambria" w:eastAsia="Calibri" w:hAnsi="Cambria" w:cs="Times New Roman"/>
                <w:color w:val="000000"/>
                <w:sz w:val="22"/>
                <w:szCs w:val="22"/>
                <w:vertAlign w:val="superscript"/>
              </w:rPr>
            </w:pPr>
            <w:r w:rsidRPr="00D52223">
              <w:rPr>
                <w:rFonts w:ascii="Cambria" w:hAnsi="Cambria"/>
                <w:sz w:val="22"/>
                <w:szCs w:val="22"/>
              </w:rPr>
              <w:t>Min. 0,017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703A913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11E19F6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0A7153AF"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DD4B852" w14:textId="7996FA0C"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Min. tloušťka fólie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4AFCE86" w14:textId="124C15A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0,21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5792AF0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150F91B"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C8C7A63"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8A41001" w14:textId="44AC171B"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Kapacita výroby</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0906CF62" w14:textId="140F4A1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250 kg/h</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54E8DFC"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11A9DCE8"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6B5C1F3D" w14:textId="77777777" w:rsidTr="00466638">
        <w:trPr>
          <w:cantSplit/>
          <w:trHeight w:val="648"/>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43FF417" w14:textId="17AC4B37"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Celkový elektrický výkon</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484052C" w14:textId="4C56A7FA"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105 kW</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7C75BB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615BF6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67BC082F"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827650A" w14:textId="778FE954"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lastRenderedPageBreak/>
              <w:t>Průměr šneku</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A5C1078" w14:textId="36252EBB"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95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28F08B49"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2F1C3222"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22DC425A"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392D801" w14:textId="5258BDB2"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Průměr hlavy</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3756B8B" w14:textId="05F109E4"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340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AAB6A6B"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D1E6A2E"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CF5F59" w:rsidRPr="00877A3A" w14:paraId="237CD84F"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2E48325" w14:textId="105A5E32" w:rsidR="00CF5F59" w:rsidRPr="00D52223" w:rsidRDefault="00CF5F59" w:rsidP="00877A3A">
            <w:pPr>
              <w:pStyle w:val="Standard"/>
              <w:spacing w:line="240" w:lineRule="exact"/>
              <w:ind w:left="108" w:right="171"/>
              <w:rPr>
                <w:rFonts w:ascii="Cambria" w:hAnsi="Cambria"/>
                <w:sz w:val="22"/>
                <w:szCs w:val="22"/>
              </w:rPr>
            </w:pPr>
            <w:r>
              <w:rPr>
                <w:rFonts w:ascii="Cambria" w:hAnsi="Cambria"/>
                <w:sz w:val="22"/>
                <w:szCs w:val="22"/>
              </w:rPr>
              <w:t>Počet vrstev u hlavy</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38807E4" w14:textId="239F2879" w:rsidR="00CF5F59" w:rsidRPr="00D52223" w:rsidRDefault="00CF5F59" w:rsidP="00877A3A">
            <w:pPr>
              <w:pStyle w:val="Standard"/>
              <w:spacing w:line="240" w:lineRule="exact"/>
              <w:jc w:val="center"/>
              <w:rPr>
                <w:rFonts w:ascii="Cambria" w:hAnsi="Cambria"/>
                <w:sz w:val="22"/>
                <w:szCs w:val="22"/>
              </w:rPr>
            </w:pPr>
            <w:r>
              <w:rPr>
                <w:rFonts w:ascii="Cambria" w:hAnsi="Cambria"/>
                <w:sz w:val="22"/>
                <w:szCs w:val="22"/>
              </w:rPr>
              <w:t>Min. 2</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4A3B3C8" w14:textId="545B8FC3" w:rsidR="00CF5F59" w:rsidRPr="00D52223" w:rsidRDefault="00CF5F59"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5734E688" w14:textId="77777777" w:rsidR="00CF5F59" w:rsidRPr="00D52223" w:rsidRDefault="00CF5F59" w:rsidP="00877A3A">
            <w:pPr>
              <w:pStyle w:val="Standard"/>
              <w:spacing w:line="240" w:lineRule="exact"/>
              <w:jc w:val="center"/>
              <w:rPr>
                <w:rFonts w:ascii="Cambria" w:eastAsia="Calibri" w:hAnsi="Cambria" w:cs="Times New Roman"/>
                <w:color w:val="000000"/>
                <w:sz w:val="22"/>
                <w:szCs w:val="22"/>
              </w:rPr>
            </w:pPr>
          </w:p>
        </w:tc>
      </w:tr>
      <w:tr w:rsidR="00877A3A" w:rsidRPr="00877A3A" w14:paraId="475DF32F"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6EA2FCA" w14:textId="44E9D9A8"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Typ hlavy</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13841F6" w14:textId="41F84B1C"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Pevná</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36472B4C"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354CD89"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F1E0AA1"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A4739EC" w14:textId="08DF9DB0"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Typ věže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9860980" w14:textId="7645A40E"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otočná</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627233B"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667F5CF5"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7C6429A5"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E8AA457" w14:textId="514233A9"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Počet pater u věže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7CFA65A" w14:textId="5F87ADD5"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2</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642D913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3284EC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DC14DE4" w14:textId="77777777" w:rsidTr="00877A3A">
        <w:trPr>
          <w:cantSplit/>
          <w:trHeight w:val="427"/>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99EA5F7" w14:textId="6309ABA5"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Výška věže</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651B47F" w14:textId="0B253E88"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8 100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78635B7"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02C7958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02C6AADB" w14:textId="77777777" w:rsidTr="00466638">
        <w:trPr>
          <w:cantSplit/>
          <w:trHeight w:val="623"/>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3BD5ED7C" w14:textId="61E94DDB"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Systém rozvodu vzduchu</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9048DBC" w14:textId="55AB113D"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6 chladících zón</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5EBE170C"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D871894"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6235C2D9" w14:textId="77777777" w:rsidTr="00466638">
        <w:trPr>
          <w:cantSplit/>
          <w:trHeight w:val="561"/>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1A9532CE" w14:textId="76758FD2"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Invertor chladícího ventilátoru</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8CAD8DC" w14:textId="1042A62E"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Max. 4. ks</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8EE6077"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7BF78853"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524D131A" w14:textId="77777777" w:rsidTr="00466638">
        <w:trPr>
          <w:cantSplit/>
          <w:trHeight w:val="555"/>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380F1D9" w14:textId="2F819022"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Elektronický systém regulace tlaku</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44CAE4B4" w14:textId="7C3C1E3D"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1 ks</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36B4A32F"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4AE51B17"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3FD50A4A" w14:textId="77777777" w:rsidTr="00877A3A">
        <w:trPr>
          <w:cantSplit/>
          <w:trHeight w:val="418"/>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71E2ACCD" w14:textId="0C21F4BD"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Gumový odvíjecí válec</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200C24F1" w14:textId="33A6F284"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2 ks</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0CF1FDC2"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AA0A48A"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877A3A" w:rsidRPr="00877A3A" w14:paraId="6270727E" w14:textId="77777777" w:rsidTr="00395787">
        <w:trPr>
          <w:cantSplit/>
          <w:trHeight w:val="554"/>
        </w:trPr>
        <w:tc>
          <w:tcPr>
            <w:tcW w:w="2836" w:type="dxa"/>
            <w:tcBorders>
              <w:top w:val="single" w:sz="4" w:space="0" w:color="auto"/>
              <w:left w:val="single" w:sz="18"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6AF88FA6" w14:textId="2B369615" w:rsidR="00877A3A" w:rsidRPr="00D52223" w:rsidRDefault="00877A3A" w:rsidP="00877A3A">
            <w:pPr>
              <w:pStyle w:val="Standard"/>
              <w:spacing w:line="240" w:lineRule="exact"/>
              <w:ind w:left="108" w:right="171"/>
              <w:rPr>
                <w:rFonts w:ascii="Cambria" w:eastAsia="Calibri" w:hAnsi="Cambria" w:cs="Times New Roman"/>
                <w:color w:val="000000"/>
                <w:sz w:val="22"/>
                <w:szCs w:val="22"/>
              </w:rPr>
            </w:pPr>
            <w:r w:rsidRPr="00D52223">
              <w:rPr>
                <w:rFonts w:ascii="Cambria" w:hAnsi="Cambria"/>
                <w:sz w:val="22"/>
                <w:szCs w:val="22"/>
              </w:rPr>
              <w:t>Rozměry navíjecích válců</w:t>
            </w:r>
          </w:p>
        </w:tc>
        <w:tc>
          <w:tcPr>
            <w:tcW w:w="2976" w:type="dxa"/>
            <w:gridSpan w:val="2"/>
            <w:tcBorders>
              <w:top w:val="single" w:sz="4" w:space="0" w:color="auto"/>
              <w:left w:val="single" w:sz="2" w:space="0" w:color="00000A"/>
              <w:bottom w:val="single" w:sz="4" w:space="0" w:color="auto"/>
              <w:right w:val="single" w:sz="2" w:space="0" w:color="00000A"/>
            </w:tcBorders>
            <w:shd w:val="clear" w:color="auto" w:fill="auto"/>
            <w:tcMar>
              <w:top w:w="0" w:type="dxa"/>
              <w:left w:w="27" w:type="dxa"/>
              <w:bottom w:w="0" w:type="dxa"/>
              <w:right w:w="32" w:type="dxa"/>
            </w:tcMar>
            <w:vAlign w:val="center"/>
          </w:tcPr>
          <w:p w14:paraId="5CABBA2E" w14:textId="72CCE87F"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hAnsi="Cambria"/>
                <w:sz w:val="22"/>
                <w:szCs w:val="22"/>
              </w:rPr>
              <w:t>Min. 305 x 1700 mm</w:t>
            </w:r>
          </w:p>
        </w:tc>
        <w:tc>
          <w:tcPr>
            <w:tcW w:w="1560" w:type="dxa"/>
            <w:tcBorders>
              <w:top w:val="single" w:sz="4" w:space="0" w:color="auto"/>
              <w:left w:val="single" w:sz="2" w:space="0" w:color="00000A"/>
              <w:bottom w:val="single" w:sz="4" w:space="0" w:color="auto"/>
              <w:right w:val="single" w:sz="2" w:space="0" w:color="00000A"/>
            </w:tcBorders>
            <w:shd w:val="clear" w:color="auto" w:fill="FFFFFF"/>
            <w:tcMar>
              <w:top w:w="0" w:type="dxa"/>
              <w:left w:w="27" w:type="dxa"/>
              <w:bottom w:w="0" w:type="dxa"/>
              <w:right w:w="32" w:type="dxa"/>
            </w:tcMar>
            <w:vAlign w:val="center"/>
          </w:tcPr>
          <w:p w14:paraId="43125FB0"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4" w:space="0" w:color="auto"/>
              <w:right w:val="single" w:sz="18" w:space="0" w:color="00000A"/>
            </w:tcBorders>
            <w:shd w:val="clear" w:color="auto" w:fill="FFFFFF"/>
            <w:vAlign w:val="center"/>
          </w:tcPr>
          <w:p w14:paraId="32EDA8C6" w14:textId="77777777" w:rsidR="00877A3A" w:rsidRPr="00D52223" w:rsidRDefault="00877A3A" w:rsidP="00877A3A">
            <w:pPr>
              <w:pStyle w:val="Standard"/>
              <w:spacing w:line="240" w:lineRule="exact"/>
              <w:jc w:val="center"/>
              <w:rPr>
                <w:rFonts w:ascii="Cambria" w:eastAsia="Calibri" w:hAnsi="Cambria" w:cs="Times New Roman"/>
                <w:color w:val="000000"/>
                <w:sz w:val="22"/>
                <w:szCs w:val="22"/>
              </w:rPr>
            </w:pPr>
          </w:p>
        </w:tc>
      </w:tr>
      <w:tr w:rsidR="00395787" w:rsidRPr="00877A3A" w14:paraId="2D16494C" w14:textId="77777777" w:rsidTr="0070697A">
        <w:trPr>
          <w:cantSplit/>
          <w:trHeight w:val="554"/>
        </w:trPr>
        <w:tc>
          <w:tcPr>
            <w:tcW w:w="2836" w:type="dxa"/>
            <w:tcBorders>
              <w:top w:val="single" w:sz="4" w:space="0" w:color="auto"/>
              <w:left w:val="single" w:sz="18"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19405DD7" w14:textId="55C622DE" w:rsidR="00395787" w:rsidRPr="00D52223" w:rsidRDefault="00395787" w:rsidP="00877A3A">
            <w:pPr>
              <w:pStyle w:val="Standard"/>
              <w:spacing w:line="240" w:lineRule="exact"/>
              <w:ind w:left="108" w:right="171"/>
              <w:rPr>
                <w:rFonts w:ascii="Cambria" w:hAnsi="Cambria"/>
                <w:sz w:val="22"/>
                <w:szCs w:val="22"/>
              </w:rPr>
            </w:pPr>
            <w:r w:rsidRPr="00D52223">
              <w:rPr>
                <w:rFonts w:ascii="Cambria" w:hAnsi="Cambria"/>
                <w:sz w:val="22"/>
                <w:szCs w:val="22"/>
              </w:rPr>
              <w:t>Počet teplotních zón na hlavním ovládacím panelu</w:t>
            </w:r>
          </w:p>
        </w:tc>
        <w:tc>
          <w:tcPr>
            <w:tcW w:w="2976" w:type="dxa"/>
            <w:gridSpan w:val="2"/>
            <w:tcBorders>
              <w:top w:val="single" w:sz="4" w:space="0" w:color="auto"/>
              <w:left w:val="single" w:sz="2" w:space="0" w:color="00000A"/>
              <w:bottom w:val="single" w:sz="12" w:space="0" w:color="auto"/>
              <w:right w:val="single" w:sz="2" w:space="0" w:color="00000A"/>
            </w:tcBorders>
            <w:shd w:val="clear" w:color="auto" w:fill="auto"/>
            <w:tcMar>
              <w:top w:w="0" w:type="dxa"/>
              <w:left w:w="27" w:type="dxa"/>
              <w:bottom w:w="0" w:type="dxa"/>
              <w:right w:w="32" w:type="dxa"/>
            </w:tcMar>
            <w:vAlign w:val="center"/>
          </w:tcPr>
          <w:p w14:paraId="555CB421" w14:textId="06B74A52" w:rsidR="00395787" w:rsidRPr="00D52223" w:rsidRDefault="00395787" w:rsidP="00877A3A">
            <w:pPr>
              <w:pStyle w:val="Standard"/>
              <w:spacing w:line="240" w:lineRule="exact"/>
              <w:jc w:val="center"/>
              <w:rPr>
                <w:rFonts w:ascii="Cambria" w:hAnsi="Cambria"/>
                <w:sz w:val="22"/>
                <w:szCs w:val="22"/>
              </w:rPr>
            </w:pPr>
            <w:r w:rsidRPr="00D52223">
              <w:rPr>
                <w:rFonts w:ascii="Cambria" w:hAnsi="Cambria"/>
                <w:sz w:val="22"/>
                <w:szCs w:val="22"/>
              </w:rPr>
              <w:t>Min. 3 zóny</w:t>
            </w:r>
          </w:p>
        </w:tc>
        <w:tc>
          <w:tcPr>
            <w:tcW w:w="1560" w:type="dxa"/>
            <w:tcBorders>
              <w:top w:val="single" w:sz="4" w:space="0" w:color="auto"/>
              <w:left w:val="single" w:sz="2" w:space="0" w:color="00000A"/>
              <w:bottom w:val="single" w:sz="12" w:space="0" w:color="auto"/>
              <w:right w:val="single" w:sz="2" w:space="0" w:color="00000A"/>
            </w:tcBorders>
            <w:shd w:val="clear" w:color="auto" w:fill="FFFFFF"/>
            <w:tcMar>
              <w:top w:w="0" w:type="dxa"/>
              <w:left w:w="27" w:type="dxa"/>
              <w:bottom w:w="0" w:type="dxa"/>
              <w:right w:w="32" w:type="dxa"/>
            </w:tcMar>
            <w:vAlign w:val="center"/>
          </w:tcPr>
          <w:p w14:paraId="60774A93" w14:textId="78F5E655" w:rsidR="00395787" w:rsidRPr="00D52223" w:rsidRDefault="00395787" w:rsidP="00877A3A">
            <w:pPr>
              <w:pStyle w:val="Standard"/>
              <w:spacing w:line="240" w:lineRule="exact"/>
              <w:jc w:val="center"/>
              <w:rPr>
                <w:rFonts w:ascii="Cambria" w:eastAsia="Calibri" w:hAnsi="Cambria" w:cs="Times New Roman"/>
                <w:color w:val="000000"/>
                <w:sz w:val="22"/>
                <w:szCs w:val="22"/>
              </w:rPr>
            </w:pPr>
            <w:r w:rsidRPr="00D52223">
              <w:rPr>
                <w:rFonts w:ascii="Cambria" w:eastAsia="Calibri" w:hAnsi="Cambria" w:cs="Times New Roman"/>
                <w:color w:val="000000"/>
                <w:sz w:val="22"/>
                <w:szCs w:val="22"/>
              </w:rPr>
              <w:t>ANO / NE</w:t>
            </w:r>
          </w:p>
        </w:tc>
        <w:tc>
          <w:tcPr>
            <w:tcW w:w="2693" w:type="dxa"/>
            <w:tcBorders>
              <w:top w:val="single" w:sz="4" w:space="0" w:color="auto"/>
              <w:left w:val="single" w:sz="2" w:space="0" w:color="00000A"/>
              <w:bottom w:val="single" w:sz="12" w:space="0" w:color="auto"/>
              <w:right w:val="single" w:sz="18" w:space="0" w:color="00000A"/>
            </w:tcBorders>
            <w:shd w:val="clear" w:color="auto" w:fill="FFFFFF"/>
            <w:vAlign w:val="center"/>
          </w:tcPr>
          <w:p w14:paraId="5B74DB84" w14:textId="77777777" w:rsidR="00395787" w:rsidRPr="00D52223" w:rsidRDefault="00395787" w:rsidP="00877A3A">
            <w:pPr>
              <w:pStyle w:val="Standard"/>
              <w:spacing w:line="240" w:lineRule="exact"/>
              <w:jc w:val="center"/>
              <w:rPr>
                <w:rFonts w:ascii="Cambria" w:eastAsia="Calibri" w:hAnsi="Cambria" w:cs="Times New Roman"/>
                <w:color w:val="000000"/>
                <w:sz w:val="22"/>
                <w:szCs w:val="22"/>
              </w:rPr>
            </w:pPr>
          </w:p>
        </w:tc>
      </w:tr>
    </w:tbl>
    <w:p w14:paraId="60023B63" w14:textId="77777777" w:rsidR="007C7C1F" w:rsidRPr="00877A3A" w:rsidRDefault="007C7C1F" w:rsidP="007C7C1F">
      <w:pPr>
        <w:jc w:val="both"/>
        <w:rPr>
          <w:rFonts w:asciiTheme="majorHAnsi" w:hAnsiTheme="majorHAnsi" w:cs="Cambria"/>
          <w:sz w:val="22"/>
        </w:rPr>
      </w:pPr>
    </w:p>
    <w:p w14:paraId="4EFF1E57" w14:textId="6160F775" w:rsidR="007C7C1F" w:rsidRPr="00877A3A" w:rsidRDefault="007C7C1F" w:rsidP="007C7C1F">
      <w:pPr>
        <w:ind w:left="-709"/>
        <w:jc w:val="both"/>
        <w:rPr>
          <w:rFonts w:asciiTheme="majorHAnsi" w:hAnsiTheme="majorHAnsi"/>
        </w:rPr>
      </w:pPr>
      <w:r w:rsidRPr="00877A3A">
        <w:rPr>
          <w:rFonts w:asciiTheme="majorHAnsi" w:hAnsiTheme="majorHAnsi" w:cs="Cambria"/>
          <w:sz w:val="22"/>
        </w:rPr>
        <w:t xml:space="preserve">Já (my) níže podepsaný (í) </w:t>
      </w:r>
      <w:bookmarkStart w:id="0" w:name="__Fieldmark__809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0"/>
      <w:r w:rsidRPr="00877A3A">
        <w:rPr>
          <w:rFonts w:asciiTheme="majorHAnsi" w:hAnsiTheme="majorHAnsi" w:cs="Cambria"/>
          <w:sz w:val="22"/>
        </w:rPr>
        <w:t xml:space="preserve"> čestně prohlašuji (</w:t>
      </w:r>
      <w:proofErr w:type="spellStart"/>
      <w:r w:rsidRPr="00877A3A">
        <w:rPr>
          <w:rFonts w:asciiTheme="majorHAnsi" w:hAnsiTheme="majorHAnsi" w:cs="Cambria"/>
          <w:sz w:val="22"/>
        </w:rPr>
        <w:t>eme</w:t>
      </w:r>
      <w:proofErr w:type="spellEnd"/>
      <w:r w:rsidRPr="00877A3A">
        <w:rPr>
          <w:rFonts w:asciiTheme="majorHAnsi" w:hAnsiTheme="majorHAnsi" w:cs="Cambria"/>
          <w:sz w:val="22"/>
        </w:rPr>
        <w:t xml:space="preserve">), že výše uvedené údaje jsou pravdivé, a že dodavatel </w:t>
      </w:r>
      <w:bookmarkStart w:id="1" w:name="__Fieldmark__810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1"/>
      <w:r w:rsidRPr="00877A3A">
        <w:rPr>
          <w:rFonts w:asciiTheme="majorHAnsi" w:hAnsiTheme="majorHAnsi" w:cs="Cambria"/>
          <w:sz w:val="22"/>
        </w:rPr>
        <w:t xml:space="preserve"> v případě jeho výběru zadavatelem v předmětné veřejné zakázce dodá zboží přesně dle technických a obchodních podmínek ve své nabídce.</w:t>
      </w:r>
    </w:p>
    <w:p w14:paraId="2C3BBD02" w14:textId="77777777" w:rsidR="007C7C1F" w:rsidRPr="00877A3A" w:rsidRDefault="007C7C1F" w:rsidP="007C7C1F">
      <w:pPr>
        <w:ind w:left="-709"/>
        <w:rPr>
          <w:rFonts w:asciiTheme="majorHAnsi" w:hAnsiTheme="majorHAnsi" w:cs="Cambria"/>
          <w:sz w:val="22"/>
        </w:rPr>
      </w:pPr>
    </w:p>
    <w:p w14:paraId="0ACEC18F" w14:textId="77777777" w:rsidR="007C7C1F" w:rsidRPr="00877A3A" w:rsidRDefault="007C7C1F" w:rsidP="007C7C1F">
      <w:pPr>
        <w:ind w:left="-709"/>
        <w:rPr>
          <w:rFonts w:asciiTheme="majorHAnsi" w:hAnsiTheme="majorHAnsi"/>
        </w:rPr>
      </w:pPr>
      <w:r w:rsidRPr="00877A3A">
        <w:rPr>
          <w:rFonts w:asciiTheme="majorHAnsi" w:hAnsiTheme="majorHAnsi" w:cs="Cambria"/>
          <w:sz w:val="22"/>
        </w:rPr>
        <w:t>V</w:t>
      </w:r>
      <w:bookmarkStart w:id="2" w:name="__Fieldmark__811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2"/>
      <w:r w:rsidRPr="00877A3A">
        <w:rPr>
          <w:rFonts w:asciiTheme="majorHAnsi" w:hAnsiTheme="majorHAnsi" w:cs="Cambria"/>
          <w:sz w:val="22"/>
        </w:rPr>
        <w:t xml:space="preserve">dne </w:t>
      </w:r>
      <w:bookmarkStart w:id="3" w:name="__Fieldmark__812_397727347"/>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3"/>
    </w:p>
    <w:p w14:paraId="38E43788" w14:textId="77777777" w:rsidR="007C7C1F" w:rsidRPr="00877A3A" w:rsidRDefault="007C7C1F" w:rsidP="007C7C1F">
      <w:pPr>
        <w:ind w:left="-709"/>
        <w:rPr>
          <w:rFonts w:asciiTheme="majorHAnsi" w:hAnsiTheme="majorHAnsi" w:cs="Cambria"/>
          <w:sz w:val="22"/>
        </w:rPr>
      </w:pPr>
    </w:p>
    <w:p w14:paraId="2633392B" w14:textId="77777777" w:rsidR="007C7C1F" w:rsidRPr="00877A3A" w:rsidRDefault="007C7C1F" w:rsidP="007C7C1F">
      <w:pPr>
        <w:ind w:left="-709"/>
        <w:rPr>
          <w:rFonts w:asciiTheme="majorHAnsi" w:hAnsiTheme="majorHAnsi" w:cs="Cambria"/>
          <w:sz w:val="22"/>
        </w:rPr>
      </w:pPr>
      <w:r w:rsidRPr="00877A3A">
        <w:rPr>
          <w:rFonts w:asciiTheme="majorHAnsi" w:hAnsiTheme="majorHAnsi" w:cs="Cambria"/>
          <w:sz w:val="22"/>
        </w:rPr>
        <w:tab/>
      </w:r>
    </w:p>
    <w:p w14:paraId="1624FB85" w14:textId="77777777" w:rsidR="007C7C1F" w:rsidRPr="00877A3A" w:rsidRDefault="007C7C1F" w:rsidP="007C7C1F">
      <w:pPr>
        <w:ind w:left="-709"/>
        <w:rPr>
          <w:rFonts w:asciiTheme="majorHAnsi" w:hAnsiTheme="majorHAnsi"/>
        </w:rPr>
      </w:pP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r w:rsidRPr="00877A3A">
        <w:rPr>
          <w:rFonts w:asciiTheme="majorHAnsi" w:hAnsiTheme="majorHAnsi" w:cs="Cambria"/>
          <w:sz w:val="22"/>
        </w:rPr>
        <w:tab/>
      </w:r>
    </w:p>
    <w:p w14:paraId="23D1C914" w14:textId="77777777" w:rsidR="007C7C1F" w:rsidRPr="00877A3A" w:rsidRDefault="007C7C1F" w:rsidP="007C7C1F">
      <w:pPr>
        <w:tabs>
          <w:tab w:val="left" w:pos="284"/>
          <w:tab w:val="left" w:pos="426"/>
        </w:tabs>
        <w:ind w:left="-709"/>
        <w:jc w:val="both"/>
        <w:rPr>
          <w:rFonts w:asciiTheme="majorHAnsi" w:hAnsiTheme="majorHAnsi"/>
        </w:rPr>
      </w:pPr>
      <w:r w:rsidRPr="00877A3A">
        <w:rPr>
          <w:rFonts w:asciiTheme="majorHAnsi" w:eastAsia="Cambria" w:hAnsiTheme="majorHAnsi" w:cs="Cambria"/>
          <w:sz w:val="22"/>
        </w:rPr>
        <w:t>…………</w:t>
      </w:r>
      <w:r w:rsidRPr="00877A3A">
        <w:rPr>
          <w:rFonts w:asciiTheme="majorHAnsi" w:hAnsiTheme="majorHAnsi" w:cs="Cambria"/>
          <w:sz w:val="22"/>
        </w:rPr>
        <w:t>..………………………….</w:t>
      </w:r>
    </w:p>
    <w:bookmarkStart w:id="4" w:name="__Fieldmark__813_397727347"/>
    <w:p w14:paraId="421BBABD" w14:textId="77777777" w:rsidR="007C7C1F" w:rsidRPr="00877A3A" w:rsidRDefault="007C7C1F" w:rsidP="007C7C1F">
      <w:pPr>
        <w:tabs>
          <w:tab w:val="left" w:pos="284"/>
          <w:tab w:val="left" w:pos="426"/>
        </w:tabs>
        <w:ind w:left="-709"/>
        <w:jc w:val="both"/>
        <w:rPr>
          <w:rFonts w:asciiTheme="majorHAnsi" w:hAnsiTheme="majorHAnsi"/>
        </w:rPr>
      </w:pPr>
      <w:r w:rsidRPr="00877A3A">
        <w:rPr>
          <w:rFonts w:asciiTheme="majorHAnsi" w:hAnsiTheme="majorHAnsi" w:cs="Times New Roman"/>
          <w:highlight w:val="yellow"/>
          <w:lang w:eastAsia="zh-CN"/>
        </w:rPr>
        <w:fldChar w:fldCharType="begin">
          <w:ffData>
            <w:name w:val=""/>
            <w:enabled/>
            <w:calcOnExit w:val="0"/>
            <w:textInput/>
          </w:ffData>
        </w:fldChar>
      </w:r>
      <w:r w:rsidRPr="00877A3A">
        <w:rPr>
          <w:rFonts w:asciiTheme="majorHAnsi" w:hAnsiTheme="majorHAnsi"/>
          <w:highlight w:val="yellow"/>
        </w:rPr>
        <w:instrText xml:space="preserve"> FORMTEXT </w:instrText>
      </w:r>
      <w:r w:rsidRPr="00877A3A">
        <w:rPr>
          <w:rFonts w:asciiTheme="majorHAnsi" w:hAnsiTheme="majorHAnsi" w:cs="Times New Roman"/>
          <w:highlight w:val="yellow"/>
          <w:lang w:eastAsia="zh-CN"/>
        </w:rPr>
      </w:r>
      <w:r w:rsidRPr="00877A3A">
        <w:rPr>
          <w:rFonts w:asciiTheme="majorHAnsi" w:hAnsiTheme="majorHAnsi" w:cs="Times New Roman"/>
          <w:highlight w:val="yellow"/>
          <w:lang w:eastAsia="zh-CN"/>
        </w:rPr>
        <w:fldChar w:fldCharType="separate"/>
      </w:r>
      <w:r w:rsidRPr="00877A3A">
        <w:rPr>
          <w:rFonts w:asciiTheme="majorHAnsi" w:eastAsia="Cambria" w:hAnsiTheme="majorHAnsi" w:cs="Cambria"/>
          <w:sz w:val="22"/>
          <w:highlight w:val="yellow"/>
          <w:lang w:eastAsia="cs-CZ"/>
        </w:rPr>
        <w:t>    </w:t>
      </w:r>
      <w:r w:rsidRPr="00877A3A">
        <w:rPr>
          <w:rFonts w:asciiTheme="majorHAnsi" w:hAnsiTheme="majorHAnsi" w:cs="Cambria"/>
          <w:sz w:val="22"/>
          <w:highlight w:val="yellow"/>
          <w:lang w:eastAsia="cs-CZ"/>
        </w:rPr>
        <w:t> </w:t>
      </w:r>
      <w:r w:rsidRPr="00877A3A">
        <w:rPr>
          <w:rFonts w:asciiTheme="majorHAnsi" w:hAnsiTheme="majorHAnsi" w:cs="Cambria"/>
          <w:sz w:val="22"/>
          <w:highlight w:val="yellow"/>
          <w:lang w:eastAsia="cs-CZ"/>
        </w:rPr>
        <w:fldChar w:fldCharType="end"/>
      </w:r>
      <w:bookmarkEnd w:id="4"/>
      <w:r w:rsidRPr="00877A3A">
        <w:rPr>
          <w:rFonts w:asciiTheme="majorHAnsi" w:hAnsiTheme="majorHAnsi" w:cs="Cambria"/>
          <w:i/>
          <w:sz w:val="22"/>
        </w:rPr>
        <w:tab/>
      </w:r>
      <w:r w:rsidRPr="00877A3A">
        <w:rPr>
          <w:rFonts w:asciiTheme="majorHAnsi" w:hAnsiTheme="majorHAnsi" w:cs="Cambria"/>
          <w:i/>
          <w:sz w:val="22"/>
        </w:rPr>
        <w:tab/>
      </w:r>
      <w:r w:rsidRPr="00877A3A">
        <w:rPr>
          <w:rFonts w:asciiTheme="majorHAnsi" w:hAnsiTheme="majorHAnsi" w:cs="Cambria"/>
          <w:i/>
          <w:sz w:val="22"/>
        </w:rPr>
        <w:tab/>
      </w:r>
    </w:p>
    <w:p w14:paraId="3CD7C086" w14:textId="77777777" w:rsidR="007C7C1F" w:rsidRPr="00877A3A" w:rsidRDefault="007C7C1F" w:rsidP="007C7C1F">
      <w:pPr>
        <w:ind w:left="-709"/>
        <w:rPr>
          <w:rFonts w:asciiTheme="majorHAnsi" w:hAnsiTheme="majorHAnsi"/>
        </w:rPr>
      </w:pPr>
      <w:r w:rsidRPr="00877A3A">
        <w:rPr>
          <w:rFonts w:asciiTheme="majorHAnsi" w:hAnsiTheme="majorHAnsi" w:cs="Cambria"/>
          <w:sz w:val="22"/>
        </w:rPr>
        <w:t>(</w:t>
      </w:r>
      <w:r w:rsidRPr="00877A3A">
        <w:rPr>
          <w:rFonts w:asciiTheme="majorHAnsi" w:hAnsiTheme="majorHAnsi" w:cs="Cambria"/>
          <w:i/>
          <w:iCs/>
          <w:sz w:val="22"/>
        </w:rPr>
        <w:t>Jméno, Příjmení, Podpis a pozice osoby oprávněné jednat za dodavatele</w:t>
      </w:r>
      <w:r w:rsidRPr="00877A3A">
        <w:rPr>
          <w:rFonts w:asciiTheme="majorHAnsi" w:hAnsiTheme="majorHAnsi" w:cs="Cambria"/>
          <w:sz w:val="22"/>
        </w:rPr>
        <w:t>)</w:t>
      </w:r>
    </w:p>
    <w:p w14:paraId="3C01A2AE" w14:textId="77777777" w:rsidR="007C7C1F" w:rsidRPr="00877A3A" w:rsidRDefault="007C7C1F" w:rsidP="007C7C1F">
      <w:pPr>
        <w:rPr>
          <w:rFonts w:asciiTheme="majorHAnsi" w:hAnsiTheme="majorHAnsi"/>
        </w:rPr>
      </w:pPr>
    </w:p>
    <w:p w14:paraId="0EE53F51" w14:textId="77777777" w:rsidR="006E7318" w:rsidRPr="00877A3A" w:rsidRDefault="006E7318">
      <w:pPr>
        <w:pStyle w:val="Standard"/>
        <w:spacing w:line="276" w:lineRule="exact"/>
        <w:rPr>
          <w:rFonts w:asciiTheme="majorHAnsi" w:hAnsiTheme="majorHAnsi"/>
        </w:rPr>
      </w:pPr>
    </w:p>
    <w:sectPr w:rsidR="006E7318" w:rsidRPr="00877A3A" w:rsidSect="00FB1BD3">
      <w:headerReference w:type="default" r:id="rId7"/>
      <w:pgSz w:w="12240" w:h="15840"/>
      <w:pgMar w:top="1440" w:right="1183" w:bottom="993"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170D" w14:textId="77777777" w:rsidR="00350D42" w:rsidRDefault="00350D42" w:rsidP="006E7318">
      <w:r>
        <w:separator/>
      </w:r>
    </w:p>
  </w:endnote>
  <w:endnote w:type="continuationSeparator" w:id="0">
    <w:p w14:paraId="760ABE73" w14:textId="77777777" w:rsidR="00350D42" w:rsidRDefault="00350D42" w:rsidP="006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2493" w14:textId="77777777" w:rsidR="00350D42" w:rsidRDefault="00350D42" w:rsidP="006E7318">
      <w:r w:rsidRPr="006E7318">
        <w:rPr>
          <w:color w:val="000000"/>
        </w:rPr>
        <w:separator/>
      </w:r>
    </w:p>
  </w:footnote>
  <w:footnote w:type="continuationSeparator" w:id="0">
    <w:p w14:paraId="133B7235" w14:textId="77777777" w:rsidR="00350D42" w:rsidRDefault="00350D42" w:rsidP="006E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9023" w14:textId="77777777" w:rsidR="006E7318" w:rsidRDefault="006E7318">
    <w:pPr>
      <w:pStyle w:val="Zhlav1"/>
    </w:pPr>
  </w:p>
  <w:p w14:paraId="22248627" w14:textId="77777777" w:rsidR="006E7318" w:rsidRDefault="006E7318">
    <w:pPr>
      <w:pStyle w:val="Zhlav1"/>
    </w:pPr>
  </w:p>
  <w:p w14:paraId="6E3B4E2C" w14:textId="77777777" w:rsidR="006E7318" w:rsidRDefault="006E7318">
    <w:pPr>
      <w:pStyle w:val="Zhlav1"/>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98"/>
    <w:multiLevelType w:val="multilevel"/>
    <w:tmpl w:val="7766E390"/>
    <w:styleLink w:val="WWNum1"/>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2FFE58AC"/>
    <w:multiLevelType w:val="multilevel"/>
    <w:tmpl w:val="1250EDA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6E92833"/>
    <w:multiLevelType w:val="multilevel"/>
    <w:tmpl w:val="D38AD5C2"/>
    <w:styleLink w:val="WWNum2"/>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596183271">
    <w:abstractNumId w:val="1"/>
  </w:num>
  <w:num w:numId="2" w16cid:durableId="793669754">
    <w:abstractNumId w:val="0"/>
  </w:num>
  <w:num w:numId="3" w16cid:durableId="1617060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318"/>
    <w:rsid w:val="00003885"/>
    <w:rsid w:val="000A100B"/>
    <w:rsid w:val="000A3978"/>
    <w:rsid w:val="00113BEC"/>
    <w:rsid w:val="00124232"/>
    <w:rsid w:val="001E1B64"/>
    <w:rsid w:val="002A7B54"/>
    <w:rsid w:val="00350D42"/>
    <w:rsid w:val="00371008"/>
    <w:rsid w:val="00395787"/>
    <w:rsid w:val="00397926"/>
    <w:rsid w:val="0042757B"/>
    <w:rsid w:val="00466638"/>
    <w:rsid w:val="00485538"/>
    <w:rsid w:val="00492730"/>
    <w:rsid w:val="005D15D7"/>
    <w:rsid w:val="005E410A"/>
    <w:rsid w:val="00646B51"/>
    <w:rsid w:val="006E7318"/>
    <w:rsid w:val="0070697A"/>
    <w:rsid w:val="007C7C1F"/>
    <w:rsid w:val="00816C8A"/>
    <w:rsid w:val="00827A28"/>
    <w:rsid w:val="00876F38"/>
    <w:rsid w:val="00877A3A"/>
    <w:rsid w:val="008925B6"/>
    <w:rsid w:val="008D34B5"/>
    <w:rsid w:val="009879BB"/>
    <w:rsid w:val="00987DD0"/>
    <w:rsid w:val="009C5CC4"/>
    <w:rsid w:val="00A10A5D"/>
    <w:rsid w:val="00A76D15"/>
    <w:rsid w:val="00AD2F5A"/>
    <w:rsid w:val="00B05EF1"/>
    <w:rsid w:val="00B23814"/>
    <w:rsid w:val="00B82FD6"/>
    <w:rsid w:val="00C11C66"/>
    <w:rsid w:val="00C87126"/>
    <w:rsid w:val="00CE4610"/>
    <w:rsid w:val="00CF3A89"/>
    <w:rsid w:val="00CF3E33"/>
    <w:rsid w:val="00CF5F59"/>
    <w:rsid w:val="00D00B6A"/>
    <w:rsid w:val="00D31F70"/>
    <w:rsid w:val="00D52223"/>
    <w:rsid w:val="00D723C4"/>
    <w:rsid w:val="00D97D84"/>
    <w:rsid w:val="00DF4391"/>
    <w:rsid w:val="00EA3E22"/>
    <w:rsid w:val="00ED1222"/>
    <w:rsid w:val="00F24502"/>
    <w:rsid w:val="00F85734"/>
    <w:rsid w:val="00FA730E"/>
    <w:rsid w:val="00FB1BD3"/>
    <w:rsid w:val="00FC3A7C"/>
    <w:rsid w:val="00FF00C5"/>
    <w:rsid w:val="00FF0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2462"/>
  <w15:docId w15:val="{E7F3CEC1-FFAD-4255-9ACE-DA02886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7318"/>
    <w:rPr>
      <w:rFonts w:ascii="Liberation Serif" w:eastAsia="SimSun" w:hAnsi="Liberation Serif" w:cs="Mangal"/>
      <w:szCs w:val="24"/>
      <w:lang w:eastAsia="zh-CN" w:bidi="hi-IN"/>
    </w:rPr>
  </w:style>
  <w:style w:type="paragraph" w:customStyle="1" w:styleId="Heading">
    <w:name w:val="Heading"/>
    <w:basedOn w:val="Standard"/>
    <w:next w:val="Textbody"/>
    <w:rsid w:val="006E731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E7318"/>
    <w:pPr>
      <w:spacing w:after="140" w:line="276" w:lineRule="auto"/>
    </w:pPr>
  </w:style>
  <w:style w:type="paragraph" w:styleId="Seznam">
    <w:name w:val="List"/>
    <w:basedOn w:val="Textbody"/>
    <w:rsid w:val="006E7318"/>
    <w:rPr>
      <w:rFonts w:cs="Arial"/>
    </w:rPr>
  </w:style>
  <w:style w:type="paragraph" w:customStyle="1" w:styleId="Titulek1">
    <w:name w:val="Titulek1"/>
    <w:basedOn w:val="Standard"/>
    <w:rsid w:val="006E7318"/>
    <w:pPr>
      <w:suppressLineNumbers/>
      <w:spacing w:before="120" w:after="120"/>
    </w:pPr>
    <w:rPr>
      <w:rFonts w:cs="Arial"/>
      <w:i/>
      <w:iCs/>
    </w:rPr>
  </w:style>
  <w:style w:type="paragraph" w:customStyle="1" w:styleId="Index">
    <w:name w:val="Index"/>
    <w:basedOn w:val="Standard"/>
    <w:rsid w:val="006E7318"/>
    <w:pPr>
      <w:suppressLineNumbers/>
    </w:pPr>
    <w:rPr>
      <w:rFonts w:cs="Arial"/>
    </w:rPr>
  </w:style>
  <w:style w:type="paragraph" w:styleId="Odstavecseseznamem">
    <w:name w:val="List Paragraph"/>
    <w:basedOn w:val="Standard"/>
    <w:uiPriority w:val="34"/>
    <w:qFormat/>
    <w:rsid w:val="006E7318"/>
    <w:pPr>
      <w:ind w:left="720"/>
    </w:pPr>
  </w:style>
  <w:style w:type="paragraph" w:styleId="Textbubliny">
    <w:name w:val="Balloon Text"/>
    <w:basedOn w:val="Standard"/>
    <w:rsid w:val="006E7318"/>
    <w:rPr>
      <w:rFonts w:ascii="Tahoma" w:hAnsi="Tahoma" w:cs="Tahoma"/>
      <w:sz w:val="16"/>
      <w:szCs w:val="16"/>
    </w:rPr>
  </w:style>
  <w:style w:type="paragraph" w:customStyle="1" w:styleId="Zhlav1">
    <w:name w:val="Záhlaví1"/>
    <w:basedOn w:val="Standard"/>
    <w:rsid w:val="006E7318"/>
    <w:pPr>
      <w:tabs>
        <w:tab w:val="center" w:pos="4536"/>
        <w:tab w:val="right" w:pos="9072"/>
      </w:tabs>
    </w:pPr>
    <w:rPr>
      <w:szCs w:val="21"/>
    </w:rPr>
  </w:style>
  <w:style w:type="paragraph" w:customStyle="1" w:styleId="Zpat1">
    <w:name w:val="Zápatí1"/>
    <w:basedOn w:val="Standard"/>
    <w:rsid w:val="006E7318"/>
    <w:pPr>
      <w:tabs>
        <w:tab w:val="center" w:pos="4536"/>
        <w:tab w:val="right" w:pos="9072"/>
      </w:tabs>
    </w:pPr>
    <w:rPr>
      <w:szCs w:val="21"/>
    </w:rPr>
  </w:style>
  <w:style w:type="paragraph" w:customStyle="1" w:styleId="TableContents">
    <w:name w:val="Table Contents"/>
    <w:basedOn w:val="Standard"/>
    <w:rsid w:val="006E7318"/>
    <w:pPr>
      <w:suppressLineNumbers/>
    </w:pPr>
  </w:style>
  <w:style w:type="paragraph" w:customStyle="1" w:styleId="TableHeading">
    <w:name w:val="Table Heading"/>
    <w:basedOn w:val="TableContents"/>
    <w:rsid w:val="006E7318"/>
    <w:pPr>
      <w:jc w:val="center"/>
    </w:pPr>
    <w:rPr>
      <w:b/>
      <w:bCs/>
    </w:rPr>
  </w:style>
  <w:style w:type="character" w:customStyle="1" w:styleId="TextbublinyChar">
    <w:name w:val="Text bubliny Char"/>
    <w:basedOn w:val="Standardnpsmoodstavce"/>
    <w:rsid w:val="006E7318"/>
    <w:rPr>
      <w:rFonts w:ascii="Tahoma" w:hAnsi="Tahoma" w:cs="Tahoma"/>
      <w:sz w:val="16"/>
      <w:szCs w:val="16"/>
    </w:rPr>
  </w:style>
  <w:style w:type="character" w:customStyle="1" w:styleId="ZhlavChar">
    <w:name w:val="Záhlaví Char"/>
    <w:basedOn w:val="Standardnpsmoodstavce"/>
    <w:rsid w:val="006E7318"/>
    <w:rPr>
      <w:rFonts w:ascii="Liberation Serif" w:eastAsia="SimSun" w:hAnsi="Liberation Serif" w:cs="Mangal"/>
      <w:sz w:val="24"/>
      <w:szCs w:val="21"/>
      <w:lang w:eastAsia="zh-CN" w:bidi="hi-IN"/>
    </w:rPr>
  </w:style>
  <w:style w:type="character" w:customStyle="1" w:styleId="ZpatChar">
    <w:name w:val="Zápatí Char"/>
    <w:basedOn w:val="Standardnpsmoodstavce"/>
    <w:rsid w:val="006E7318"/>
    <w:rPr>
      <w:rFonts w:ascii="Liberation Serif" w:eastAsia="SimSun" w:hAnsi="Liberation Serif" w:cs="Mangal"/>
      <w:sz w:val="24"/>
      <w:szCs w:val="21"/>
      <w:lang w:eastAsia="zh-CN" w:bidi="hi-IN"/>
    </w:rPr>
  </w:style>
  <w:style w:type="character" w:customStyle="1" w:styleId="ListLabel1">
    <w:name w:val="ListLabel 1"/>
    <w:rsid w:val="006E7318"/>
    <w:rPr>
      <w:rFonts w:eastAsia="Calibri" w:cs="Tahoma"/>
    </w:rPr>
  </w:style>
  <w:style w:type="character" w:customStyle="1" w:styleId="ListLabel2">
    <w:name w:val="ListLabel 2"/>
    <w:rsid w:val="006E7318"/>
    <w:rPr>
      <w:rFonts w:cs="Courier New"/>
    </w:rPr>
  </w:style>
  <w:style w:type="character" w:customStyle="1" w:styleId="ListLabel3">
    <w:name w:val="ListLabel 3"/>
    <w:rsid w:val="006E7318"/>
    <w:rPr>
      <w:rFonts w:cs="Courier New"/>
    </w:rPr>
  </w:style>
  <w:style w:type="character" w:customStyle="1" w:styleId="ListLabel4">
    <w:name w:val="ListLabel 4"/>
    <w:rsid w:val="006E7318"/>
    <w:rPr>
      <w:rFonts w:cs="Courier New"/>
    </w:rPr>
  </w:style>
  <w:style w:type="character" w:customStyle="1" w:styleId="ListLabel5">
    <w:name w:val="ListLabel 5"/>
    <w:rsid w:val="006E7318"/>
    <w:rPr>
      <w:rFonts w:eastAsia="Calibri" w:cs="Tahoma"/>
    </w:rPr>
  </w:style>
  <w:style w:type="character" w:customStyle="1" w:styleId="ListLabel6">
    <w:name w:val="ListLabel 6"/>
    <w:rsid w:val="006E7318"/>
    <w:rPr>
      <w:rFonts w:cs="Courier New"/>
    </w:rPr>
  </w:style>
  <w:style w:type="character" w:customStyle="1" w:styleId="ListLabel7">
    <w:name w:val="ListLabel 7"/>
    <w:rsid w:val="006E7318"/>
    <w:rPr>
      <w:rFonts w:cs="Courier New"/>
    </w:rPr>
  </w:style>
  <w:style w:type="character" w:customStyle="1" w:styleId="ListLabel8">
    <w:name w:val="ListLabel 8"/>
    <w:rsid w:val="006E7318"/>
    <w:rPr>
      <w:rFonts w:cs="Courier New"/>
    </w:rPr>
  </w:style>
  <w:style w:type="numbering" w:customStyle="1" w:styleId="Bezseznamu1">
    <w:name w:val="Bez seznamu1"/>
    <w:basedOn w:val="Bezseznamu"/>
    <w:rsid w:val="006E7318"/>
    <w:pPr>
      <w:numPr>
        <w:numId w:val="1"/>
      </w:numPr>
    </w:pPr>
  </w:style>
  <w:style w:type="numbering" w:customStyle="1" w:styleId="WWNum1">
    <w:name w:val="WWNum1"/>
    <w:basedOn w:val="Bezseznamu"/>
    <w:rsid w:val="006E7318"/>
    <w:pPr>
      <w:numPr>
        <w:numId w:val="2"/>
      </w:numPr>
    </w:pPr>
  </w:style>
  <w:style w:type="numbering" w:customStyle="1" w:styleId="WWNum2">
    <w:name w:val="WWNum2"/>
    <w:basedOn w:val="Bezseznamu"/>
    <w:rsid w:val="006E7318"/>
    <w:pPr>
      <w:numPr>
        <w:numId w:val="3"/>
      </w:numPr>
    </w:pPr>
  </w:style>
  <w:style w:type="paragraph" w:styleId="Zhlav">
    <w:name w:val="header"/>
    <w:basedOn w:val="Normln"/>
    <w:link w:val="ZhlavChar1"/>
    <w:uiPriority w:val="99"/>
    <w:unhideWhenUsed/>
    <w:rsid w:val="006E7318"/>
    <w:pPr>
      <w:tabs>
        <w:tab w:val="center" w:pos="4536"/>
        <w:tab w:val="right" w:pos="9072"/>
      </w:tabs>
    </w:pPr>
  </w:style>
  <w:style w:type="character" w:customStyle="1" w:styleId="ZhlavChar1">
    <w:name w:val="Záhlaví Char1"/>
    <w:basedOn w:val="Standardnpsmoodstavce"/>
    <w:link w:val="Zhlav"/>
    <w:uiPriority w:val="99"/>
    <w:rsid w:val="006E7318"/>
  </w:style>
  <w:style w:type="paragraph" w:styleId="Zpat">
    <w:name w:val="footer"/>
    <w:basedOn w:val="Normln"/>
    <w:link w:val="ZpatChar1"/>
    <w:uiPriority w:val="99"/>
    <w:unhideWhenUsed/>
    <w:rsid w:val="00485538"/>
    <w:pPr>
      <w:tabs>
        <w:tab w:val="center" w:pos="4536"/>
        <w:tab w:val="right" w:pos="9072"/>
      </w:tabs>
    </w:pPr>
  </w:style>
  <w:style w:type="character" w:customStyle="1" w:styleId="ZpatChar1">
    <w:name w:val="Zápatí Char1"/>
    <w:basedOn w:val="Standardnpsmoodstavce"/>
    <w:link w:val="Zpat"/>
    <w:uiPriority w:val="99"/>
    <w:rsid w:val="0048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93">
      <w:bodyDiv w:val="1"/>
      <w:marLeft w:val="0"/>
      <w:marRight w:val="0"/>
      <w:marTop w:val="0"/>
      <w:marBottom w:val="0"/>
      <w:divBdr>
        <w:top w:val="none" w:sz="0" w:space="0" w:color="auto"/>
        <w:left w:val="none" w:sz="0" w:space="0" w:color="auto"/>
        <w:bottom w:val="none" w:sz="0" w:space="0" w:color="auto"/>
        <w:right w:val="none" w:sz="0" w:space="0" w:color="auto"/>
      </w:divBdr>
    </w:div>
    <w:div w:id="313461027">
      <w:bodyDiv w:val="1"/>
      <w:marLeft w:val="0"/>
      <w:marRight w:val="0"/>
      <w:marTop w:val="0"/>
      <w:marBottom w:val="0"/>
      <w:divBdr>
        <w:top w:val="none" w:sz="0" w:space="0" w:color="auto"/>
        <w:left w:val="none" w:sz="0" w:space="0" w:color="auto"/>
        <w:bottom w:val="none" w:sz="0" w:space="0" w:color="auto"/>
        <w:right w:val="none" w:sz="0" w:space="0" w:color="auto"/>
      </w:divBdr>
    </w:div>
    <w:div w:id="693961749">
      <w:bodyDiv w:val="1"/>
      <w:marLeft w:val="0"/>
      <w:marRight w:val="0"/>
      <w:marTop w:val="0"/>
      <w:marBottom w:val="0"/>
      <w:divBdr>
        <w:top w:val="none" w:sz="0" w:space="0" w:color="auto"/>
        <w:left w:val="none" w:sz="0" w:space="0" w:color="auto"/>
        <w:bottom w:val="none" w:sz="0" w:space="0" w:color="auto"/>
        <w:right w:val="none" w:sz="0" w:space="0" w:color="auto"/>
      </w:divBdr>
    </w:div>
    <w:div w:id="729185067">
      <w:bodyDiv w:val="1"/>
      <w:marLeft w:val="0"/>
      <w:marRight w:val="0"/>
      <w:marTop w:val="0"/>
      <w:marBottom w:val="0"/>
      <w:divBdr>
        <w:top w:val="none" w:sz="0" w:space="0" w:color="auto"/>
        <w:left w:val="none" w:sz="0" w:space="0" w:color="auto"/>
        <w:bottom w:val="none" w:sz="0" w:space="0" w:color="auto"/>
        <w:right w:val="none" w:sz="0" w:space="0" w:color="auto"/>
      </w:divBdr>
    </w:div>
    <w:div w:id="745996331">
      <w:bodyDiv w:val="1"/>
      <w:marLeft w:val="0"/>
      <w:marRight w:val="0"/>
      <w:marTop w:val="0"/>
      <w:marBottom w:val="0"/>
      <w:divBdr>
        <w:top w:val="none" w:sz="0" w:space="0" w:color="auto"/>
        <w:left w:val="none" w:sz="0" w:space="0" w:color="auto"/>
        <w:bottom w:val="none" w:sz="0" w:space="0" w:color="auto"/>
        <w:right w:val="none" w:sz="0" w:space="0" w:color="auto"/>
      </w:divBdr>
    </w:div>
    <w:div w:id="1373076610">
      <w:bodyDiv w:val="1"/>
      <w:marLeft w:val="0"/>
      <w:marRight w:val="0"/>
      <w:marTop w:val="0"/>
      <w:marBottom w:val="0"/>
      <w:divBdr>
        <w:top w:val="none" w:sz="0" w:space="0" w:color="auto"/>
        <w:left w:val="none" w:sz="0" w:space="0" w:color="auto"/>
        <w:bottom w:val="none" w:sz="0" w:space="0" w:color="auto"/>
        <w:right w:val="none" w:sz="0" w:space="0" w:color="auto"/>
      </w:divBdr>
    </w:div>
    <w:div w:id="1401177605">
      <w:bodyDiv w:val="1"/>
      <w:marLeft w:val="0"/>
      <w:marRight w:val="0"/>
      <w:marTop w:val="0"/>
      <w:marBottom w:val="0"/>
      <w:divBdr>
        <w:top w:val="none" w:sz="0" w:space="0" w:color="auto"/>
        <w:left w:val="none" w:sz="0" w:space="0" w:color="auto"/>
        <w:bottom w:val="none" w:sz="0" w:space="0" w:color="auto"/>
        <w:right w:val="none" w:sz="0" w:space="0" w:color="auto"/>
      </w:divBdr>
    </w:div>
    <w:div w:id="1747338578">
      <w:bodyDiv w:val="1"/>
      <w:marLeft w:val="0"/>
      <w:marRight w:val="0"/>
      <w:marTop w:val="0"/>
      <w:marBottom w:val="0"/>
      <w:divBdr>
        <w:top w:val="none" w:sz="0" w:space="0" w:color="auto"/>
        <w:left w:val="none" w:sz="0" w:space="0" w:color="auto"/>
        <w:bottom w:val="none" w:sz="0" w:space="0" w:color="auto"/>
        <w:right w:val="none" w:sz="0" w:space="0" w:color="auto"/>
      </w:divBdr>
    </w:div>
    <w:div w:id="1763599536">
      <w:bodyDiv w:val="1"/>
      <w:marLeft w:val="0"/>
      <w:marRight w:val="0"/>
      <w:marTop w:val="0"/>
      <w:marBottom w:val="0"/>
      <w:divBdr>
        <w:top w:val="none" w:sz="0" w:space="0" w:color="auto"/>
        <w:left w:val="none" w:sz="0" w:space="0" w:color="auto"/>
        <w:bottom w:val="none" w:sz="0" w:space="0" w:color="auto"/>
        <w:right w:val="none" w:sz="0" w:space="0" w:color="auto"/>
      </w:divBdr>
    </w:div>
    <w:div w:id="1924759345">
      <w:bodyDiv w:val="1"/>
      <w:marLeft w:val="0"/>
      <w:marRight w:val="0"/>
      <w:marTop w:val="0"/>
      <w:marBottom w:val="0"/>
      <w:divBdr>
        <w:top w:val="none" w:sz="0" w:space="0" w:color="auto"/>
        <w:left w:val="none" w:sz="0" w:space="0" w:color="auto"/>
        <w:bottom w:val="none" w:sz="0" w:space="0" w:color="auto"/>
        <w:right w:val="none" w:sz="0" w:space="0" w:color="auto"/>
      </w:divBdr>
    </w:div>
    <w:div w:id="20993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Pages>
  <Words>515</Words>
  <Characters>3039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RPA, s.r.o.</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Petr Frömel</cp:lastModifiedBy>
  <cp:revision>34</cp:revision>
  <cp:lastPrinted>2020-02-12T13:54:00Z</cp:lastPrinted>
  <dcterms:created xsi:type="dcterms:W3CDTF">2018-06-21T13:59:00Z</dcterms:created>
  <dcterms:modified xsi:type="dcterms:W3CDTF">2023-03-01T12:12:00Z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3c48c50726f2f503c52d270726b5839207479e6573e4873b8552a8a43c14d055</vt:lpwstr>
  </property>
</Properties>
</file>